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78B6" w14:textId="5CBC44C9" w:rsidR="00154C15" w:rsidRDefault="00154C15" w:rsidP="00154C15">
      <w:pPr>
        <w:jc w:val="center"/>
      </w:pPr>
      <w:r>
        <w:rPr>
          <w:rFonts w:ascii="Times New Roman" w:eastAsia="Times New Roman" w:hAnsi="Times New Roman" w:cs="Times New Roman"/>
          <w:b/>
          <w:bCs/>
          <w:sz w:val="24"/>
          <w:szCs w:val="24"/>
        </w:rPr>
        <w:t>BIOLOGIJOS</w:t>
      </w:r>
      <w:r w:rsidRPr="56CB2DA1">
        <w:rPr>
          <w:rFonts w:ascii="Times New Roman" w:eastAsia="Times New Roman" w:hAnsi="Times New Roman" w:cs="Times New Roman"/>
          <w:b/>
          <w:bCs/>
          <w:sz w:val="24"/>
          <w:szCs w:val="24"/>
        </w:rPr>
        <w:t xml:space="preserve"> ILGALAIKIO PLANO RENGIMAS</w:t>
      </w:r>
    </w:p>
    <w:p w14:paraId="64F69FFA" w14:textId="6C9D0F60"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Pr="01B4CE25">
        <w:rPr>
          <w:rFonts w:ascii="Times New Roman" w:eastAsia="Times New Roman" w:hAnsi="Times New Roman" w:cs="Times New Roman"/>
          <w:sz w:val="24"/>
          <w:szCs w:val="24"/>
          <w:lang w:eastAsia="lt-LT"/>
        </w:rPr>
        <w:t>Biologijos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yperlink"/>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Pr="00116BB4">
          <w:rPr>
            <w:rStyle w:val="Hyperlink"/>
            <w:rFonts w:ascii="Times New Roman" w:eastAsia="Times New Roman" w:hAnsi="Times New Roman" w:cs="Times New Roman"/>
            <w:sz w:val="24"/>
            <w:szCs w:val="24"/>
            <w:lang w:eastAsia="lt-LT"/>
          </w:rPr>
          <w:t>atvaizdavimu</w:t>
        </w:r>
      </w:hyperlink>
      <w:bookmarkStart w:id="0" w:name="_GoBack"/>
      <w:bookmarkEnd w:id="0"/>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64642D0F"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14:paraId="72218039"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0BB3B6E2" wp14:editId="087BB726">
            <wp:extent cx="6118858" cy="13544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0">
                      <a:extLst>
                        <a:ext uri="{28A0092B-C50C-407E-A947-70E740481C1C}">
                          <a14:useLocalDpi xmlns:a14="http://schemas.microsoft.com/office/drawing/2010/main" val="0"/>
                        </a:ext>
                      </a:extLst>
                    </a:blip>
                    <a:stretch>
                      <a:fillRect/>
                    </a:stretch>
                  </pic:blipFill>
                  <pic:spPr>
                    <a:xfrm>
                      <a:off x="0" y="0"/>
                      <a:ext cx="6118858" cy="1354455"/>
                    </a:xfrm>
                    <a:prstGeom prst="rect">
                      <a:avLst/>
                    </a:prstGeom>
                  </pic:spPr>
                </pic:pic>
              </a:graphicData>
            </a:graphic>
          </wp:inline>
        </w:drawing>
      </w:r>
    </w:p>
    <w:p w14:paraId="0A40FA81"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79D6DAA3"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0D2DE561" wp14:editId="34C57309">
            <wp:extent cx="6118858" cy="3827145"/>
            <wp:effectExtent l="0" t="0" r="0" b="19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pic:nvPicPr>
                  <pic:blipFill>
                    <a:blip r:embed="rId11">
                      <a:extLst>
                        <a:ext uri="{28A0092B-C50C-407E-A947-70E740481C1C}">
                          <a14:useLocalDpi xmlns:a14="http://schemas.microsoft.com/office/drawing/2010/main" val="0"/>
                        </a:ext>
                      </a:extLst>
                    </a:blip>
                    <a:stretch>
                      <a:fillRect/>
                    </a:stretch>
                  </pic:blipFill>
                  <pic:spPr>
                    <a:xfrm>
                      <a:off x="0" y="0"/>
                      <a:ext cx="6118858" cy="3827145"/>
                    </a:xfrm>
                    <a:prstGeom prst="rect">
                      <a:avLst/>
                    </a:prstGeom>
                  </pic:spPr>
                </pic:pic>
              </a:graphicData>
            </a:graphic>
          </wp:inline>
        </w:drawing>
      </w:r>
      <w:r>
        <w:rPr>
          <w:rFonts w:ascii="Times New Roman" w:eastAsia="Times New Roman" w:hAnsi="Times New Roman" w:cs="Times New Roman"/>
          <w:sz w:val="24"/>
          <w:szCs w:val="24"/>
          <w:lang w:eastAsia="lt-LT"/>
        </w:rPr>
        <w:t xml:space="preserve">    </w:t>
      </w:r>
    </w:p>
    <w:p w14:paraId="3313BA16"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28E8CC3" w14:textId="527379C7"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proofErr w:type="spellStart"/>
      <w:r w:rsidRPr="01B4CE25">
        <w:rPr>
          <w:rFonts w:ascii="Times New Roman" w:eastAsia="Times New Roman" w:hAnsi="Times New Roman" w:cs="Times New Roman"/>
          <w:sz w:val="24"/>
          <w:szCs w:val="24"/>
          <w:lang w:eastAsia="lt-LT"/>
        </w:rPr>
        <w:lastRenderedPageBreak/>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71BADDE4" w14:textId="77777777" w:rsidR="00154C15" w:rsidRDefault="00154C15" w:rsidP="00154C15">
      <w:r>
        <w:rPr>
          <w:noProof/>
          <w:lang w:eastAsia="lt-LT"/>
        </w:rPr>
        <w:drawing>
          <wp:inline distT="0" distB="0" distL="0" distR="0" wp14:anchorId="15DAEDF9" wp14:editId="0AE82ACC">
            <wp:extent cx="5795008" cy="2566138"/>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pic:nvPicPr>
                  <pic:blipFill>
                    <a:blip r:embed="rId12">
                      <a:extLst>
                        <a:ext uri="{28A0092B-C50C-407E-A947-70E740481C1C}">
                          <a14:useLocalDpi xmlns:a14="http://schemas.microsoft.com/office/drawing/2010/main" val="0"/>
                        </a:ext>
                      </a:extLst>
                    </a:blip>
                    <a:stretch>
                      <a:fillRect/>
                    </a:stretch>
                  </pic:blipFill>
                  <pic:spPr>
                    <a:xfrm>
                      <a:off x="0" y="0"/>
                      <a:ext cx="5795008" cy="2566138"/>
                    </a:xfrm>
                    <a:prstGeom prst="rect">
                      <a:avLst/>
                    </a:prstGeom>
                  </pic:spPr>
                </pic:pic>
              </a:graphicData>
            </a:graphic>
          </wp:inline>
        </w:drawing>
      </w:r>
    </w:p>
    <w:p w14:paraId="28DF77DB" w14:textId="0AE9328B" w:rsidR="00154C15" w:rsidRDefault="00154C15" w:rsidP="00154C15">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w:t>
      </w:r>
      <w:r w:rsidRPr="001043B6">
        <w:rPr>
          <w:rFonts w:ascii="Times New Roman" w:eastAsia="Times New Roman" w:hAnsi="Times New Roman" w:cs="Times New Roman"/>
          <w:sz w:val="24"/>
          <w:szCs w:val="24"/>
          <w:lang w:eastAsia="lt-LT"/>
        </w:rPr>
        <w:t xml:space="preserve">galaikio plano pavyzdyje </w:t>
      </w:r>
      <w:r w:rsidR="002B31B5">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2005C222" w14:textId="77777777" w:rsidR="00154C15" w:rsidRPr="001043B6" w:rsidRDefault="00154C15" w:rsidP="00154C15">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17F56753" w14:textId="77777777" w:rsidR="00154C15" w:rsidRPr="001043B6" w:rsidRDefault="00154C15" w:rsidP="00154C15">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3C898DE1" w14:textId="77777777" w:rsidR="00154C15" w:rsidRPr="001043B6" w:rsidRDefault="00154C15" w:rsidP="00154C15">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414C975" w14:textId="77777777" w:rsidR="00154C15" w:rsidRPr="001043B6" w:rsidRDefault="00154C15" w:rsidP="00154C15">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2C814361" w14:textId="77777777" w:rsidR="00154C15" w:rsidRPr="001043B6" w:rsidRDefault="00154C15" w:rsidP="00154C15">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7602AAB7" w14:textId="77777777" w:rsidR="00154C15" w:rsidRPr="001043B6" w:rsidRDefault="00154C15" w:rsidP="00154C15">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5F5C1D73" w14:textId="77777777" w:rsidR="00154C15" w:rsidRDefault="00154C15" w:rsidP="00154C15">
      <w:pPr>
        <w:pStyle w:val="ListParagraph"/>
        <w:rPr>
          <w:rFonts w:ascii="Times New Roman" w:eastAsia="Times New Roman" w:hAnsi="Times New Roman" w:cs="Times New Roman"/>
          <w:b/>
          <w:bCs/>
          <w:sz w:val="24"/>
          <w:szCs w:val="24"/>
          <w:highlight w:val="yellow"/>
        </w:rPr>
      </w:pPr>
    </w:p>
    <w:p w14:paraId="6BE29F10" w14:textId="35A33D4D" w:rsidR="00154C15" w:rsidRDefault="00154C15" w:rsidP="00154C15">
      <w:pPr>
        <w:pStyle w:val="ListParagraph"/>
        <w:jc w:val="center"/>
      </w:pPr>
      <w:r>
        <w:rPr>
          <w:rFonts w:ascii="Times New Roman" w:eastAsia="Times New Roman" w:hAnsi="Times New Roman" w:cs="Times New Roman"/>
          <w:b/>
          <w:bCs/>
          <w:sz w:val="24"/>
          <w:szCs w:val="24"/>
        </w:rPr>
        <w:t>BIOLOGIJOS</w:t>
      </w:r>
      <w:r w:rsidRPr="00B83168">
        <w:rPr>
          <w:rFonts w:ascii="Times New Roman" w:eastAsia="Times New Roman" w:hAnsi="Times New Roman" w:cs="Times New Roman"/>
          <w:b/>
          <w:bCs/>
          <w:sz w:val="24"/>
          <w:szCs w:val="24"/>
        </w:rPr>
        <w:t xml:space="preserve"> ILGALAIKIS PLANAS </w:t>
      </w:r>
      <w:r>
        <w:rPr>
          <w:rFonts w:ascii="Times New Roman" w:eastAsia="Times New Roman" w:hAnsi="Times New Roman" w:cs="Times New Roman"/>
          <w:b/>
          <w:bCs/>
          <w:sz w:val="24"/>
          <w:szCs w:val="24"/>
        </w:rPr>
        <w:t>8</w:t>
      </w:r>
      <w:r w:rsidRPr="00B83168">
        <w:rPr>
          <w:rFonts w:ascii="Times New Roman" w:eastAsia="Times New Roman" w:hAnsi="Times New Roman" w:cs="Times New Roman"/>
          <w:b/>
          <w:bCs/>
          <w:sz w:val="24"/>
          <w:szCs w:val="24"/>
        </w:rPr>
        <w:t xml:space="preserve"> KLASEI</w:t>
      </w:r>
    </w:p>
    <w:p w14:paraId="6FFD244B" w14:textId="77777777" w:rsidR="00154C15" w:rsidRDefault="00154C15" w:rsidP="00154C15">
      <w:pPr>
        <w:jc w:val="both"/>
      </w:pPr>
      <w:r w:rsidRPr="00B83168">
        <w:rPr>
          <w:rFonts w:ascii="Times New Roman" w:eastAsia="Times New Roman" w:hAnsi="Times New Roman" w:cs="Times New Roman"/>
          <w:b/>
          <w:bCs/>
          <w:sz w:val="24"/>
          <w:szCs w:val="24"/>
        </w:rPr>
        <w:t>Bendra informacija:</w:t>
      </w:r>
    </w:p>
    <w:p w14:paraId="5D663845" w14:textId="77777777" w:rsidR="00154C15" w:rsidRDefault="00154C15" w:rsidP="00154C15">
      <w:r w:rsidRPr="00B83168">
        <w:rPr>
          <w:rFonts w:ascii="Times New Roman" w:eastAsia="Times New Roman" w:hAnsi="Times New Roman" w:cs="Times New Roman"/>
          <w:sz w:val="24"/>
          <w:szCs w:val="24"/>
        </w:rPr>
        <w:t>Mokslo metai _______________</w:t>
      </w:r>
    </w:p>
    <w:p w14:paraId="3589A5FB" w14:textId="77777777" w:rsidR="00154C15" w:rsidRDefault="00154C15" w:rsidP="00154C15">
      <w:r w:rsidRPr="00B83168">
        <w:rPr>
          <w:rFonts w:ascii="Times New Roman" w:eastAsia="Times New Roman" w:hAnsi="Times New Roman" w:cs="Times New Roman"/>
          <w:sz w:val="24"/>
          <w:szCs w:val="24"/>
        </w:rPr>
        <w:t>Pamokų skaičius per savaitę ____</w:t>
      </w:r>
    </w:p>
    <w:p w14:paraId="7CB14BC5" w14:textId="77777777" w:rsidR="00154C15" w:rsidRDefault="00154C15" w:rsidP="00154C15">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38B4D09C" w14:textId="77777777" w:rsidR="00154C15" w:rsidRDefault="00154C15" w:rsidP="00154C15">
      <w:pPr>
        <w:rPr>
          <w:rFonts w:ascii="Times New Roman" w:eastAsia="Times New Roman" w:hAnsi="Times New Roman" w:cs="Times New Roman"/>
          <w:sz w:val="24"/>
          <w:szCs w:val="24"/>
        </w:rPr>
      </w:pPr>
    </w:p>
    <w:p w14:paraId="3DEEC669" w14:textId="77777777" w:rsidR="00EA5427" w:rsidRPr="0026787A" w:rsidRDefault="00EA5427" w:rsidP="0026787A">
      <w:pPr>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eastAsia="lt-LT"/>
        </w:rPr>
      </w:pPr>
    </w:p>
    <w:tbl>
      <w:tblPr>
        <w:tblW w:w="10490" w:type="dxa"/>
        <w:tblInd w:w="-861"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1135"/>
        <w:gridCol w:w="1134"/>
        <w:gridCol w:w="2410"/>
        <w:gridCol w:w="708"/>
        <w:gridCol w:w="709"/>
        <w:gridCol w:w="4394"/>
      </w:tblGrid>
      <w:tr w:rsidR="00EA5427" w:rsidRPr="0026787A" w14:paraId="10047019" w14:textId="77777777" w:rsidTr="00552D73">
        <w:tc>
          <w:tcPr>
            <w:tcW w:w="1135" w:type="dxa"/>
            <w:vMerge w:val="restart"/>
            <w:tcBorders>
              <w:top w:val="single" w:sz="8" w:space="0" w:color="A3A3A3"/>
              <w:left w:val="single" w:sz="8" w:space="0" w:color="A3A3A3"/>
              <w:right w:val="single" w:sz="8" w:space="0" w:color="A3A3A3"/>
            </w:tcBorders>
            <w:shd w:val="clear" w:color="auto" w:fill="auto"/>
            <w:tcMar>
              <w:top w:w="80" w:type="dxa"/>
              <w:left w:w="80" w:type="dxa"/>
              <w:bottom w:w="80" w:type="dxa"/>
              <w:right w:w="80" w:type="dxa"/>
            </w:tcMar>
            <w:vAlign w:val="center"/>
          </w:tcPr>
          <w:p w14:paraId="6687CF9E" w14:textId="77777777" w:rsidR="00EA5427"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082EA4">
              <w:rPr>
                <w:rFonts w:ascii="Times New Roman" w:eastAsia="Times New Roman" w:hAnsi="Times New Roman" w:cs="Times New Roman"/>
                <w:b/>
                <w:color w:val="000000"/>
              </w:rPr>
              <w:t>Mokymo</w:t>
            </w:r>
          </w:p>
          <w:p w14:paraId="281867A7"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082EA4">
              <w:rPr>
                <w:rFonts w:ascii="Times New Roman" w:eastAsia="Times New Roman" w:hAnsi="Times New Roman" w:cs="Times New Roman"/>
                <w:b/>
                <w:color w:val="000000"/>
              </w:rPr>
              <w:t>(</w:t>
            </w:r>
            <w:proofErr w:type="spellStart"/>
            <w:r w:rsidRPr="00082EA4">
              <w:rPr>
                <w:rFonts w:ascii="Times New Roman" w:eastAsia="Times New Roman" w:hAnsi="Times New Roman" w:cs="Times New Roman"/>
                <w:b/>
                <w:color w:val="000000"/>
              </w:rPr>
              <w:t>si</w:t>
            </w:r>
            <w:proofErr w:type="spellEnd"/>
            <w:r w:rsidRPr="00082EA4">
              <w:rPr>
                <w:rFonts w:ascii="Times New Roman" w:eastAsia="Times New Roman" w:hAnsi="Times New Roman" w:cs="Times New Roman"/>
                <w:b/>
                <w:color w:val="000000"/>
              </w:rPr>
              <w:t>) turinio sritis</w:t>
            </w:r>
          </w:p>
        </w:tc>
        <w:tc>
          <w:tcPr>
            <w:tcW w:w="1134" w:type="dxa"/>
            <w:vMerge w:val="restart"/>
            <w:tcBorders>
              <w:top w:val="single" w:sz="8" w:space="0" w:color="A3A3A3"/>
              <w:left w:val="single" w:sz="8" w:space="0" w:color="A3A3A3"/>
              <w:right w:val="single" w:sz="8" w:space="0" w:color="A3A3A3"/>
            </w:tcBorders>
            <w:shd w:val="clear" w:color="auto" w:fill="auto"/>
            <w:tcMar>
              <w:top w:w="80" w:type="dxa"/>
              <w:left w:w="80" w:type="dxa"/>
              <w:bottom w:w="80" w:type="dxa"/>
              <w:right w:w="80" w:type="dxa"/>
            </w:tcMar>
            <w:vAlign w:val="center"/>
          </w:tcPr>
          <w:p w14:paraId="289E6FA5" w14:textId="77777777" w:rsidR="00EA5427"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082EA4">
              <w:rPr>
                <w:rFonts w:ascii="Times New Roman" w:eastAsia="Times New Roman" w:hAnsi="Times New Roman" w:cs="Times New Roman"/>
                <w:b/>
                <w:color w:val="000000"/>
              </w:rPr>
              <w:t>Mokymo</w:t>
            </w:r>
          </w:p>
          <w:p w14:paraId="6E9B3520" w14:textId="1D3319BB"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082EA4">
              <w:rPr>
                <w:rFonts w:ascii="Times New Roman" w:eastAsia="Times New Roman" w:hAnsi="Times New Roman" w:cs="Times New Roman"/>
                <w:b/>
                <w:color w:val="000000"/>
              </w:rPr>
              <w:t>(</w:t>
            </w:r>
            <w:proofErr w:type="spellStart"/>
            <w:r w:rsidRPr="00082EA4">
              <w:rPr>
                <w:rFonts w:ascii="Times New Roman" w:eastAsia="Times New Roman" w:hAnsi="Times New Roman" w:cs="Times New Roman"/>
                <w:b/>
                <w:color w:val="000000"/>
              </w:rPr>
              <w:t>si</w:t>
            </w:r>
            <w:proofErr w:type="spellEnd"/>
            <w:r w:rsidRPr="00082EA4">
              <w:rPr>
                <w:rFonts w:ascii="Times New Roman" w:eastAsia="Times New Roman" w:hAnsi="Times New Roman" w:cs="Times New Roman"/>
                <w:b/>
                <w:color w:val="000000"/>
              </w:rPr>
              <w:t>) turinio tema</w:t>
            </w:r>
          </w:p>
        </w:tc>
        <w:tc>
          <w:tcPr>
            <w:tcW w:w="2410"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138ACC43"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082EA4">
              <w:rPr>
                <w:rFonts w:ascii="Times New Roman" w:eastAsia="Times New Roman" w:hAnsi="Times New Roman" w:cs="Times New Roman"/>
                <w:b/>
                <w:color w:val="000000"/>
              </w:rPr>
              <w:t>Pamokos tema</w:t>
            </w:r>
          </w:p>
        </w:tc>
        <w:tc>
          <w:tcPr>
            <w:tcW w:w="1417"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387D3C3"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lt-LT"/>
              </w:rPr>
            </w:pPr>
            <w:r w:rsidRPr="0026787A">
              <w:rPr>
                <w:rFonts w:ascii="Times New Roman" w:eastAsia="Times New Roman" w:hAnsi="Times New Roman" w:cs="Times New Roman"/>
                <w:b/>
                <w:color w:val="000000"/>
                <w:lang w:eastAsia="lt-LT"/>
              </w:rPr>
              <w:t>Val. sk.</w:t>
            </w:r>
          </w:p>
        </w:tc>
        <w:tc>
          <w:tcPr>
            <w:tcW w:w="4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4A40895F"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lt-LT"/>
              </w:rPr>
            </w:pPr>
            <w:r w:rsidRPr="0026787A">
              <w:rPr>
                <w:rFonts w:ascii="Times New Roman" w:eastAsia="Times New Roman" w:hAnsi="Times New Roman" w:cs="Times New Roman"/>
                <w:b/>
                <w:color w:val="000000"/>
                <w:lang w:eastAsia="lt-LT"/>
              </w:rPr>
              <w:t>Galimos mokinių veiklos</w:t>
            </w:r>
          </w:p>
        </w:tc>
      </w:tr>
      <w:tr w:rsidR="00EA5427" w:rsidRPr="0026787A" w14:paraId="7E509C05" w14:textId="77777777" w:rsidTr="00552D73">
        <w:tc>
          <w:tcPr>
            <w:tcW w:w="1135" w:type="dxa"/>
            <w:vMerge/>
            <w:tcBorders>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14:paraId="3656B9AB" w14:textId="77777777" w:rsidR="00EA5427" w:rsidRPr="00082EA4" w:rsidRDefault="00EA5427" w:rsidP="0020472C">
            <w:pPr>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1134" w:type="dxa"/>
            <w:vMerge/>
            <w:tcBorders>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14:paraId="45FB0818" w14:textId="77777777" w:rsidR="00EA5427" w:rsidRPr="00082EA4" w:rsidRDefault="00EA5427" w:rsidP="0020472C">
            <w:pPr>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410" w:type="dxa"/>
            <w:vMerge/>
            <w:tcBorders>
              <w:left w:val="single" w:sz="8" w:space="0" w:color="A3A3A3"/>
              <w:bottom w:val="single" w:sz="8" w:space="0" w:color="A3A3A3"/>
              <w:right w:val="single" w:sz="8" w:space="0" w:color="A3A3A3"/>
            </w:tcBorders>
            <w:tcMar>
              <w:top w:w="80" w:type="dxa"/>
              <w:left w:w="80" w:type="dxa"/>
              <w:bottom w:w="80" w:type="dxa"/>
              <w:right w:w="80" w:type="dxa"/>
            </w:tcMar>
            <w:vAlign w:val="center"/>
          </w:tcPr>
          <w:p w14:paraId="049F31CB" w14:textId="77777777" w:rsidR="00EA5427" w:rsidRPr="00082EA4" w:rsidRDefault="00EA5427" w:rsidP="0020472C">
            <w:pPr>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67F82D0C" w14:textId="77777777" w:rsidR="00EA5427"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70</w:t>
            </w:r>
          </w:p>
          <w:p w14:paraId="6462C093"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lt-LT"/>
              </w:rPr>
            </w:pPr>
            <w:r>
              <w:rPr>
                <w:rFonts w:ascii="Times New Roman" w:hAnsi="Times New Roman" w:cs="Times New Roman"/>
                <w:sz w:val="24"/>
                <w:szCs w:val="24"/>
              </w:rPr>
              <w:t>%</w:t>
            </w:r>
          </w:p>
        </w:tc>
        <w:tc>
          <w:tcPr>
            <w:tcW w:w="709" w:type="dxa"/>
            <w:tcBorders>
              <w:top w:val="single" w:sz="8" w:space="0" w:color="A3A3A3"/>
              <w:left w:val="single" w:sz="8" w:space="0" w:color="A3A3A3"/>
              <w:bottom w:val="single" w:sz="8" w:space="0" w:color="A3A3A3"/>
              <w:right w:val="single" w:sz="8" w:space="0" w:color="A3A3A3"/>
            </w:tcBorders>
            <w:vAlign w:val="center"/>
          </w:tcPr>
          <w:p w14:paraId="3B6A74CD"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30 %</w:t>
            </w:r>
          </w:p>
        </w:tc>
        <w:tc>
          <w:tcPr>
            <w:tcW w:w="4394" w:type="dxa"/>
            <w:vMerge/>
            <w:tcBorders>
              <w:left w:val="single" w:sz="8" w:space="0" w:color="A3A3A3"/>
              <w:bottom w:val="single" w:sz="8" w:space="0" w:color="A3A3A3"/>
              <w:right w:val="single" w:sz="8" w:space="0" w:color="A3A3A3"/>
            </w:tcBorders>
            <w:tcMar>
              <w:top w:w="80" w:type="dxa"/>
              <w:left w:w="80" w:type="dxa"/>
              <w:bottom w:w="80" w:type="dxa"/>
              <w:right w:w="80" w:type="dxa"/>
            </w:tcMar>
            <w:vAlign w:val="center"/>
          </w:tcPr>
          <w:p w14:paraId="53128261"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b/>
                <w:color w:val="000000"/>
                <w:lang w:eastAsia="lt-LT"/>
              </w:rPr>
            </w:pPr>
          </w:p>
        </w:tc>
      </w:tr>
      <w:tr w:rsidR="00EA5427" w:rsidRPr="0026787A" w14:paraId="46C58FB4" w14:textId="77777777" w:rsidTr="00552D73">
        <w:trPr>
          <w:trHeight w:val="400"/>
        </w:trPr>
        <w:tc>
          <w:tcPr>
            <w:tcW w:w="113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6BED436F"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 xml:space="preserve">Organizmas ir aplinka </w:t>
            </w:r>
          </w:p>
          <w:p w14:paraId="62486C05"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c>
          <w:tcPr>
            <w:tcW w:w="1134"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D8BA628" w14:textId="64FE2153"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Ekosistema</w:t>
            </w:r>
          </w:p>
          <w:p w14:paraId="4101652C"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1C516D3"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Ekologija. Ekologijos struktūriniai lygmenys</w:t>
            </w:r>
          </w:p>
          <w:p w14:paraId="4B99056E"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649841BE"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1299C43A"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643FFA4" w14:textId="403DC63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Naudojantis schemomis, nuotraukomis mokosi atpažinti ekologijos struktūrinius lygmenis.</w:t>
            </w:r>
          </w:p>
        </w:tc>
      </w:tr>
      <w:tr w:rsidR="00EA5427" w:rsidRPr="0026787A" w14:paraId="66295D70"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4DDBEF00"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3461D779"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862B155" w14:textId="04515801"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 xml:space="preserve">Populiacija ir jos gausumo savireguliacija </w:t>
            </w:r>
          </w:p>
          <w:p w14:paraId="3CF2D8B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6B20A0C"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0FB78278"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6666B02" w14:textId="030B7002" w:rsidR="00EA5427" w:rsidRPr="0026787A" w:rsidRDefault="00154C15" w:rsidP="0020472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Atlieka praktikos darbą</w:t>
            </w:r>
            <w:r w:rsidR="00EA5427" w:rsidRPr="0026787A">
              <w:rPr>
                <w:rFonts w:ascii="Times New Roman" w:eastAsia="Times New Roman" w:hAnsi="Times New Roman" w:cs="Times New Roman"/>
                <w:sz w:val="24"/>
                <w:szCs w:val="24"/>
                <w:lang w:eastAsia="lt-LT"/>
              </w:rPr>
              <w:t xml:space="preserve"> „Populiacijų dydis“ (skaičiuoja pasirinktų augalų, pvz., kiaulpienių populiacijos dyd</w:t>
            </w:r>
            <w:r>
              <w:rPr>
                <w:rFonts w:ascii="Times New Roman" w:eastAsia="Times New Roman" w:hAnsi="Times New Roman" w:cs="Times New Roman"/>
                <w:sz w:val="24"/>
                <w:szCs w:val="24"/>
                <w:lang w:eastAsia="lt-LT"/>
              </w:rPr>
              <w:t>į</w:t>
            </w:r>
            <w:r w:rsidR="00EA5427" w:rsidRPr="0026787A">
              <w:rPr>
                <w:rFonts w:ascii="Times New Roman" w:eastAsia="Times New Roman" w:hAnsi="Times New Roman" w:cs="Times New Roman"/>
                <w:sz w:val="24"/>
                <w:szCs w:val="24"/>
                <w:lang w:eastAsia="lt-LT"/>
              </w:rPr>
              <w:t>, nustato populiacijos paplitim</w:t>
            </w:r>
            <w:r>
              <w:rPr>
                <w:rFonts w:ascii="Times New Roman" w:eastAsia="Times New Roman" w:hAnsi="Times New Roman" w:cs="Times New Roman"/>
                <w:sz w:val="24"/>
                <w:szCs w:val="24"/>
                <w:lang w:eastAsia="lt-LT"/>
              </w:rPr>
              <w:t>ą</w:t>
            </w:r>
            <w:r w:rsidR="00EA5427" w:rsidRPr="0026787A">
              <w:rPr>
                <w:rFonts w:ascii="Times New Roman" w:eastAsia="Times New Roman" w:hAnsi="Times New Roman" w:cs="Times New Roman"/>
                <w:sz w:val="24"/>
                <w:szCs w:val="24"/>
                <w:lang w:eastAsia="lt-LT"/>
              </w:rPr>
              <w:t xml:space="preserve"> tam tikrame plote).</w:t>
            </w:r>
          </w:p>
        </w:tc>
      </w:tr>
      <w:tr w:rsidR="00EA5427" w:rsidRPr="0026787A" w14:paraId="79E5F1F5"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1FC39945"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0562CB0E"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A9D95AC"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Rūšių tarpusavio santykiai</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8F999B5"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2</w:t>
            </w:r>
          </w:p>
        </w:tc>
        <w:tc>
          <w:tcPr>
            <w:tcW w:w="709" w:type="dxa"/>
            <w:tcBorders>
              <w:top w:val="single" w:sz="8" w:space="0" w:color="A3A3A3"/>
              <w:left w:val="single" w:sz="8" w:space="0" w:color="A3A3A3"/>
              <w:bottom w:val="single" w:sz="8" w:space="0" w:color="A3A3A3"/>
              <w:right w:val="single" w:sz="8" w:space="0" w:color="A3A3A3"/>
            </w:tcBorders>
            <w:vAlign w:val="center"/>
          </w:tcPr>
          <w:p w14:paraId="34CE0A41"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D9E41A9" w14:textId="413F3AA9"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Įvairiuose informaciniuose šaltiniuose ieško tarprūšinių veiksnių pavyzdžių.</w:t>
            </w:r>
          </w:p>
        </w:tc>
      </w:tr>
      <w:tr w:rsidR="00EA5427" w:rsidRPr="0026787A" w14:paraId="6EC88D74"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62EBF3C5"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6D98A12B"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3B148B2"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Bendrijų kaita</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49FAAB8"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2946DB82"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59899E7"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Projektas „Sezoninė bendrijų kaita“</w:t>
            </w:r>
            <w:r>
              <w:rPr>
                <w:rFonts w:ascii="Times New Roman" w:eastAsia="Times New Roman" w:hAnsi="Times New Roman" w:cs="Times New Roman"/>
                <w:sz w:val="24"/>
                <w:szCs w:val="24"/>
                <w:lang w:eastAsia="lt-LT"/>
              </w:rPr>
              <w:t>.</w:t>
            </w:r>
          </w:p>
        </w:tc>
      </w:tr>
      <w:tr w:rsidR="00EA5427" w:rsidRPr="0026787A" w14:paraId="65D101B6"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997CC1D"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110FFD37"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6FC437D"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Žmonių populiacija</w:t>
            </w:r>
          </w:p>
          <w:p w14:paraId="6B699379"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144751B"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2</w:t>
            </w:r>
          </w:p>
        </w:tc>
        <w:tc>
          <w:tcPr>
            <w:tcW w:w="709" w:type="dxa"/>
            <w:tcBorders>
              <w:top w:val="single" w:sz="8" w:space="0" w:color="A3A3A3"/>
              <w:left w:val="single" w:sz="8" w:space="0" w:color="A3A3A3"/>
              <w:bottom w:val="single" w:sz="8" w:space="0" w:color="A3A3A3"/>
              <w:right w:val="single" w:sz="8" w:space="0" w:color="A3A3A3"/>
            </w:tcBorders>
            <w:vAlign w:val="center"/>
          </w:tcPr>
          <w:p w14:paraId="3FE9F23F"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4DE0A52" w14:textId="626FC650"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R</w:t>
            </w:r>
            <w:r w:rsidR="00552D73">
              <w:rPr>
                <w:rFonts w:ascii="Times New Roman" w:eastAsia="Times New Roman" w:hAnsi="Times New Roman" w:cs="Times New Roman"/>
                <w:sz w:val="24"/>
                <w:szCs w:val="24"/>
                <w:lang w:eastAsia="lt-LT"/>
              </w:rPr>
              <w:t>engia</w:t>
            </w:r>
            <w:r w:rsidRPr="0026787A">
              <w:rPr>
                <w:rFonts w:ascii="Times New Roman" w:eastAsia="Times New Roman" w:hAnsi="Times New Roman" w:cs="Times New Roman"/>
                <w:sz w:val="24"/>
                <w:szCs w:val="24"/>
                <w:lang w:eastAsia="lt-LT"/>
              </w:rPr>
              <w:t xml:space="preserve"> pranešim</w:t>
            </w:r>
            <w:r w:rsidR="00154C15">
              <w:rPr>
                <w:rFonts w:ascii="Times New Roman" w:eastAsia="Times New Roman" w:hAnsi="Times New Roman" w:cs="Times New Roman"/>
                <w:sz w:val="24"/>
                <w:szCs w:val="24"/>
                <w:lang w:eastAsia="lt-LT"/>
              </w:rPr>
              <w:t>ą</w:t>
            </w:r>
            <w:r w:rsidRPr="0026787A">
              <w:rPr>
                <w:rFonts w:ascii="Times New Roman" w:eastAsia="Times New Roman" w:hAnsi="Times New Roman" w:cs="Times New Roman"/>
                <w:sz w:val="24"/>
                <w:szCs w:val="24"/>
                <w:lang w:eastAsia="lt-LT"/>
              </w:rPr>
              <w:t xml:space="preserve"> „Demografinė politika“.</w:t>
            </w:r>
          </w:p>
          <w:p w14:paraId="400E754F" w14:textId="7517CA98"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Nagrinėjant informacines schemas</w:t>
            </w:r>
            <w:r w:rsidR="00552D73">
              <w:rPr>
                <w:rFonts w:ascii="Times New Roman" w:eastAsia="Times New Roman" w:hAnsi="Times New Roman" w:cs="Times New Roman"/>
                <w:sz w:val="24"/>
                <w:szCs w:val="24"/>
                <w:lang w:eastAsia="lt-LT"/>
              </w:rPr>
              <w:t>,</w:t>
            </w:r>
            <w:r w:rsidRPr="0026787A">
              <w:rPr>
                <w:rFonts w:ascii="Times New Roman" w:eastAsia="Times New Roman" w:hAnsi="Times New Roman" w:cs="Times New Roman"/>
                <w:sz w:val="24"/>
                <w:szCs w:val="24"/>
                <w:lang w:eastAsia="lt-LT"/>
              </w:rPr>
              <w:t xml:space="preserve"> ruošia</w:t>
            </w:r>
            <w:r w:rsidR="00154C15">
              <w:rPr>
                <w:rFonts w:ascii="Times New Roman" w:eastAsia="Times New Roman" w:hAnsi="Times New Roman" w:cs="Times New Roman"/>
                <w:sz w:val="24"/>
                <w:szCs w:val="24"/>
                <w:lang w:eastAsia="lt-LT"/>
              </w:rPr>
              <w:t xml:space="preserve"> pranešimą </w:t>
            </w:r>
            <w:r w:rsidRPr="0026787A">
              <w:rPr>
                <w:rFonts w:ascii="Times New Roman" w:eastAsia="Times New Roman" w:hAnsi="Times New Roman" w:cs="Times New Roman"/>
                <w:sz w:val="24"/>
                <w:szCs w:val="24"/>
                <w:lang w:eastAsia="lt-LT"/>
              </w:rPr>
              <w:t>apie tai, kuo skiriasi pirmykščio ir dabartinio žmogaus poreikiai ir kaip istoriškai kito žmonijos poveikis aplinkai.</w:t>
            </w:r>
          </w:p>
          <w:p w14:paraId="2C869049" w14:textId="608355B3"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Pildo „Ekologinio pėdsako“ minčių žemėlap</w:t>
            </w:r>
            <w:r w:rsidR="00154C15">
              <w:rPr>
                <w:rFonts w:ascii="Times New Roman" w:eastAsia="Times New Roman" w:hAnsi="Times New Roman" w:cs="Times New Roman"/>
                <w:sz w:val="24"/>
                <w:szCs w:val="24"/>
                <w:lang w:eastAsia="lt-LT"/>
              </w:rPr>
              <w:t>į</w:t>
            </w:r>
            <w:r w:rsidRPr="0026787A">
              <w:rPr>
                <w:rFonts w:ascii="Times New Roman" w:eastAsia="Times New Roman" w:hAnsi="Times New Roman" w:cs="Times New Roman"/>
                <w:sz w:val="24"/>
                <w:szCs w:val="24"/>
                <w:lang w:eastAsia="lt-LT"/>
              </w:rPr>
              <w:t>. Modeliuoja ekologin</w:t>
            </w:r>
            <w:r w:rsidR="00154C15">
              <w:rPr>
                <w:rFonts w:ascii="Times New Roman" w:eastAsia="Times New Roman" w:hAnsi="Times New Roman" w:cs="Times New Roman"/>
                <w:sz w:val="24"/>
                <w:szCs w:val="24"/>
                <w:lang w:eastAsia="lt-LT"/>
              </w:rPr>
              <w:t>į</w:t>
            </w:r>
            <w:r w:rsidRPr="0026787A">
              <w:rPr>
                <w:rFonts w:ascii="Times New Roman" w:eastAsia="Times New Roman" w:hAnsi="Times New Roman" w:cs="Times New Roman"/>
                <w:sz w:val="24"/>
                <w:szCs w:val="24"/>
                <w:lang w:eastAsia="lt-LT"/>
              </w:rPr>
              <w:t xml:space="preserve"> pėdsak</w:t>
            </w:r>
            <w:r w:rsidR="00154C15">
              <w:rPr>
                <w:rFonts w:ascii="Times New Roman" w:eastAsia="Times New Roman" w:hAnsi="Times New Roman" w:cs="Times New Roman"/>
                <w:sz w:val="24"/>
                <w:szCs w:val="24"/>
                <w:lang w:eastAsia="lt-LT"/>
              </w:rPr>
              <w:t>ą</w:t>
            </w:r>
            <w:r w:rsidRPr="0026787A">
              <w:rPr>
                <w:rFonts w:ascii="Times New Roman" w:eastAsia="Times New Roman" w:hAnsi="Times New Roman" w:cs="Times New Roman"/>
                <w:sz w:val="24"/>
                <w:szCs w:val="24"/>
                <w:lang w:eastAsia="lt-LT"/>
              </w:rPr>
              <w:t xml:space="preserve">. </w:t>
            </w:r>
          </w:p>
          <w:p w14:paraId="192982C2" w14:textId="3F1B8110" w:rsidR="00EA5427" w:rsidRPr="0026787A" w:rsidRDefault="00EA5427" w:rsidP="00552D73">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Nagrinėja žmonių populiacijų kitimo analiz</w:t>
            </w:r>
            <w:r w:rsidR="00552D73">
              <w:rPr>
                <w:rFonts w:ascii="Times New Roman" w:eastAsia="Times New Roman" w:hAnsi="Times New Roman" w:cs="Times New Roman"/>
                <w:sz w:val="24"/>
                <w:szCs w:val="24"/>
                <w:lang w:eastAsia="lt-LT"/>
              </w:rPr>
              <w:t>ę</w:t>
            </w:r>
            <w:r w:rsidRPr="0026787A">
              <w:rPr>
                <w:rFonts w:ascii="Times New Roman" w:eastAsia="Times New Roman" w:hAnsi="Times New Roman" w:cs="Times New Roman"/>
                <w:sz w:val="24"/>
                <w:szCs w:val="24"/>
                <w:lang w:eastAsia="lt-LT"/>
              </w:rPr>
              <w:t xml:space="preserve"> pagal gyventojų amžiaus piramides. </w:t>
            </w:r>
          </w:p>
        </w:tc>
      </w:tr>
      <w:tr w:rsidR="00EA5427" w:rsidRPr="0026787A" w14:paraId="34510BD4"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1F72F64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bottom w:val="single" w:sz="8" w:space="0" w:color="A3A3A3"/>
              <w:right w:val="single" w:sz="8" w:space="0" w:color="A3A3A3"/>
            </w:tcBorders>
            <w:tcMar>
              <w:top w:w="80" w:type="dxa"/>
              <w:left w:w="80" w:type="dxa"/>
              <w:bottom w:w="80" w:type="dxa"/>
              <w:right w:w="80" w:type="dxa"/>
            </w:tcMar>
            <w:vAlign w:val="center"/>
          </w:tcPr>
          <w:p w14:paraId="08CE6F91"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24A1B66" w14:textId="3FA9D29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Vertinimas /</w:t>
            </w:r>
            <w:r w:rsidR="00154C15">
              <w:rPr>
                <w:rFonts w:ascii="Times New Roman" w:eastAsia="Times New Roman" w:hAnsi="Times New Roman" w:cs="Times New Roman"/>
                <w:sz w:val="24"/>
                <w:szCs w:val="24"/>
                <w:lang w:eastAsia="lt-LT"/>
              </w:rPr>
              <w:t xml:space="preserve"> </w:t>
            </w:r>
            <w:r w:rsidRPr="0026787A">
              <w:rPr>
                <w:rFonts w:ascii="Times New Roman" w:eastAsia="Times New Roman" w:hAnsi="Times New Roman" w:cs="Times New Roman"/>
                <w:sz w:val="24"/>
                <w:szCs w:val="24"/>
                <w:lang w:eastAsia="lt-LT"/>
              </w:rPr>
              <w:t>įsivertinimas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9F14E3C"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61CDCEAD"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6BB9E253"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r>
      <w:tr w:rsidR="00EA5427" w:rsidRPr="0026787A" w14:paraId="3F4C0FE6"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23DE523C"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5E6C802"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Ekosistemų stabilumas</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E6F5D48"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Mitybos grandinės, tinklai ir lygmenys</w:t>
            </w:r>
          </w:p>
          <w:p w14:paraId="52E56223"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8E884CA"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2</w:t>
            </w:r>
          </w:p>
        </w:tc>
        <w:tc>
          <w:tcPr>
            <w:tcW w:w="709" w:type="dxa"/>
            <w:tcBorders>
              <w:top w:val="single" w:sz="8" w:space="0" w:color="A3A3A3"/>
              <w:left w:val="single" w:sz="8" w:space="0" w:color="A3A3A3"/>
              <w:bottom w:val="single" w:sz="8" w:space="0" w:color="A3A3A3"/>
              <w:right w:val="single" w:sz="8" w:space="0" w:color="A3A3A3"/>
            </w:tcBorders>
            <w:vAlign w:val="center"/>
          </w:tcPr>
          <w:p w14:paraId="07547A01"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763741E" w14:textId="1C47723D"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Darbas grupėse</w:t>
            </w:r>
            <w:r w:rsidR="0020472C">
              <w:rPr>
                <w:rFonts w:ascii="Times New Roman" w:eastAsia="Times New Roman" w:hAnsi="Times New Roman" w:cs="Times New Roman"/>
                <w:sz w:val="24"/>
                <w:szCs w:val="24"/>
                <w:lang w:eastAsia="lt-LT"/>
              </w:rPr>
              <w:t>: p</w:t>
            </w:r>
            <w:r w:rsidRPr="0026787A">
              <w:rPr>
                <w:rFonts w:ascii="Times New Roman" w:eastAsia="Times New Roman" w:hAnsi="Times New Roman" w:cs="Times New Roman"/>
                <w:sz w:val="24"/>
                <w:szCs w:val="24"/>
                <w:lang w:eastAsia="lt-LT"/>
              </w:rPr>
              <w:t>asirink</w:t>
            </w:r>
            <w:r w:rsidR="0020472C">
              <w:rPr>
                <w:rFonts w:ascii="Times New Roman" w:eastAsia="Times New Roman" w:hAnsi="Times New Roman" w:cs="Times New Roman"/>
                <w:sz w:val="24"/>
                <w:szCs w:val="24"/>
                <w:lang w:eastAsia="lt-LT"/>
              </w:rPr>
              <w:t>a</w:t>
            </w:r>
            <w:r w:rsidRPr="0026787A">
              <w:rPr>
                <w:rFonts w:ascii="Times New Roman" w:eastAsia="Times New Roman" w:hAnsi="Times New Roman" w:cs="Times New Roman"/>
                <w:sz w:val="24"/>
                <w:szCs w:val="24"/>
                <w:lang w:eastAsia="lt-LT"/>
              </w:rPr>
              <w:t xml:space="preserve"> ekosistemą, nubraiž</w:t>
            </w:r>
            <w:r w:rsidR="0020472C">
              <w:rPr>
                <w:rFonts w:ascii="Times New Roman" w:eastAsia="Times New Roman" w:hAnsi="Times New Roman" w:cs="Times New Roman"/>
                <w:sz w:val="24"/>
                <w:szCs w:val="24"/>
                <w:lang w:eastAsia="lt-LT"/>
              </w:rPr>
              <w:t>o</w:t>
            </w:r>
            <w:r w:rsidRPr="0026787A">
              <w:rPr>
                <w:rFonts w:ascii="Times New Roman" w:eastAsia="Times New Roman" w:hAnsi="Times New Roman" w:cs="Times New Roman"/>
                <w:sz w:val="24"/>
                <w:szCs w:val="24"/>
                <w:lang w:eastAsia="lt-LT"/>
              </w:rPr>
              <w:t xml:space="preserve"> jos mitybos tinklą, suskirst</w:t>
            </w:r>
            <w:r w:rsidR="0020472C">
              <w:rPr>
                <w:rFonts w:ascii="Times New Roman" w:eastAsia="Times New Roman" w:hAnsi="Times New Roman" w:cs="Times New Roman"/>
                <w:sz w:val="24"/>
                <w:szCs w:val="24"/>
                <w:lang w:eastAsia="lt-LT"/>
              </w:rPr>
              <w:t>o</w:t>
            </w:r>
            <w:r w:rsidRPr="0026787A">
              <w:rPr>
                <w:rFonts w:ascii="Times New Roman" w:eastAsia="Times New Roman" w:hAnsi="Times New Roman" w:cs="Times New Roman"/>
                <w:sz w:val="24"/>
                <w:szCs w:val="24"/>
                <w:lang w:eastAsia="lt-LT"/>
              </w:rPr>
              <w:t xml:space="preserve"> organizmus į mitybos lygmenis.</w:t>
            </w:r>
          </w:p>
        </w:tc>
      </w:tr>
      <w:tr w:rsidR="00EA5427" w:rsidRPr="0026787A" w14:paraId="37653CD7"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043CB0F"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07459315"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D741E5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 xml:space="preserve">Organizmų </w:t>
            </w:r>
            <w:proofErr w:type="spellStart"/>
            <w:r w:rsidRPr="0026787A">
              <w:rPr>
                <w:rFonts w:ascii="Times New Roman" w:eastAsia="Times New Roman" w:hAnsi="Times New Roman" w:cs="Times New Roman"/>
                <w:sz w:val="24"/>
                <w:szCs w:val="24"/>
                <w:lang w:eastAsia="lt-LT"/>
              </w:rPr>
              <w:t>mitybiniai</w:t>
            </w:r>
            <w:proofErr w:type="spellEnd"/>
            <w:r w:rsidRPr="0026787A">
              <w:rPr>
                <w:rFonts w:ascii="Times New Roman" w:eastAsia="Times New Roman" w:hAnsi="Times New Roman" w:cs="Times New Roman"/>
                <w:sz w:val="24"/>
                <w:szCs w:val="24"/>
                <w:lang w:eastAsia="lt-LT"/>
              </w:rPr>
              <w:t xml:space="preserve"> ryšiai – ekosistemose </w:t>
            </w:r>
          </w:p>
          <w:p w14:paraId="6537F28F"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65D2414"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6DFB9E20"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4630013" w14:textId="5FF0C37D"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Darbas grupėse: analizuoja pateiktus skirtingų ekosistemų mitybos tinklus, aiškin</w:t>
            </w:r>
            <w:r w:rsidR="0020472C">
              <w:rPr>
                <w:rFonts w:ascii="Times New Roman" w:eastAsia="Times New Roman" w:hAnsi="Times New Roman" w:cs="Times New Roman"/>
                <w:sz w:val="24"/>
                <w:szCs w:val="24"/>
                <w:lang w:eastAsia="lt-LT"/>
              </w:rPr>
              <w:t>a</w:t>
            </w:r>
            <w:r w:rsidRPr="0026787A">
              <w:rPr>
                <w:rFonts w:ascii="Times New Roman" w:eastAsia="Times New Roman" w:hAnsi="Times New Roman" w:cs="Times New Roman"/>
                <w:sz w:val="24"/>
                <w:szCs w:val="24"/>
                <w:lang w:eastAsia="lt-LT"/>
              </w:rPr>
              <w:t xml:space="preserve"> </w:t>
            </w:r>
            <w:proofErr w:type="spellStart"/>
            <w:r w:rsidRPr="0026787A">
              <w:rPr>
                <w:rFonts w:ascii="Times New Roman" w:eastAsia="Times New Roman" w:hAnsi="Times New Roman" w:cs="Times New Roman"/>
                <w:sz w:val="24"/>
                <w:szCs w:val="24"/>
                <w:lang w:eastAsia="lt-LT"/>
              </w:rPr>
              <w:t>mitybinių</w:t>
            </w:r>
            <w:proofErr w:type="spellEnd"/>
            <w:r w:rsidRPr="0026787A">
              <w:rPr>
                <w:rFonts w:ascii="Times New Roman" w:eastAsia="Times New Roman" w:hAnsi="Times New Roman" w:cs="Times New Roman"/>
                <w:sz w:val="24"/>
                <w:szCs w:val="24"/>
                <w:lang w:eastAsia="lt-LT"/>
              </w:rPr>
              <w:t xml:space="preserve"> ryšių vaidmenį  konkrečios ekosistemos biologinei įvairovei ir stabilumui. Savo argumentus pristato klasėje.</w:t>
            </w:r>
          </w:p>
        </w:tc>
      </w:tr>
      <w:tr w:rsidR="00EA5427" w:rsidRPr="0026787A" w14:paraId="12FAF587"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70DF9E5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44E871BC"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425CBBA"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Energijos kelias mitybos grandinėmis</w:t>
            </w:r>
          </w:p>
          <w:p w14:paraId="144A5D23" w14:textId="77777777" w:rsidR="00EA5427" w:rsidRPr="0026787A" w:rsidRDefault="00EA5427" w:rsidP="0020472C">
            <w:pPr>
              <w:spacing w:after="0" w:line="240" w:lineRule="auto"/>
              <w:rPr>
                <w:rFonts w:ascii="Times New Roman" w:eastAsia="Times New Roman" w:hAnsi="Times New Roman" w:cs="Times New Roman"/>
                <w:strike/>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E32D521"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738610EB"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F3A250F"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Nagrinėja energijos perdavimą pateiktose mitybos grandinėse, skaičiuoja kiek procentų energijos organizmai sukaupia savo kūne, kiek praranda ir kiek perduoda į kitą mitybos lygmenį.</w:t>
            </w:r>
          </w:p>
        </w:tc>
      </w:tr>
      <w:tr w:rsidR="00EA5427" w:rsidRPr="0026787A" w14:paraId="1005D2E6"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637805D2"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463F29E8"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2B58866" w14:textId="7100B57B"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Bioįvairovės išsaugojimo reikšmė</w:t>
            </w:r>
          </w:p>
          <w:p w14:paraId="3B7B4B8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FCD5EC4"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3</w:t>
            </w:r>
          </w:p>
        </w:tc>
        <w:tc>
          <w:tcPr>
            <w:tcW w:w="709" w:type="dxa"/>
            <w:tcBorders>
              <w:top w:val="single" w:sz="8" w:space="0" w:color="A3A3A3"/>
              <w:left w:val="single" w:sz="8" w:space="0" w:color="A3A3A3"/>
              <w:bottom w:val="single" w:sz="8" w:space="0" w:color="A3A3A3"/>
              <w:right w:val="single" w:sz="8" w:space="0" w:color="A3A3A3"/>
            </w:tcBorders>
            <w:vAlign w:val="center"/>
          </w:tcPr>
          <w:p w14:paraId="3A0FF5F2"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7FCEB1A"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 xml:space="preserve">Pasiruošia argumentų diskusijai „už“ ar „prieš“  invazines rūšis atvežtas į Lietuvą. Pamokos metu diskutuoja apie invazinių </w:t>
            </w:r>
            <w:r w:rsidRPr="0026787A">
              <w:rPr>
                <w:rFonts w:ascii="Times New Roman" w:eastAsia="Times New Roman" w:hAnsi="Times New Roman" w:cs="Times New Roman"/>
                <w:sz w:val="24"/>
                <w:szCs w:val="24"/>
                <w:lang w:eastAsia="lt-LT"/>
              </w:rPr>
              <w:lastRenderedPageBreak/>
              <w:t xml:space="preserve">rūšių poveikį </w:t>
            </w:r>
            <w:proofErr w:type="spellStart"/>
            <w:r w:rsidRPr="0026787A">
              <w:rPr>
                <w:rFonts w:ascii="Times New Roman" w:eastAsia="Times New Roman" w:hAnsi="Times New Roman" w:cs="Times New Roman"/>
                <w:sz w:val="24"/>
                <w:szCs w:val="24"/>
                <w:lang w:eastAsia="lt-LT"/>
              </w:rPr>
              <w:t>mitybiniams</w:t>
            </w:r>
            <w:proofErr w:type="spellEnd"/>
            <w:r w:rsidRPr="0026787A">
              <w:rPr>
                <w:rFonts w:ascii="Times New Roman" w:eastAsia="Times New Roman" w:hAnsi="Times New Roman" w:cs="Times New Roman"/>
                <w:sz w:val="24"/>
                <w:szCs w:val="24"/>
                <w:lang w:eastAsia="lt-LT"/>
              </w:rPr>
              <w:t xml:space="preserve"> ryšiams ekosistemose.</w:t>
            </w:r>
          </w:p>
          <w:p w14:paraId="3334F8A9" w14:textId="4E95D15C" w:rsidR="00EA5427" w:rsidRPr="0026787A" w:rsidRDefault="0020472C" w:rsidP="0020472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Rengia</w:t>
            </w:r>
            <w:r w:rsidR="00EA5427" w:rsidRPr="0026787A">
              <w:rPr>
                <w:rFonts w:ascii="Times New Roman" w:eastAsia="Times New Roman" w:hAnsi="Times New Roman" w:cs="Times New Roman"/>
                <w:sz w:val="24"/>
                <w:szCs w:val="24"/>
                <w:lang w:eastAsia="lt-LT"/>
              </w:rPr>
              <w:t xml:space="preserve"> pranešim</w:t>
            </w:r>
            <w:r>
              <w:rPr>
                <w:rFonts w:ascii="Times New Roman" w:eastAsia="Times New Roman" w:hAnsi="Times New Roman" w:cs="Times New Roman"/>
                <w:sz w:val="24"/>
                <w:szCs w:val="24"/>
                <w:lang w:eastAsia="lt-LT"/>
              </w:rPr>
              <w:t>us</w:t>
            </w:r>
            <w:r w:rsidR="00EA5427" w:rsidRPr="0026787A">
              <w:rPr>
                <w:rFonts w:ascii="Times New Roman" w:eastAsia="Times New Roman" w:hAnsi="Times New Roman" w:cs="Times New Roman"/>
                <w:sz w:val="24"/>
                <w:szCs w:val="24"/>
                <w:lang w:eastAsia="lt-LT"/>
              </w:rPr>
              <w:t xml:space="preserve"> apie saugomas rūšis, kurios įrašytos į Lietuvos raudonąją knygą.</w:t>
            </w:r>
          </w:p>
        </w:tc>
      </w:tr>
      <w:tr w:rsidR="00EA5427" w:rsidRPr="0026787A" w14:paraId="745F4984" w14:textId="77777777" w:rsidTr="00552D73">
        <w:trPr>
          <w:trHeight w:val="400"/>
        </w:trPr>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630AD6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1134" w:type="dxa"/>
            <w:vMerge/>
            <w:tcBorders>
              <w:left w:val="single" w:sz="8" w:space="0" w:color="A3A3A3"/>
              <w:bottom w:val="single" w:sz="8" w:space="0" w:color="A3A3A3"/>
              <w:right w:val="single" w:sz="8" w:space="0" w:color="A3A3A3"/>
            </w:tcBorders>
            <w:tcMar>
              <w:top w:w="80" w:type="dxa"/>
              <w:left w:w="80" w:type="dxa"/>
              <w:bottom w:w="80" w:type="dxa"/>
              <w:right w:w="80" w:type="dxa"/>
            </w:tcMar>
            <w:vAlign w:val="center"/>
          </w:tcPr>
          <w:p w14:paraId="6182907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D37C632"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Vertinimas / įsivertinimas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C50080F"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2BA226A1"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7AD93B2"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r>
      <w:tr w:rsidR="00EA5427" w:rsidRPr="0026787A" w14:paraId="4A2F94C6" w14:textId="77777777" w:rsidTr="00552D73">
        <w:tc>
          <w:tcPr>
            <w:tcW w:w="113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DF12A27"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lang w:eastAsia="lt-LT"/>
              </w:rPr>
            </w:pPr>
            <w:r w:rsidRPr="0026787A">
              <w:rPr>
                <w:rFonts w:ascii="Times New Roman" w:eastAsia="Times New Roman" w:hAnsi="Times New Roman" w:cs="Times New Roman"/>
                <w:sz w:val="24"/>
                <w:szCs w:val="24"/>
                <w:lang w:eastAsia="lt-LT"/>
              </w:rPr>
              <w:t>Evoliucija</w:t>
            </w:r>
          </w:p>
          <w:p w14:paraId="6E7BEAA2"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4947AA">
              <w:rPr>
                <w:rFonts w:ascii="Times New Roman" w:eastAsia="Times New Roman" w:hAnsi="Times New Roman" w:cs="Times New Roman"/>
                <w:sz w:val="24"/>
                <w:szCs w:val="24"/>
                <w:lang w:eastAsia="lt-LT"/>
              </w:rPr>
              <w:t> </w:t>
            </w:r>
          </w:p>
          <w:p w14:paraId="63E4A9CD"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r w:rsidRPr="0026787A">
              <w:rPr>
                <w:rFonts w:ascii="Calibri" w:eastAsia="Calibri" w:hAnsi="Calibri" w:cs="Calibri"/>
                <w:color w:val="000000"/>
                <w:lang w:eastAsia="lt-LT"/>
              </w:rPr>
              <w:t> </w:t>
            </w:r>
          </w:p>
          <w:p w14:paraId="4F6584BE"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r w:rsidRPr="0026787A">
              <w:rPr>
                <w:rFonts w:ascii="Calibri" w:eastAsia="Calibri" w:hAnsi="Calibri" w:cs="Calibri"/>
                <w:color w:val="000000"/>
                <w:lang w:eastAsia="lt-LT"/>
              </w:rPr>
              <w:t> </w:t>
            </w:r>
          </w:p>
          <w:p w14:paraId="09AF38FC"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r w:rsidRPr="0026787A">
              <w:rPr>
                <w:rFonts w:ascii="Calibri" w:eastAsia="Calibri" w:hAnsi="Calibri" w:cs="Calibri"/>
                <w:color w:val="000000"/>
                <w:lang w:eastAsia="lt-LT"/>
              </w:rPr>
              <w:t> </w:t>
            </w:r>
          </w:p>
          <w:p w14:paraId="15AA318D"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26787A">
              <w:rPr>
                <w:rFonts w:ascii="Calibri" w:eastAsia="Calibri" w:hAnsi="Calibri" w:cs="Calibri"/>
                <w:color w:val="000000"/>
                <w:lang w:eastAsia="lt-LT"/>
              </w:rPr>
              <w:t> </w:t>
            </w:r>
          </w:p>
        </w:tc>
        <w:tc>
          <w:tcPr>
            <w:tcW w:w="1134"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47FDDDC5"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 xml:space="preserve">Gamtinė atranka. </w:t>
            </w:r>
          </w:p>
          <w:p w14:paraId="01512BE8"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 </w:t>
            </w:r>
          </w:p>
          <w:p w14:paraId="0DA70637"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r w:rsidRPr="0026787A">
              <w:rPr>
                <w:rFonts w:ascii="Calibri" w:eastAsia="Calibri" w:hAnsi="Calibri" w:cs="Calibri"/>
                <w:color w:val="000000"/>
                <w:lang w:eastAsia="lt-LT"/>
              </w:rPr>
              <w:t> </w:t>
            </w:r>
          </w:p>
          <w:p w14:paraId="46624170"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r w:rsidRPr="0026787A">
              <w:rPr>
                <w:rFonts w:ascii="Calibri" w:eastAsia="Calibri" w:hAnsi="Calibri" w:cs="Calibri"/>
                <w:color w:val="000000"/>
                <w:lang w:eastAsia="lt-LT"/>
              </w:rPr>
              <w:t> </w:t>
            </w:r>
          </w:p>
          <w:p w14:paraId="4B8484D5"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Calibri" w:eastAsia="Calibri" w:hAnsi="Calibri" w:cs="Calibri"/>
                <w:color w:val="000000"/>
                <w:lang w:eastAsia="lt-LT"/>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C643005"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Evoliucija.</w:t>
            </w:r>
          </w:p>
          <w:p w14:paraId="0DE4B5B7"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50B3AD0"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66204FF1" w14:textId="77777777" w:rsidR="00EA5427" w:rsidRPr="0026787A" w:rsidRDefault="00EA5427" w:rsidP="00552D73">
            <w:pP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2A384D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Rengia pranešimą kaip Č. Darvin</w:t>
            </w:r>
            <w:r w:rsidR="004B1A4F">
              <w:rPr>
                <w:rFonts w:ascii="Times New Roman" w:eastAsia="Times New Roman" w:hAnsi="Times New Roman" w:cs="Times New Roman"/>
                <w:sz w:val="24"/>
                <w:szCs w:val="24"/>
                <w:lang w:eastAsia="lt-LT"/>
              </w:rPr>
              <w:t>as</w:t>
            </w:r>
            <w:r w:rsidRPr="0026787A">
              <w:rPr>
                <w:rFonts w:ascii="Times New Roman" w:eastAsia="Times New Roman" w:hAnsi="Times New Roman" w:cs="Times New Roman"/>
                <w:sz w:val="24"/>
                <w:szCs w:val="24"/>
                <w:lang w:eastAsia="lt-LT"/>
              </w:rPr>
              <w:t xml:space="preserve">  suprato gyvybės evoliuciją</w:t>
            </w:r>
            <w:r w:rsidR="004B1A4F">
              <w:rPr>
                <w:rFonts w:ascii="Times New Roman" w:eastAsia="Times New Roman" w:hAnsi="Times New Roman" w:cs="Times New Roman"/>
                <w:sz w:val="24"/>
                <w:szCs w:val="24"/>
                <w:lang w:eastAsia="lt-LT"/>
              </w:rPr>
              <w:t>. N</w:t>
            </w:r>
            <w:r w:rsidRPr="0026787A">
              <w:rPr>
                <w:rFonts w:ascii="Times New Roman" w:eastAsia="Times New Roman" w:hAnsi="Times New Roman" w:cs="Times New Roman"/>
                <w:sz w:val="24"/>
                <w:szCs w:val="24"/>
                <w:lang w:eastAsia="lt-LT"/>
              </w:rPr>
              <w:t>agrinė</w:t>
            </w:r>
            <w:r w:rsidR="004B1A4F">
              <w:rPr>
                <w:rFonts w:ascii="Times New Roman" w:eastAsia="Times New Roman" w:hAnsi="Times New Roman" w:cs="Times New Roman"/>
                <w:sz w:val="24"/>
                <w:szCs w:val="24"/>
                <w:lang w:eastAsia="lt-LT"/>
              </w:rPr>
              <w:t>ja</w:t>
            </w:r>
            <w:r w:rsidRPr="0026787A">
              <w:rPr>
                <w:rFonts w:ascii="Times New Roman" w:eastAsia="Times New Roman" w:hAnsi="Times New Roman" w:cs="Times New Roman"/>
                <w:sz w:val="24"/>
                <w:szCs w:val="24"/>
                <w:lang w:eastAsia="lt-LT"/>
              </w:rPr>
              <w:t xml:space="preserve"> įvairius paveikslus ir tekstus, steb</w:t>
            </w:r>
            <w:r w:rsidR="004B1A4F">
              <w:rPr>
                <w:rFonts w:ascii="Times New Roman" w:eastAsia="Times New Roman" w:hAnsi="Times New Roman" w:cs="Times New Roman"/>
                <w:sz w:val="24"/>
                <w:szCs w:val="24"/>
                <w:lang w:eastAsia="lt-LT"/>
              </w:rPr>
              <w:t>i</w:t>
            </w:r>
            <w:r w:rsidRPr="0026787A">
              <w:rPr>
                <w:rFonts w:ascii="Times New Roman" w:eastAsia="Times New Roman" w:hAnsi="Times New Roman" w:cs="Times New Roman"/>
                <w:sz w:val="24"/>
                <w:szCs w:val="24"/>
                <w:lang w:eastAsia="lt-LT"/>
              </w:rPr>
              <w:t xml:space="preserve"> pasirinktą  dokumentinį filmą apie mokslininko gyvenimą</w:t>
            </w:r>
            <w:r w:rsidR="004B1A4F">
              <w:rPr>
                <w:rFonts w:ascii="Times New Roman" w:eastAsia="Times New Roman" w:hAnsi="Times New Roman" w:cs="Times New Roman"/>
                <w:sz w:val="24"/>
                <w:szCs w:val="24"/>
                <w:lang w:eastAsia="lt-LT"/>
              </w:rPr>
              <w:t xml:space="preserve"> ir kt.</w:t>
            </w:r>
          </w:p>
          <w:p w14:paraId="580E9B46"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 xml:space="preserve">Pasiruošia diskusijai apie kitus gyvybės kilmės ir evoliucijos </w:t>
            </w:r>
            <w:proofErr w:type="spellStart"/>
            <w:r w:rsidRPr="0026787A">
              <w:rPr>
                <w:rFonts w:ascii="Times New Roman" w:eastAsia="Times New Roman" w:hAnsi="Times New Roman" w:cs="Times New Roman"/>
                <w:sz w:val="24"/>
                <w:szCs w:val="24"/>
                <w:lang w:eastAsia="lt-LT"/>
              </w:rPr>
              <w:t>aiškinimus</w:t>
            </w:r>
            <w:proofErr w:type="spellEnd"/>
            <w:r w:rsidRPr="0026787A">
              <w:rPr>
                <w:rFonts w:ascii="Times New Roman" w:eastAsia="Times New Roman" w:hAnsi="Times New Roman" w:cs="Times New Roman"/>
                <w:sz w:val="24"/>
                <w:szCs w:val="24"/>
                <w:lang w:eastAsia="lt-LT"/>
              </w:rPr>
              <w:t>.</w:t>
            </w:r>
          </w:p>
        </w:tc>
      </w:tr>
      <w:tr w:rsidR="00EA5427" w:rsidRPr="0026787A" w14:paraId="65F662FF" w14:textId="77777777" w:rsidTr="00552D73">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2DBF0D7D" w14:textId="77777777" w:rsidR="00EA5427" w:rsidRPr="0026787A" w:rsidRDefault="00EA5427" w:rsidP="0020472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6B62F1B3"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D3FDA67"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Gamtinė atranka</w:t>
            </w:r>
          </w:p>
          <w:p w14:paraId="02F2C34E" w14:textId="77777777" w:rsidR="00EA5427" w:rsidRPr="0026787A" w:rsidRDefault="00EA5427" w:rsidP="0020472C">
            <w:pPr>
              <w:tabs>
                <w:tab w:val="right" w:pos="10397"/>
                <w:tab w:val="right" w:pos="10397"/>
              </w:tabs>
              <w:spacing w:before="100" w:after="0" w:line="240" w:lineRule="auto"/>
              <w:rPr>
                <w:rFonts w:ascii="Times New Roman" w:eastAsia="Times New Roman" w:hAnsi="Times New Roman" w:cs="Times New Roman"/>
                <w:color w:val="FF0000"/>
                <w:sz w:val="24"/>
                <w:szCs w:val="24"/>
                <w:lang w:eastAsia="lt-LT"/>
              </w:rPr>
            </w:pPr>
            <w:bookmarkStart w:id="1" w:name="_bvhh7fxar6i3" w:colFirst="0" w:colLast="0"/>
            <w:bookmarkEnd w:id="1"/>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842F596"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2</w:t>
            </w:r>
          </w:p>
        </w:tc>
        <w:tc>
          <w:tcPr>
            <w:tcW w:w="709" w:type="dxa"/>
            <w:tcBorders>
              <w:top w:val="single" w:sz="8" w:space="0" w:color="A3A3A3"/>
              <w:left w:val="single" w:sz="8" w:space="0" w:color="A3A3A3"/>
              <w:bottom w:val="single" w:sz="8" w:space="0" w:color="A3A3A3"/>
              <w:right w:val="single" w:sz="8" w:space="0" w:color="A3A3A3"/>
            </w:tcBorders>
            <w:vAlign w:val="center"/>
          </w:tcPr>
          <w:p w14:paraId="680A4E5D"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ED0F72E" w14:textId="14326723" w:rsidR="00EA5427" w:rsidRPr="0026787A" w:rsidRDefault="0020472C" w:rsidP="00204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Atlieka praktikos darbą</w:t>
            </w:r>
            <w:r w:rsidR="00EA5427" w:rsidRPr="0026787A">
              <w:rPr>
                <w:rFonts w:ascii="Times New Roman" w:eastAsia="Times New Roman" w:hAnsi="Times New Roman" w:cs="Times New Roman"/>
                <w:color w:val="000000"/>
                <w:sz w:val="24"/>
                <w:szCs w:val="24"/>
                <w:lang w:eastAsia="lt-LT"/>
              </w:rPr>
              <w:t xml:space="preserve"> „Gamtinės atrankos modeliavimas“</w:t>
            </w:r>
            <w:r w:rsidR="004B1A4F">
              <w:rPr>
                <w:rFonts w:ascii="Times New Roman" w:eastAsia="Times New Roman" w:hAnsi="Times New Roman" w:cs="Times New Roman"/>
                <w:color w:val="000000"/>
                <w:sz w:val="24"/>
                <w:szCs w:val="24"/>
                <w:lang w:eastAsia="lt-LT"/>
              </w:rPr>
              <w:t>.</w:t>
            </w:r>
          </w:p>
          <w:p w14:paraId="4F8F56C0"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 </w:t>
            </w:r>
          </w:p>
        </w:tc>
      </w:tr>
      <w:tr w:rsidR="00EA5427" w:rsidRPr="0026787A" w14:paraId="397A0DE5" w14:textId="77777777" w:rsidTr="00552D73">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19219836" w14:textId="77777777" w:rsidR="00EA5427" w:rsidRPr="0026787A" w:rsidRDefault="00EA5427" w:rsidP="0020472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296FEF7D"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FEDFBD6"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Naujų rūšių susidarymas</w:t>
            </w:r>
          </w:p>
          <w:p w14:paraId="7194DBDC"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trike/>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CC21B90"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sz w:val="24"/>
                <w:szCs w:val="24"/>
                <w:lang w:eastAsia="lt-LT"/>
              </w:rPr>
              <w:t>2</w:t>
            </w:r>
          </w:p>
        </w:tc>
        <w:tc>
          <w:tcPr>
            <w:tcW w:w="709" w:type="dxa"/>
            <w:tcBorders>
              <w:top w:val="single" w:sz="8" w:space="0" w:color="A3A3A3"/>
              <w:left w:val="single" w:sz="8" w:space="0" w:color="A3A3A3"/>
              <w:bottom w:val="single" w:sz="8" w:space="0" w:color="A3A3A3"/>
              <w:right w:val="single" w:sz="8" w:space="0" w:color="A3A3A3"/>
            </w:tcBorders>
            <w:vAlign w:val="center"/>
          </w:tcPr>
          <w:p w14:paraId="769D0D3C"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CD69043" w14:textId="41FB73DA"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Kūrybinė užduotis</w:t>
            </w:r>
            <w:r w:rsidR="0020472C">
              <w:rPr>
                <w:rFonts w:ascii="Times New Roman" w:eastAsia="Times New Roman" w:hAnsi="Times New Roman" w:cs="Times New Roman"/>
                <w:color w:val="000000"/>
                <w:sz w:val="24"/>
                <w:szCs w:val="24"/>
                <w:lang w:eastAsia="lt-LT"/>
              </w:rPr>
              <w:t>:</w:t>
            </w:r>
            <w:r w:rsidRPr="0026787A">
              <w:rPr>
                <w:rFonts w:ascii="Times New Roman" w:eastAsia="Times New Roman" w:hAnsi="Times New Roman" w:cs="Times New Roman"/>
                <w:color w:val="000000"/>
                <w:sz w:val="24"/>
                <w:szCs w:val="24"/>
                <w:lang w:eastAsia="lt-LT"/>
              </w:rPr>
              <w:t xml:space="preserve"> </w:t>
            </w:r>
            <w:r w:rsidR="0020472C">
              <w:rPr>
                <w:rFonts w:ascii="Times New Roman" w:eastAsia="Times New Roman" w:hAnsi="Times New Roman" w:cs="Times New Roman"/>
                <w:color w:val="000000"/>
                <w:sz w:val="24"/>
                <w:szCs w:val="24"/>
                <w:lang w:eastAsia="lt-LT"/>
              </w:rPr>
              <w:t xml:space="preserve">braižo </w:t>
            </w:r>
            <w:proofErr w:type="spellStart"/>
            <w:r w:rsidRPr="0026787A">
              <w:rPr>
                <w:rFonts w:ascii="Times New Roman" w:eastAsia="Times New Roman" w:hAnsi="Times New Roman" w:cs="Times New Roman"/>
                <w:color w:val="000000"/>
                <w:sz w:val="24"/>
                <w:szCs w:val="24"/>
                <w:lang w:eastAsia="lt-LT"/>
              </w:rPr>
              <w:t>infografik</w:t>
            </w:r>
            <w:r w:rsidR="0020472C">
              <w:rPr>
                <w:rFonts w:ascii="Times New Roman" w:eastAsia="Times New Roman" w:hAnsi="Times New Roman" w:cs="Times New Roman"/>
                <w:color w:val="000000"/>
                <w:sz w:val="24"/>
                <w:szCs w:val="24"/>
                <w:lang w:eastAsia="lt-LT"/>
              </w:rPr>
              <w:t>ą</w:t>
            </w:r>
            <w:proofErr w:type="spellEnd"/>
            <w:r w:rsidRPr="0026787A">
              <w:rPr>
                <w:rFonts w:ascii="Times New Roman" w:eastAsia="Times New Roman" w:hAnsi="Times New Roman" w:cs="Times New Roman"/>
                <w:color w:val="000000"/>
                <w:sz w:val="24"/>
                <w:szCs w:val="24"/>
                <w:lang w:eastAsia="lt-LT"/>
              </w:rPr>
              <w:t xml:space="preserve"> apie artimoje aplinkoje saugomas  ir įvairiai prisitaikiusias išlikti organizmų rūšis.</w:t>
            </w:r>
          </w:p>
        </w:tc>
      </w:tr>
      <w:tr w:rsidR="00EA5427" w:rsidRPr="0026787A" w14:paraId="25DFBB5D" w14:textId="77777777" w:rsidTr="00552D73">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4CD245A" w14:textId="77777777" w:rsidR="00EA5427" w:rsidRPr="0026787A" w:rsidRDefault="00EA5427" w:rsidP="0020472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lt-LT"/>
              </w:rPr>
            </w:pPr>
          </w:p>
        </w:tc>
        <w:tc>
          <w:tcPr>
            <w:tcW w:w="1134" w:type="dxa"/>
            <w:vMerge/>
            <w:tcBorders>
              <w:left w:val="single" w:sz="8" w:space="0" w:color="A3A3A3"/>
              <w:bottom w:val="single" w:sz="8" w:space="0" w:color="A3A3A3"/>
              <w:right w:val="single" w:sz="8" w:space="0" w:color="A3A3A3"/>
            </w:tcBorders>
            <w:tcMar>
              <w:top w:w="80" w:type="dxa"/>
              <w:left w:w="80" w:type="dxa"/>
              <w:bottom w:w="80" w:type="dxa"/>
              <w:right w:w="80" w:type="dxa"/>
            </w:tcMar>
            <w:vAlign w:val="center"/>
          </w:tcPr>
          <w:p w14:paraId="1231BE67"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80ABB84"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Dirbtinė atranka.</w:t>
            </w:r>
          </w:p>
          <w:p w14:paraId="36FEB5B0"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trike/>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6B965A47"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30D7AA69"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4A9DE23" w14:textId="333AC096" w:rsidR="00EA5427" w:rsidRPr="0026787A" w:rsidRDefault="0020472C" w:rsidP="0020472C">
            <w:pPr>
              <w:pBdr>
                <w:top w:val="nil"/>
                <w:left w:val="nil"/>
                <w:bottom w:val="nil"/>
                <w:right w:val="nil"/>
                <w:between w:val="nil"/>
              </w:pBd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R</w:t>
            </w:r>
            <w:r w:rsidR="00EA5427" w:rsidRPr="0026787A">
              <w:rPr>
                <w:rFonts w:ascii="Times New Roman" w:eastAsia="Times New Roman" w:hAnsi="Times New Roman" w:cs="Times New Roman"/>
                <w:sz w:val="24"/>
                <w:szCs w:val="24"/>
                <w:lang w:eastAsia="lt-LT"/>
              </w:rPr>
              <w:t>engia pranešimą apie dirbtinės atrankos svarb</w:t>
            </w:r>
            <w:r w:rsidR="004B1A4F">
              <w:rPr>
                <w:rFonts w:ascii="Times New Roman" w:eastAsia="Times New Roman" w:hAnsi="Times New Roman" w:cs="Times New Roman"/>
                <w:sz w:val="24"/>
                <w:szCs w:val="24"/>
                <w:lang w:eastAsia="lt-LT"/>
              </w:rPr>
              <w:t>ą</w:t>
            </w:r>
            <w:r w:rsidR="00EA5427" w:rsidRPr="0026787A">
              <w:rPr>
                <w:rFonts w:ascii="Times New Roman" w:eastAsia="Times New Roman" w:hAnsi="Times New Roman" w:cs="Times New Roman"/>
                <w:sz w:val="24"/>
                <w:szCs w:val="24"/>
                <w:lang w:eastAsia="lt-LT"/>
              </w:rPr>
              <w:t xml:space="preserve"> žmogui. </w:t>
            </w:r>
          </w:p>
        </w:tc>
      </w:tr>
      <w:tr w:rsidR="00EA5427" w:rsidRPr="0026787A" w14:paraId="4BBFA9FC" w14:textId="77777777" w:rsidTr="00552D73">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7196D064" w14:textId="77777777" w:rsidR="00EA5427" w:rsidRPr="0026787A" w:rsidRDefault="00EA5427" w:rsidP="0020472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lt-LT"/>
              </w:rPr>
            </w:pPr>
          </w:p>
        </w:tc>
        <w:tc>
          <w:tcPr>
            <w:tcW w:w="1134"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45216F8B"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4947AA">
              <w:rPr>
                <w:rFonts w:ascii="Times New Roman" w:eastAsia="Times New Roman" w:hAnsi="Times New Roman" w:cs="Times New Roman"/>
                <w:sz w:val="24"/>
                <w:szCs w:val="24"/>
                <w:lang w:eastAsia="lt-LT"/>
              </w:rPr>
              <w:t xml:space="preserve">Evoliucijos </w:t>
            </w:r>
            <w:proofErr w:type="spellStart"/>
            <w:r w:rsidRPr="004947AA">
              <w:rPr>
                <w:rFonts w:ascii="Times New Roman" w:eastAsia="Times New Roman" w:hAnsi="Times New Roman" w:cs="Times New Roman"/>
                <w:sz w:val="24"/>
                <w:szCs w:val="24"/>
                <w:lang w:eastAsia="lt-LT"/>
              </w:rPr>
              <w:t>įrodyma</w:t>
            </w:r>
            <w:proofErr w:type="spellEnd"/>
            <w:r w:rsidRPr="0026787A">
              <w:rPr>
                <w:rFonts w:ascii="Calibri" w:eastAsia="Calibri" w:hAnsi="Calibri" w:cs="Calibri"/>
                <w:lang w:eastAsia="lt-LT"/>
              </w:rPr>
              <w:t> </w:t>
            </w:r>
          </w:p>
          <w:p w14:paraId="649CC1FA"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r w:rsidRPr="0026787A">
              <w:rPr>
                <w:rFonts w:ascii="Calibri" w:eastAsia="Calibri" w:hAnsi="Calibri" w:cs="Calibri"/>
                <w:color w:val="000000"/>
                <w:lang w:eastAsia="lt-LT"/>
              </w:rPr>
              <w:t> </w:t>
            </w:r>
          </w:p>
          <w:p w14:paraId="10EF996B"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Calibri" w:eastAsia="Calibri" w:hAnsi="Calibri" w:cs="Calibri"/>
                <w:color w:val="000000"/>
                <w:lang w:eastAsia="lt-LT"/>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6985AD8D"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Gyvybės kilmė ir raida.</w:t>
            </w:r>
          </w:p>
          <w:p w14:paraId="34FF1C98"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trike/>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11F3AB7"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6D072C0D"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ADF79FA" w14:textId="5A46CCF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Nagrinėja gyvybės kilmės med</w:t>
            </w:r>
            <w:r w:rsidR="0020472C">
              <w:rPr>
                <w:rFonts w:ascii="Times New Roman" w:eastAsia="Times New Roman" w:hAnsi="Times New Roman" w:cs="Times New Roman"/>
                <w:sz w:val="24"/>
                <w:szCs w:val="24"/>
                <w:lang w:eastAsia="lt-LT"/>
              </w:rPr>
              <w:t>į</w:t>
            </w:r>
            <w:r w:rsidRPr="0026787A">
              <w:rPr>
                <w:rFonts w:ascii="Times New Roman" w:eastAsia="Times New Roman" w:hAnsi="Times New Roman" w:cs="Times New Roman"/>
                <w:sz w:val="24"/>
                <w:szCs w:val="24"/>
                <w:lang w:eastAsia="lt-LT"/>
              </w:rPr>
              <w:t>.</w:t>
            </w:r>
          </w:p>
        </w:tc>
      </w:tr>
      <w:tr w:rsidR="00EA5427" w:rsidRPr="0026787A" w14:paraId="11DE10DA" w14:textId="77777777" w:rsidTr="00552D73">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48A21919" w14:textId="77777777" w:rsidR="00EA5427" w:rsidRPr="0026787A" w:rsidRDefault="00EA5427" w:rsidP="0020472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lt-LT"/>
              </w:rPr>
            </w:pPr>
          </w:p>
        </w:tc>
        <w:tc>
          <w:tcPr>
            <w:tcW w:w="1134" w:type="dxa"/>
            <w:vMerge/>
            <w:tcBorders>
              <w:left w:val="single" w:sz="8" w:space="0" w:color="A3A3A3"/>
              <w:right w:val="single" w:sz="8" w:space="0" w:color="A3A3A3"/>
            </w:tcBorders>
            <w:tcMar>
              <w:top w:w="80" w:type="dxa"/>
              <w:left w:w="80" w:type="dxa"/>
              <w:bottom w:w="80" w:type="dxa"/>
              <w:right w:w="80" w:type="dxa"/>
            </w:tcMar>
            <w:vAlign w:val="center"/>
          </w:tcPr>
          <w:p w14:paraId="6BD18F9B"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4A9D112"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Evoliucijos įrodymai.</w:t>
            </w:r>
          </w:p>
          <w:p w14:paraId="238601FE" w14:textId="77777777" w:rsidR="00EA5427" w:rsidRPr="0026787A" w:rsidRDefault="00EA5427" w:rsidP="0020472C">
            <w:pPr>
              <w:spacing w:after="0" w:line="240" w:lineRule="auto"/>
              <w:rPr>
                <w:rFonts w:ascii="Times New Roman" w:eastAsia="Times New Roman" w:hAnsi="Times New Roman" w:cs="Times New Roman"/>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38328F9"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2</w:t>
            </w:r>
          </w:p>
        </w:tc>
        <w:tc>
          <w:tcPr>
            <w:tcW w:w="709" w:type="dxa"/>
            <w:tcBorders>
              <w:top w:val="single" w:sz="8" w:space="0" w:color="A3A3A3"/>
              <w:left w:val="single" w:sz="8" w:space="0" w:color="A3A3A3"/>
              <w:bottom w:val="single" w:sz="8" w:space="0" w:color="A3A3A3"/>
              <w:right w:val="single" w:sz="8" w:space="0" w:color="A3A3A3"/>
            </w:tcBorders>
            <w:vAlign w:val="center"/>
          </w:tcPr>
          <w:p w14:paraId="0F3CABC7"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A3B0E4C"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Praktikos darbai: „Fosilijų tyrimas“, „Organizmų atspaudų  kūrimas“.</w:t>
            </w:r>
          </w:p>
          <w:p w14:paraId="25016AC0" w14:textId="7951552E"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26787A">
              <w:rPr>
                <w:rFonts w:ascii="Times New Roman" w:eastAsia="Times New Roman" w:hAnsi="Times New Roman" w:cs="Times New Roman"/>
                <w:sz w:val="24"/>
                <w:szCs w:val="24"/>
                <w:lang w:eastAsia="lt-LT"/>
              </w:rPr>
              <w:t>Nagrinėja įvairių fosilijų pavyzdži</w:t>
            </w:r>
            <w:r w:rsidR="0020472C">
              <w:rPr>
                <w:rFonts w:ascii="Times New Roman" w:eastAsia="Times New Roman" w:hAnsi="Times New Roman" w:cs="Times New Roman"/>
                <w:sz w:val="24"/>
                <w:szCs w:val="24"/>
                <w:lang w:eastAsia="lt-LT"/>
              </w:rPr>
              <w:t>us</w:t>
            </w:r>
            <w:r w:rsidRPr="0026787A">
              <w:rPr>
                <w:rFonts w:ascii="Times New Roman" w:eastAsia="Times New Roman" w:hAnsi="Times New Roman" w:cs="Times New Roman"/>
                <w:sz w:val="24"/>
                <w:szCs w:val="24"/>
                <w:lang w:eastAsia="lt-LT"/>
              </w:rPr>
              <w:t xml:space="preserve"> muziejuose ar naudojantis mokykloje sukauptomis  kolekcijomis.</w:t>
            </w:r>
          </w:p>
        </w:tc>
      </w:tr>
      <w:tr w:rsidR="00EA5427" w:rsidRPr="0026787A" w14:paraId="32E3BE23" w14:textId="77777777" w:rsidTr="00552D73">
        <w:tc>
          <w:tcPr>
            <w:tcW w:w="1135" w:type="dxa"/>
            <w:vMerge/>
            <w:tcBorders>
              <w:top w:val="single" w:sz="8" w:space="0" w:color="A3A3A3"/>
              <w:left w:val="single" w:sz="8" w:space="0" w:color="A3A3A3"/>
              <w:right w:val="single" w:sz="8" w:space="0" w:color="A3A3A3"/>
            </w:tcBorders>
            <w:tcMar>
              <w:top w:w="80" w:type="dxa"/>
              <w:left w:w="80" w:type="dxa"/>
              <w:bottom w:w="80" w:type="dxa"/>
              <w:right w:w="80" w:type="dxa"/>
            </w:tcMar>
            <w:vAlign w:val="center"/>
          </w:tcPr>
          <w:p w14:paraId="5B08B5D1" w14:textId="77777777" w:rsidR="00EA5427" w:rsidRPr="0026787A" w:rsidRDefault="00EA5427" w:rsidP="0020472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lt-LT"/>
              </w:rPr>
            </w:pPr>
          </w:p>
        </w:tc>
        <w:tc>
          <w:tcPr>
            <w:tcW w:w="1134" w:type="dxa"/>
            <w:vMerge/>
            <w:tcBorders>
              <w:left w:val="single" w:sz="8" w:space="0" w:color="A3A3A3"/>
              <w:bottom w:val="single" w:sz="8" w:space="0" w:color="A3A3A3"/>
              <w:right w:val="single" w:sz="8" w:space="0" w:color="A3A3A3"/>
            </w:tcBorders>
            <w:tcMar>
              <w:top w:w="80" w:type="dxa"/>
              <w:left w:w="80" w:type="dxa"/>
              <w:bottom w:w="80" w:type="dxa"/>
              <w:right w:w="80" w:type="dxa"/>
            </w:tcMar>
            <w:vAlign w:val="center"/>
          </w:tcPr>
          <w:p w14:paraId="16DEB4AB"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color w:val="000000"/>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229C105"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Vertinimas / įsivertinimas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9507054"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1</w:t>
            </w:r>
          </w:p>
        </w:tc>
        <w:tc>
          <w:tcPr>
            <w:tcW w:w="709" w:type="dxa"/>
            <w:tcBorders>
              <w:top w:val="single" w:sz="8" w:space="0" w:color="A3A3A3"/>
              <w:left w:val="single" w:sz="8" w:space="0" w:color="A3A3A3"/>
              <w:bottom w:val="single" w:sz="8" w:space="0" w:color="A3A3A3"/>
              <w:right w:val="single" w:sz="8" w:space="0" w:color="A3A3A3"/>
            </w:tcBorders>
            <w:vAlign w:val="center"/>
          </w:tcPr>
          <w:p w14:paraId="0AD9C6F4"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A6959E7"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26787A">
              <w:rPr>
                <w:rFonts w:ascii="Times New Roman" w:eastAsia="Times New Roman" w:hAnsi="Times New Roman" w:cs="Times New Roman"/>
                <w:color w:val="000000"/>
                <w:sz w:val="24"/>
                <w:szCs w:val="24"/>
                <w:lang w:eastAsia="lt-LT"/>
              </w:rPr>
              <w:t xml:space="preserve"> </w:t>
            </w:r>
          </w:p>
        </w:tc>
      </w:tr>
      <w:tr w:rsidR="00EA5427" w:rsidRPr="0026787A" w14:paraId="6555E438" w14:textId="77777777" w:rsidTr="00552D73">
        <w:tc>
          <w:tcPr>
            <w:tcW w:w="1135" w:type="dxa"/>
            <w:tcBorders>
              <w:top w:val="single" w:sz="8" w:space="0" w:color="A3A3A3"/>
              <w:right w:val="single" w:sz="8" w:space="0" w:color="A3A3A3"/>
            </w:tcBorders>
            <w:tcMar>
              <w:top w:w="80" w:type="dxa"/>
              <w:left w:w="80" w:type="dxa"/>
              <w:bottom w:w="80" w:type="dxa"/>
              <w:right w:w="80" w:type="dxa"/>
            </w:tcMar>
            <w:vAlign w:val="center"/>
          </w:tcPr>
          <w:p w14:paraId="6DE0AE6A" w14:textId="77777777" w:rsidR="00EA5427" w:rsidRPr="0026787A" w:rsidRDefault="00EA5427" w:rsidP="0020472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lt-LT"/>
              </w:rPr>
            </w:pPr>
            <w:r w:rsidRPr="0026787A">
              <w:rPr>
                <w:rFonts w:ascii="Times New Roman" w:eastAsia="Times New Roman" w:hAnsi="Times New Roman" w:cs="Times New Roman"/>
                <w:b/>
                <w:sz w:val="24"/>
                <w:szCs w:val="24"/>
                <w:lang w:eastAsia="lt-LT"/>
              </w:rPr>
              <w:t>Viso val.</w:t>
            </w:r>
          </w:p>
        </w:tc>
        <w:tc>
          <w:tcPr>
            <w:tcW w:w="11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B1F511A" w14:textId="77777777" w:rsidR="00EA5427" w:rsidRPr="0026787A" w:rsidRDefault="00EA5427" w:rsidP="0020472C">
            <w:pPr>
              <w:pBdr>
                <w:top w:val="nil"/>
                <w:left w:val="nil"/>
                <w:bottom w:val="nil"/>
                <w:right w:val="nil"/>
                <w:between w:val="nil"/>
              </w:pBdr>
              <w:spacing w:after="0" w:line="240" w:lineRule="auto"/>
              <w:rPr>
                <w:rFonts w:ascii="Calibri" w:eastAsia="Calibri" w:hAnsi="Calibri" w:cs="Calibri"/>
                <w:strike/>
                <w:color w:val="000000"/>
                <w:lang w:eastAsia="lt-LT"/>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65F9C3DC"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lang w:eastAsia="lt-LT"/>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6334656"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26787A">
              <w:rPr>
                <w:rFonts w:ascii="Times New Roman" w:eastAsia="Times New Roman" w:hAnsi="Times New Roman" w:cs="Times New Roman"/>
                <w:b/>
                <w:sz w:val="24"/>
                <w:szCs w:val="24"/>
                <w:lang w:eastAsia="lt-LT"/>
              </w:rPr>
              <w:t>26</w:t>
            </w:r>
          </w:p>
        </w:tc>
        <w:tc>
          <w:tcPr>
            <w:tcW w:w="709" w:type="dxa"/>
            <w:tcBorders>
              <w:top w:val="single" w:sz="8" w:space="0" w:color="A3A3A3"/>
              <w:left w:val="single" w:sz="8" w:space="0" w:color="A3A3A3"/>
              <w:bottom w:val="single" w:sz="8" w:space="0" w:color="A3A3A3"/>
              <w:right w:val="single" w:sz="8" w:space="0" w:color="A3A3A3"/>
            </w:tcBorders>
            <w:vAlign w:val="center"/>
          </w:tcPr>
          <w:p w14:paraId="5023141B" w14:textId="77777777" w:rsidR="00EA5427" w:rsidRPr="0026787A" w:rsidRDefault="00EA5427" w:rsidP="00552D73">
            <w:pPr>
              <w:pBdr>
                <w:top w:val="nil"/>
                <w:left w:val="nil"/>
                <w:bottom w:val="nil"/>
                <w:right w:val="nil"/>
                <w:between w:val="nil"/>
              </w:pBdr>
              <w:spacing w:after="0" w:line="240" w:lineRule="auto"/>
              <w:jc w:val="center"/>
              <w:rPr>
                <w:rFonts w:ascii="Times New Roman" w:eastAsia="Times New Roman" w:hAnsi="Times New Roman" w:cs="Times New Roman"/>
                <w:strike/>
                <w:color w:val="000000"/>
                <w:sz w:val="24"/>
                <w:szCs w:val="24"/>
                <w:lang w:eastAsia="lt-LT"/>
              </w:rPr>
            </w:pPr>
          </w:p>
        </w:tc>
        <w:tc>
          <w:tcPr>
            <w:tcW w:w="4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00C5B58" w14:textId="77777777" w:rsidR="00EA5427" w:rsidRPr="0026787A" w:rsidRDefault="00EA5427" w:rsidP="0020472C">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lang w:eastAsia="lt-LT"/>
              </w:rPr>
            </w:pPr>
            <w:r w:rsidRPr="0026787A">
              <w:rPr>
                <w:rFonts w:ascii="Times New Roman" w:eastAsia="Times New Roman" w:hAnsi="Times New Roman" w:cs="Times New Roman"/>
                <w:strike/>
                <w:color w:val="000000"/>
                <w:sz w:val="24"/>
                <w:szCs w:val="24"/>
                <w:lang w:eastAsia="lt-LT"/>
              </w:rPr>
              <w:t xml:space="preserve"> </w:t>
            </w:r>
          </w:p>
        </w:tc>
      </w:tr>
    </w:tbl>
    <w:p w14:paraId="1F3B1409" w14:textId="77777777" w:rsidR="00C523CE" w:rsidRDefault="00C523CE">
      <w:pPr>
        <w:rPr>
          <w:rFonts w:ascii="Times New Roman" w:hAnsi="Times New Roman" w:cs="Times New Roman"/>
          <w:sz w:val="24"/>
          <w:szCs w:val="24"/>
        </w:rPr>
      </w:pPr>
    </w:p>
    <w:sectPr w:rsidR="00C523CE" w:rsidSect="00F849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11CDB"/>
    <w:rsid w:val="00082EA4"/>
    <w:rsid w:val="001043B6"/>
    <w:rsid w:val="00116BB4"/>
    <w:rsid w:val="00154C15"/>
    <w:rsid w:val="0020472C"/>
    <w:rsid w:val="0026787A"/>
    <w:rsid w:val="002B31B5"/>
    <w:rsid w:val="002F2B7C"/>
    <w:rsid w:val="004134C4"/>
    <w:rsid w:val="00475208"/>
    <w:rsid w:val="004947AA"/>
    <w:rsid w:val="004B1A4F"/>
    <w:rsid w:val="004D3636"/>
    <w:rsid w:val="00540899"/>
    <w:rsid w:val="00552D73"/>
    <w:rsid w:val="005D662E"/>
    <w:rsid w:val="00604E94"/>
    <w:rsid w:val="00617C31"/>
    <w:rsid w:val="006A75F8"/>
    <w:rsid w:val="006D7EEF"/>
    <w:rsid w:val="008625E0"/>
    <w:rsid w:val="009A5031"/>
    <w:rsid w:val="00C523CE"/>
    <w:rsid w:val="00D375EB"/>
    <w:rsid w:val="00DD5544"/>
    <w:rsid w:val="00E05920"/>
    <w:rsid w:val="00E276A7"/>
    <w:rsid w:val="00EA5427"/>
    <w:rsid w:val="00F84934"/>
    <w:rsid w:val="09FA93D2"/>
    <w:rsid w:val="1D0166FE"/>
    <w:rsid w:val="7A168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5E0"/>
    <w:rPr>
      <w:rFonts w:ascii="Cambria" w:eastAsia="Cambria" w:hAnsi="Cambria" w:cs="Cambria"/>
      <w:b/>
      <w:color w:val="4F81BD"/>
      <w:sz w:val="26"/>
      <w:szCs w:val="26"/>
      <w:lang w:eastAsia="lt-LT"/>
    </w:rPr>
  </w:style>
  <w:style w:type="character" w:styleId="Hyperlink">
    <w:name w:val="Hyperlink"/>
    <w:basedOn w:val="DefaultParagraphFont"/>
    <w:uiPriority w:val="99"/>
    <w:unhideWhenUsed/>
    <w:rsid w:val="006A75F8"/>
    <w:rPr>
      <w:color w:val="0563C1" w:themeColor="hyperlink"/>
      <w:u w:val="single"/>
    </w:rPr>
  </w:style>
  <w:style w:type="paragraph" w:styleId="ListParagraph">
    <w:name w:val="List Paragraph"/>
    <w:basedOn w:val="Normal"/>
    <w:uiPriority w:val="34"/>
    <w:qFormat/>
    <w:rsid w:val="006A75F8"/>
    <w:pPr>
      <w:spacing w:after="200" w:line="276" w:lineRule="auto"/>
      <w:ind w:left="720"/>
      <w:contextualSpacing/>
    </w:pPr>
  </w:style>
  <w:style w:type="character" w:styleId="FollowedHyperlink">
    <w:name w:val="FollowedHyperlink"/>
    <w:basedOn w:val="DefaultParagraphFont"/>
    <w:uiPriority w:val="99"/>
    <w:semiHidden/>
    <w:unhideWhenUsed/>
    <w:rsid w:val="006A7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mokykla.lt/bendrosios-programos/visos-bendrosios-programos/13?tab=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19979-B139-4F7D-91ED-9CC95E5041D7}">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94750D5B-8959-4DBD-907F-3978B80E404D}">
  <ds:schemaRefs>
    <ds:schemaRef ds:uri="http://schemas.microsoft.com/sharepoint/v3/contenttype/forms"/>
  </ds:schemaRefs>
</ds:datastoreItem>
</file>

<file path=customXml/itemProps3.xml><?xml version="1.0" encoding="utf-8"?>
<ds:datastoreItem xmlns:ds="http://schemas.openxmlformats.org/officeDocument/2006/customXml" ds:itemID="{5ED293F4-3B97-4055-A750-9DF259EE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Microsoft Office User</cp:lastModifiedBy>
  <cp:revision>8</cp:revision>
  <dcterms:created xsi:type="dcterms:W3CDTF">2023-05-19T15:04:00Z</dcterms:created>
  <dcterms:modified xsi:type="dcterms:W3CDTF">2023-05-25T10:41:00Z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