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83" w:rsidRDefault="002D3483" w:rsidP="002D348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rPr>
      </w:pPr>
      <w:r w:rsidRPr="00416F91">
        <w:rPr>
          <w:rStyle w:val="normaltextrun"/>
          <w:rFonts w:ascii="Times New Roman" w:hAnsi="Times New Roman" w:cs="Times New Roman"/>
          <w:b/>
          <w:bCs/>
          <w:color w:val="000000"/>
          <w:sz w:val="24"/>
          <w:szCs w:val="24"/>
          <w:shd w:val="clear" w:color="auto" w:fill="FFFFFF"/>
        </w:rPr>
        <w:t>ILGALAIKIO PLANO RENGIMAS</w:t>
      </w:r>
    </w:p>
    <w:p w:rsidR="002D3483" w:rsidRDefault="002D3483" w:rsidP="002D3483">
      <w:pPr>
        <w:pStyle w:val="paragraph"/>
        <w:spacing w:after="0"/>
        <w:ind w:firstLine="720"/>
        <w:jc w:val="both"/>
        <w:textAlignment w:val="baseline"/>
        <w:rPr>
          <w:rStyle w:val="eop"/>
          <w:rFonts w:eastAsia="Calibri"/>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34E9F">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Fonts w:eastAsia="Calibri"/>
        </w:rPr>
        <w:t> </w:t>
      </w:r>
    </w:p>
    <w:p w:rsidR="002D3483" w:rsidRDefault="002D3483" w:rsidP="002D3483">
      <w:pPr>
        <w:pStyle w:val="paragraph"/>
        <w:spacing w:after="0"/>
        <w:ind w:firstLine="720"/>
        <w:jc w:val="both"/>
        <w:textAlignment w:val="baseline"/>
      </w:pPr>
      <w:r w:rsidRPr="00517A2A">
        <w:t>Atkreipiamas dėmesys į mokymosi turinio integravimą ugdymo procese: pvz., prie lentelėje nurodytų</w:t>
      </w:r>
      <w:r>
        <w:t xml:space="preserve"> </w:t>
      </w:r>
      <w:r w:rsidRPr="00517A2A">
        <w:t>literatūros ir kultūros pažinimo valandų prisideda valandos</w:t>
      </w:r>
      <w:r>
        <w:t>,</w:t>
      </w:r>
      <w:r w:rsidRPr="00517A2A">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r>
        <w:t xml:space="preserve"> </w:t>
      </w:r>
    </w:p>
    <w:p w:rsidR="002D3483" w:rsidRDefault="002D3483" w:rsidP="002D3483">
      <w:pPr>
        <w:pStyle w:val="paragraph"/>
        <w:spacing w:after="0"/>
        <w:ind w:firstLine="720"/>
        <w:jc w:val="both"/>
        <w:textAlignment w:val="baseline"/>
      </w:pPr>
      <w:r w:rsidRPr="00C41A17">
        <w:t xml:space="preserve">Temų tvarką, planuodamas pamokų ciklą, nustato pats mokytojas. </w:t>
      </w:r>
      <w:r w:rsidRPr="00A552D7">
        <w:rPr>
          <w:b/>
        </w:rPr>
        <w:t>Planuodamas pamokų ciklą mokytojas taip pat planuoja pasiekimus ir kompetencijas, kurios bus ugdomos šiame cikle, gali planuoti mokymos(si) veiklas, jų vertinimą ir didaktin</w:t>
      </w:r>
      <w:r>
        <w:rPr>
          <w:b/>
        </w:rPr>
        <w:t>e</w:t>
      </w:r>
      <w:r w:rsidRPr="00A552D7">
        <w:rPr>
          <w:b/>
        </w:rPr>
        <w:t>s priemon</w:t>
      </w:r>
      <w:r>
        <w:rPr>
          <w:b/>
        </w:rPr>
        <w:t>e</w:t>
      </w:r>
      <w:r w:rsidRPr="00A552D7">
        <w:rPr>
          <w:b/>
        </w:rPr>
        <w:t>s.</w:t>
      </w:r>
      <w:r w:rsidRPr="00C41A17">
        <w:t xml:space="preserve"> Mokytojas taip pat savo nuožiūra gali pasirinkti, kokius kūrinius arba jų ištraukas tikslinga pasirinkti nurodytoms problemoms nagrinėti, </w:t>
      </w:r>
      <w:r>
        <w:t xml:space="preserve">tik </w:t>
      </w:r>
      <w:r w:rsidRPr="00C41A17">
        <w:t>svarbu</w:t>
      </w:r>
      <w:r>
        <w:t>,</w:t>
      </w:r>
      <w:r w:rsidRPr="00C41A17">
        <w:t xml:space="preserve"> kad atitiktų programoje nurodyt</w:t>
      </w:r>
      <w:r>
        <w:t>u</w:t>
      </w:r>
      <w:r w:rsidRPr="00C41A17">
        <w:t>s kultūros tekstų atrankos kriterij</w:t>
      </w:r>
      <w:r>
        <w:t>u</w:t>
      </w:r>
      <w:r w:rsidRPr="00C41A17">
        <w:t>s. Rekomenduojami kūriniai gali būti mokytojo koreguojami atsižvelgiant į mokinių pasiūlymus, poreikius ir kitas aplinkybes. </w:t>
      </w:r>
    </w:p>
    <w:p w:rsidR="002D3483" w:rsidRPr="002D3483" w:rsidRDefault="002D3483" w:rsidP="002D3483">
      <w:pPr>
        <w:pStyle w:val="paragraph"/>
        <w:spacing w:after="0"/>
        <w:ind w:firstLine="720"/>
        <w:jc w:val="both"/>
        <w:textAlignment w:val="baseline"/>
        <w:rPr>
          <w:rFonts w:eastAsia="Calibri"/>
        </w:rPr>
      </w:pPr>
      <w:r w:rsidRPr="00C41A17">
        <w:rPr>
          <w:color w:val="000000"/>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color w:val="000000"/>
        </w:rPr>
        <w:t xml:space="preserve">padaro </w:t>
      </w:r>
      <w:r w:rsidRPr="00C41A17">
        <w:rPr>
          <w:color w:val="000000"/>
        </w:rPr>
        <w:t>menkavertę. Todėl labai svarbu ugdymo procese užtikrinti vidinę dalyko integraciją, kuri</w:t>
      </w:r>
      <w:r>
        <w:rPr>
          <w:color w:val="000000"/>
        </w:rPr>
        <w:t>ą</w:t>
      </w:r>
      <w:r w:rsidRPr="00C41A17">
        <w:rPr>
          <w:color w:val="000000"/>
        </w:rPr>
        <w:t xml:space="preserve"> galima suplanuoti rengiant pamokų ciklo planą, kaip tai yra parodyta </w:t>
      </w:r>
      <w:r w:rsidR="00734E9F">
        <w:rPr>
          <w:i/>
          <w:color w:val="000000"/>
        </w:rPr>
        <w:t>Rus</w:t>
      </w:r>
      <w:r w:rsidRPr="00C41A17">
        <w:rPr>
          <w:i/>
          <w:color w:val="000000"/>
        </w:rPr>
        <w:t>ų tautinės mažumos gimtosios kalbos ir literatūros BP įgyvendinimo</w:t>
      </w:r>
      <w:r w:rsidRPr="008D2554">
        <w:rPr>
          <w:i/>
          <w:color w:val="000000"/>
        </w:rPr>
        <w:t xml:space="preserve"> rekomendacijose</w:t>
      </w:r>
      <w:r w:rsidRPr="008D2554">
        <w:rPr>
          <w:rStyle w:val="normaltextrun"/>
        </w:rPr>
        <w:t xml:space="preserve"> </w:t>
      </w:r>
      <w:r w:rsidRPr="008D2554">
        <w:rPr>
          <w:color w:val="000000"/>
        </w:rPr>
        <w:t xml:space="preserve">dalyje </w:t>
      </w:r>
      <w:r w:rsidRPr="008D2554">
        <w:rPr>
          <w:i/>
          <w:color w:val="000000"/>
        </w:rPr>
        <w:t>Veiklų planavimo ir kompetencijų ugdymo pavyzdžiai</w:t>
      </w:r>
      <w:r w:rsidRPr="008D2554">
        <w:rPr>
          <w:color w:val="000000"/>
        </w:rPr>
        <w:t>.</w:t>
      </w:r>
    </w:p>
    <w:p w:rsidR="002D3483" w:rsidRDefault="002D3483" w:rsidP="002D3483">
      <w:pPr>
        <w:spacing w:after="0" w:line="240" w:lineRule="auto"/>
        <w:jc w:val="both"/>
        <w:textAlignment w:val="baseline"/>
        <w:rPr>
          <w:rFonts w:ascii="Times New Roman" w:eastAsia="Times New Roman" w:hAnsi="Times New Roman" w:cs="Times New Roman"/>
          <w:b/>
          <w:sz w:val="24"/>
          <w:szCs w:val="24"/>
        </w:rPr>
      </w:pPr>
    </w:p>
    <w:p w:rsidR="00F74910" w:rsidRDefault="002D3483" w:rsidP="002D3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_______________________</w:t>
      </w: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D3483" w:rsidRDefault="002D3483" w:rsidP="006F7FF6">
      <w:pPr>
        <w:spacing w:after="0" w:line="276" w:lineRule="auto"/>
        <w:jc w:val="center"/>
        <w:rPr>
          <w:rFonts w:ascii="Times New Roman" w:eastAsia="Times New Roman" w:hAnsi="Times New Roman" w:cs="Times New Roman"/>
          <w:sz w:val="24"/>
          <w:szCs w:val="24"/>
        </w:rPr>
      </w:pPr>
    </w:p>
    <w:p w:rsidR="00262AE6" w:rsidRDefault="00734E9F" w:rsidP="006F7FF6">
      <w:pPr>
        <w:spacing w:after="0" w:line="276" w:lineRule="auto"/>
        <w:jc w:val="center"/>
        <w:rPr>
          <w:rStyle w:val="normaltextrun"/>
          <w:rFonts w:ascii="Times New Roman" w:hAnsi="Times New Roman" w:cs="Times New Roman"/>
          <w:b/>
          <w:bCs/>
          <w:color w:val="000000"/>
          <w:sz w:val="24"/>
          <w:szCs w:val="24"/>
          <w:shd w:val="clear" w:color="auto" w:fill="FFFFFF"/>
        </w:rPr>
      </w:pPr>
      <w:r>
        <w:rPr>
          <w:rFonts w:ascii="Times New Roman" w:eastAsia="Times New Roman" w:hAnsi="Times New Roman" w:cs="Times New Roman"/>
          <w:sz w:val="24"/>
          <w:szCs w:val="24"/>
        </w:rPr>
        <w:lastRenderedPageBreak/>
        <w:t>RUS</w:t>
      </w:r>
      <w:r w:rsidR="00262AE6" w:rsidRPr="004138CD">
        <w:rPr>
          <w:rFonts w:ascii="Times New Roman" w:eastAsia="Times New Roman" w:hAnsi="Times New Roman" w:cs="Times New Roman"/>
          <w:sz w:val="24"/>
          <w:szCs w:val="24"/>
        </w:rPr>
        <w:t>Ų KALBOS IR LITERATŪROS</w:t>
      </w:r>
      <w:r w:rsidR="00262AE6" w:rsidRPr="004138CD">
        <w:rPr>
          <w:rStyle w:val="normaltextrun"/>
          <w:rFonts w:ascii="Times New Roman" w:hAnsi="Times New Roman" w:cs="Times New Roman"/>
          <w:bCs/>
          <w:color w:val="000000"/>
          <w:sz w:val="24"/>
          <w:szCs w:val="24"/>
          <w:shd w:val="clear" w:color="auto" w:fill="FFFFFF"/>
        </w:rPr>
        <w:t xml:space="preserve"> ILGALAIKIO PLANO PAVYZDYS</w:t>
      </w:r>
      <w:r w:rsidR="00262AE6">
        <w:rPr>
          <w:rStyle w:val="normaltextrun"/>
          <w:rFonts w:ascii="Times New Roman" w:hAnsi="Times New Roman" w:cs="Times New Roman"/>
          <w:b/>
          <w:bCs/>
          <w:color w:val="000000"/>
          <w:sz w:val="24"/>
          <w:szCs w:val="24"/>
          <w:shd w:val="clear" w:color="auto" w:fill="FFFFFF"/>
        </w:rPr>
        <w:t xml:space="preserve"> </w:t>
      </w:r>
    </w:p>
    <w:p w:rsidR="006F7FF6" w:rsidRPr="00DE6143" w:rsidRDefault="00262AE6" w:rsidP="006F7FF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GIMNAZIJOS KLASEI</w:t>
      </w:r>
      <w:r w:rsidR="006F7FF6">
        <w:rPr>
          <w:rFonts w:ascii="Times New Roman" w:eastAsia="Times New Roman" w:hAnsi="Times New Roman" w:cs="Times New Roman"/>
          <w:b/>
          <w:sz w:val="24"/>
          <w:szCs w:val="24"/>
        </w:rPr>
        <w:t xml:space="preserve"> </w:t>
      </w:r>
    </w:p>
    <w:p w:rsidR="006F7FF6" w:rsidRDefault="006F7FF6" w:rsidP="006F7FF6">
      <w:pPr>
        <w:spacing w:after="0" w:line="276" w:lineRule="auto"/>
        <w:jc w:val="center"/>
        <w:rPr>
          <w:rFonts w:ascii="Times New Roman" w:eastAsia="Times New Roman" w:hAnsi="Times New Roman" w:cs="Times New Roman"/>
          <w:b/>
          <w:sz w:val="24"/>
          <w:szCs w:val="24"/>
        </w:rPr>
      </w:pPr>
    </w:p>
    <w:p w:rsidR="00262AE6" w:rsidRPr="00262AE6" w:rsidRDefault="00262AE6" w:rsidP="00262AE6">
      <w:pPr>
        <w:spacing w:after="0" w:line="276" w:lineRule="auto"/>
        <w:jc w:val="both"/>
        <w:textAlignment w:val="baseline"/>
        <w:rPr>
          <w:rFonts w:ascii="Segoe UI" w:eastAsia="Times New Roman" w:hAnsi="Segoe UI" w:cs="Segoe UI"/>
          <w:sz w:val="18"/>
          <w:szCs w:val="18"/>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rPr>
        <w:t xml:space="preserve">: _____ </w:t>
      </w:r>
    </w:p>
    <w:p w:rsidR="006F7FF6" w:rsidRDefault="006F7FF6" w:rsidP="006F7FF6">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PAMOKŲ  SKAIČIUS: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(4 pamokos per savaitę). </w:t>
      </w:r>
    </w:p>
    <w:p w:rsidR="006F7FF6" w:rsidRDefault="006F7FF6" w:rsidP="006F7FF6">
      <w:pPr>
        <w:spacing w:after="0" w:line="240" w:lineRule="auto"/>
        <w:rPr>
          <w:rFonts w:ascii="Times New Roman" w:eastAsia="Times New Roman" w:hAnsi="Times New Roman" w:cs="Times New Roman"/>
          <w:sz w:val="24"/>
          <w:szCs w:val="24"/>
        </w:rPr>
      </w:pPr>
    </w:p>
    <w:p w:rsidR="006F7FF6" w:rsidRDefault="006F7FF6" w:rsidP="006F7FF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Atsižvelgiant į pateiktą problematiką, skaityti ir nagrinėti pasirenkami kūriniai (arba jų ištraukos) iš privalomų ir rekomenduojamų autorių ir kūrinių sąrašo: įvairių rūšių ir žanrų; klasikinių ir šiuolaikinių autorių; žymiausių gimtosios ir visuotinės literatūros atstovų; autorių, kurių kūryba ar biografija susijusi su Lietuva; priskiriami kitiems kultūros tekstams (pvz., spektakliai, filmai, publicistika, muzikos kūriniai, televizijos laidos, dailė ir grafika, komiksai, reklama ir pan.). Privalomų kūrinių sąraše pateikti kūriniai, kuriuos reikia perskaityti ir išsamiai išnagrinėti. Kitiems (rekomenduojamiems) autoriams ir kūriniams skiriama žymiai mažiau laiko, jie gali būti naudojami kaip kontekstai privalomų kūrinių interpretacijai ir nagrinėjamos problematikos aptarimui. Kūrinių nagrinėjimo tvarką, atsižvelgdamas į individualiąją programą, nustato pats mokytojas. Mokytojas taip pat savo nuožiūra gali pasirinkti, kokius kūrinius arba jų ištraukas iš privalomų ir rekomenduojamų kūrinių sąrašo tikslinga pasirinkti nurodytoms problemoms nagrinėti. Rekomenduojamas kūrinių sąrašas gali būti mokytojo </w:t>
      </w:r>
      <w:r w:rsidR="0032627E">
        <w:rPr>
          <w:rFonts w:ascii="Times New Roman" w:eastAsia="Times New Roman" w:hAnsi="Times New Roman" w:cs="Times New Roman"/>
          <w:sz w:val="24"/>
          <w:szCs w:val="24"/>
        </w:rPr>
        <w:t xml:space="preserve">koreguojamas </w:t>
      </w:r>
      <w:r>
        <w:rPr>
          <w:rFonts w:ascii="Times New Roman" w:eastAsia="Times New Roman" w:hAnsi="Times New Roman" w:cs="Times New Roman"/>
          <w:sz w:val="24"/>
          <w:szCs w:val="24"/>
        </w:rPr>
        <w:t xml:space="preserve">atsižvelgiant į mokinių pasiūlymus, poreikius ir kitas aplinkybes. </w:t>
      </w:r>
    </w:p>
    <w:p w:rsidR="00734E9F" w:rsidRPr="00734E9F" w:rsidRDefault="006F7FF6" w:rsidP="00734E9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Privalomų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 </w:t>
      </w:r>
      <w:r w:rsidR="00734E9F" w:rsidRPr="00734E9F">
        <w:rPr>
          <w:rFonts w:ascii="Times New Roman" w:eastAsia="Times New Roman" w:hAnsi="Times New Roman" w:cs="Times New Roman"/>
          <w:sz w:val="24"/>
          <w:szCs w:val="24"/>
        </w:rPr>
        <w:t>Н. Гоголь „Мертвые души“, Ф. Достоевский „Преступление и наказание“, Л. Толстой „Война и мир“, И. Тургенев „Отцы и дети“, Ф. Тютчев (lyrika), В. Шекспир „Гамлет“.</w:t>
      </w:r>
    </w:p>
    <w:p w:rsidR="00734E9F" w:rsidRPr="00734E9F" w:rsidRDefault="006F7FF6" w:rsidP="00734E9F">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Rekomenduojamų</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grožinių kūrinių</w:t>
      </w:r>
      <w:r>
        <w:rPr>
          <w:rFonts w:ascii="Times New Roman" w:eastAsia="Times New Roman" w:hAnsi="Times New Roman" w:cs="Times New Roman"/>
          <w:sz w:val="24"/>
          <w:szCs w:val="24"/>
          <w:highlight w:val="white"/>
        </w:rPr>
        <w:t xml:space="preserve"> sąrašas</w:t>
      </w:r>
      <w:r w:rsidRPr="00734E9F">
        <w:rPr>
          <w:rFonts w:ascii="Times New Roman" w:eastAsia="Times New Roman" w:hAnsi="Times New Roman" w:cs="Times New Roman"/>
          <w:sz w:val="24"/>
          <w:szCs w:val="24"/>
        </w:rPr>
        <w:t xml:space="preserve">: </w:t>
      </w:r>
      <w:r w:rsidR="00734E9F" w:rsidRPr="00734E9F">
        <w:rPr>
          <w:rFonts w:ascii="Times New Roman" w:eastAsia="Times New Roman" w:hAnsi="Times New Roman" w:cs="Times New Roman"/>
          <w:sz w:val="24"/>
          <w:szCs w:val="24"/>
        </w:rPr>
        <w:t>А. Данте „Божественная комедия“ („Ад“), И. Гете „Фауст“, А. Пушкин „Сцена из Фауста“, О. Бальзак „Гобсек“, И. Гончаров „Обломов“, Ф. Достоевский „Легенда о великом инквизиторе“, Ф. Ницше „Так говорил Заратустра“, Л. Толстой „Анна Каренина“, А. Фет (lyrika), С. Есенин „Черный человек“, Е. Замятин „Мы“, Дж. Оруэлл „1984“, A. Камю „Чума“, В. Набоков „Лекции по русской литературе“, Р. Гари „Обещание на рассвете“, В. Распутин „Живи и помни“, В. Шукшин „Срезал“, „Миль пардон, мадам“, В. Тендряков „Донна Анна“, В. Шаламов „Житие инженера Кипреева“, „Сентенция“, „Воскрешение лиственницы“, „Стланик“, Л. Петрушевская „Время ночь“, М. Степнова „Сад“, Д. Быков „Лекции по литературе“, В. Сорокин „Метель“, Т. Толстая „Ночь“, „Река Оккервиль“, „Памяти Бродского“, Л. Улицкая „Дочь Бухары“, „Сонечка“, „Пиковая дама“, „Даниэль Штайн, переводчик“, В. Пелевин „Ника“, Г. Канович, П. Вайль, А. Генис „Родная речь“, И. Маковская, А. Фомин „Русские в истории и культуре Литвы“, М. Ивашкявичюс „Спящие“, Макс Фрай „Сказки старого Вильнюса“ ir kt.</w:t>
      </w:r>
    </w:p>
    <w:p w:rsidR="00734E9F" w:rsidRPr="00734E9F" w:rsidRDefault="006F7FF6" w:rsidP="00734E9F">
      <w:pPr>
        <w:ind w:firstLine="720"/>
        <w:jc w:val="both"/>
        <w:rPr>
          <w:szCs w:val="24"/>
        </w:rPr>
      </w:pPr>
      <w:r>
        <w:rPr>
          <w:rFonts w:ascii="Times New Roman" w:eastAsia="Times New Roman" w:hAnsi="Times New Roman" w:cs="Times New Roman"/>
          <w:b/>
          <w:sz w:val="24"/>
          <w:szCs w:val="24"/>
          <w:highlight w:val="white"/>
        </w:rPr>
        <w:t>Rekomenduojamų eilėraščių</w:t>
      </w:r>
      <w:r>
        <w:rPr>
          <w:rFonts w:ascii="Times New Roman" w:eastAsia="Times New Roman" w:hAnsi="Times New Roman" w:cs="Times New Roman"/>
          <w:sz w:val="24"/>
          <w:szCs w:val="24"/>
          <w:highlight w:val="white"/>
        </w:rPr>
        <w:t xml:space="preserve"> autorių sąrašas: </w:t>
      </w:r>
      <w:r w:rsidR="00734E9F" w:rsidRPr="00734E9F">
        <w:rPr>
          <w:rFonts w:ascii="Times New Roman" w:eastAsia="Times New Roman" w:hAnsi="Times New Roman" w:cs="Times New Roman"/>
          <w:sz w:val="24"/>
          <w:szCs w:val="24"/>
          <w:highlight w:val="white"/>
        </w:rPr>
        <w:t xml:space="preserve">Б. Пастернак, М. Цветаева, С. Есенин, К. Бальмонт, О. Мандельштам, Ю. Балтрушайтис, В. Брюсов, Н. Гумилёв, Б. Окуджава, В. Высоцкий, Д. Самойлов, Е. Евтушенко, И. Бродский, лирика литовских поэтов в переводах В. Асовского, Г. Ефремова, Ю. Кобрина ir kt. </w:t>
      </w:r>
    </w:p>
    <w:p w:rsidR="006F7FF6" w:rsidRDefault="006F7FF6" w:rsidP="006F7FF6">
      <w:pPr>
        <w:spacing w:after="0" w:line="240" w:lineRule="auto"/>
        <w:ind w:firstLine="8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Kitų (negrožinių) tekstų atranka:</w:t>
      </w:r>
      <w:r>
        <w:rPr>
          <w:rFonts w:ascii="Times New Roman" w:eastAsia="Times New Roman" w:hAnsi="Times New Roman" w:cs="Times New Roman"/>
          <w:sz w:val="24"/>
          <w:szCs w:val="24"/>
          <w:highlight w:val="white"/>
        </w:rPr>
        <w:t xml:space="preserve"> parenkami įvairų socialinį kultūrinį kontekstą apimantys gana abstrakčios tematikos įvairaus pobūdžio tekstai knygose, periodiniuose leidiniuose, internete ir kitose medijose: publicistiniai, dalykiniai, informaciniai (pvz., interviu, enciklopedijų, žinynų straipsniai, publicistiniai ir mokslo populiarieji straipsniai, viešosios kalbos, dienoraščiai, atsiminimai, </w:t>
      </w:r>
      <w:r>
        <w:rPr>
          <w:rFonts w:ascii="Times New Roman" w:eastAsia="Times New Roman" w:hAnsi="Times New Roman" w:cs="Times New Roman"/>
          <w:sz w:val="24"/>
          <w:szCs w:val="24"/>
          <w:highlight w:val="white"/>
        </w:rPr>
        <w:lastRenderedPageBreak/>
        <w:t>laiškai, įvairūs žodynai; reklama, schemos, internetinių diskusijų forumai, televizijos ir radijo laidos, filmai, spektakliai).</w:t>
      </w:r>
    </w:p>
    <w:p w:rsidR="003F1054" w:rsidRDefault="003F1054"/>
    <w:tbl>
      <w:tblPr>
        <w:tblW w:w="982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6"/>
        <w:gridCol w:w="992"/>
        <w:gridCol w:w="2410"/>
      </w:tblGrid>
      <w:tr w:rsidR="00262AE6" w:rsidRPr="00540204" w:rsidTr="00262AE6">
        <w:tc>
          <w:tcPr>
            <w:tcW w:w="6426" w:type="dxa"/>
          </w:tcPr>
          <w:p w:rsidR="00262AE6" w:rsidRPr="00540204" w:rsidRDefault="00262AE6" w:rsidP="00314518">
            <w:pPr>
              <w:spacing w:after="0" w:line="240" w:lineRule="auto"/>
              <w:jc w:val="center"/>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 xml:space="preserve">Tema </w:t>
            </w:r>
          </w:p>
        </w:tc>
        <w:tc>
          <w:tcPr>
            <w:tcW w:w="992"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Val. sk.</w:t>
            </w:r>
          </w:p>
        </w:tc>
        <w:tc>
          <w:tcPr>
            <w:tcW w:w="2410" w:type="dxa"/>
          </w:tcPr>
          <w:p w:rsidR="00262AE6" w:rsidRPr="00540204" w:rsidRDefault="00262AE6" w:rsidP="00314518">
            <w:pPr>
              <w:spacing w:after="0" w:line="240" w:lineRule="auto"/>
              <w:jc w:val="center"/>
              <w:rPr>
                <w:rFonts w:ascii="Times New Roman" w:hAnsi="Times New Roman" w:cs="Times New Roman"/>
                <w:b/>
                <w:sz w:val="24"/>
                <w:szCs w:val="24"/>
              </w:rPr>
            </w:pPr>
            <w:r w:rsidRPr="00540204">
              <w:rPr>
                <w:rFonts w:ascii="Times New Roman" w:eastAsia="Times New Roman" w:hAnsi="Times New Roman" w:cs="Times New Roman"/>
                <w:b/>
                <w:sz w:val="24"/>
                <w:szCs w:val="24"/>
              </w:rPr>
              <w:t>Pastabos</w:t>
            </w:r>
          </w:p>
        </w:tc>
      </w:tr>
      <w:tr w:rsidR="00262AE6" w:rsidRPr="00540204" w:rsidTr="00DF3DB0">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Kalbėjimas, klausymas ir sąveika</w:t>
            </w:r>
          </w:p>
        </w:tc>
      </w:tr>
      <w:tr w:rsidR="00262AE6" w:rsidRPr="00540204" w:rsidTr="00262AE6">
        <w:tc>
          <w:tcPr>
            <w:tcW w:w="6426" w:type="dxa"/>
          </w:tcPr>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Aktyvaus klausymosi strategijos.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Etiškas ir saugus bendravimas oficialioje ir neoficialioje komunikacinėje situacijoje, virtualioje erdvėje.</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Sakytinio teksto pristatymas.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Proginės kalbos specifika.</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Oratorystės menas.</w:t>
            </w:r>
          </w:p>
          <w:p w:rsidR="00262AE6" w:rsidRPr="00540204" w:rsidRDefault="00262AE6" w:rsidP="006F7FF6">
            <w:pPr>
              <w:numPr>
                <w:ilvl w:val="0"/>
                <w:numId w:val="3"/>
              </w:numPr>
              <w:spacing w:after="0" w:line="240" w:lineRule="auto"/>
              <w:rPr>
                <w:rFonts w:ascii="Times New Roman" w:hAnsi="Times New Roman" w:cs="Times New Roman"/>
                <w:sz w:val="24"/>
                <w:szCs w:val="24"/>
              </w:rPr>
            </w:pPr>
            <w:r w:rsidRPr="00540204">
              <w:rPr>
                <w:rFonts w:ascii="Times New Roman" w:eastAsia="Times New Roman" w:hAnsi="Times New Roman" w:cs="Times New Roman"/>
                <w:sz w:val="24"/>
                <w:szCs w:val="24"/>
              </w:rPr>
              <w:t>Kalbėjimo strategijos.</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Kalbėjimo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4338BF">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Skaitymas ir teksto supratimas</w:t>
            </w:r>
          </w:p>
        </w:tc>
      </w:tr>
      <w:tr w:rsidR="00262AE6" w:rsidRPr="00540204" w:rsidTr="00262AE6">
        <w:tc>
          <w:tcPr>
            <w:tcW w:w="6426" w:type="dxa"/>
          </w:tcPr>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Teksto analizė, interpretacija ir vertinimas.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Moksliniai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Administraciniai tekstai.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Elektroninių tekstų žanrų ypatumai.</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Informacijos šaltinio patikimumas, objekt</w:t>
            </w:r>
            <w:r w:rsidRPr="00540204">
              <w:rPr>
                <w:rFonts w:ascii="Times New Roman" w:eastAsia="Times New Roman" w:hAnsi="Times New Roman" w:cs="Times New Roman"/>
                <w:sz w:val="24"/>
                <w:szCs w:val="24"/>
              </w:rPr>
              <w:t>yvumas ir subjektyvumas, teisingumas ir „melagingumas“, kalbinės manipuliacijos ir propagandos apraiškos.</w:t>
            </w:r>
          </w:p>
          <w:p w:rsidR="00262AE6" w:rsidRPr="00540204" w:rsidRDefault="00262AE6" w:rsidP="006F7FF6">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Žiniasklaidos paskirtis ir poveikis.</w:t>
            </w:r>
          </w:p>
        </w:tc>
        <w:tc>
          <w:tcPr>
            <w:tcW w:w="992" w:type="dxa"/>
          </w:tcPr>
          <w:p w:rsidR="00262AE6" w:rsidRPr="002D3483" w:rsidRDefault="002D3483" w:rsidP="002D3483">
            <w:pPr>
              <w:spacing w:after="0" w:line="240" w:lineRule="auto"/>
              <w:jc w:val="center"/>
              <w:rPr>
                <w:rFonts w:ascii="Times New Roman" w:eastAsia="Times New Roman" w:hAnsi="Times New Roman" w:cs="Times New Roman"/>
                <w:sz w:val="24"/>
                <w:szCs w:val="24"/>
              </w:rPr>
            </w:pPr>
            <w:r w:rsidRPr="002D3483">
              <w:rPr>
                <w:rFonts w:ascii="Times New Roman" w:eastAsia="Times New Roman" w:hAnsi="Times New Roman" w:cs="Times New Roman"/>
                <w:sz w:val="24"/>
                <w:szCs w:val="24"/>
              </w:rPr>
              <w:t>20</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Skaitymo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tc>
      </w:tr>
      <w:tr w:rsidR="00262AE6" w:rsidRPr="00540204" w:rsidTr="00571626">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Rašymas ir teksto kūrimas</w:t>
            </w:r>
          </w:p>
        </w:tc>
      </w:tr>
      <w:tr w:rsidR="00262AE6" w:rsidRPr="00540204" w:rsidTr="00262AE6">
        <w:trPr>
          <w:trHeight w:val="2671"/>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highlight w:val="white"/>
              </w:rPr>
              <w:t>1. Teksto kūrimo</w:t>
            </w:r>
            <w:r w:rsidRPr="00540204">
              <w:rPr>
                <w:rFonts w:ascii="Times New Roman" w:eastAsia="Times New Roman" w:hAnsi="Times New Roman" w:cs="Times New Roman"/>
                <w:sz w:val="24"/>
                <w:szCs w:val="24"/>
              </w:rPr>
              <w:t xml:space="preserve"> gebėjimai ir strategijos.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2. </w:t>
            </w:r>
            <w:r w:rsidRPr="00540204">
              <w:rPr>
                <w:rFonts w:ascii="Times New Roman" w:eastAsia="Times New Roman" w:hAnsi="Times New Roman" w:cs="Times New Roman"/>
                <w:sz w:val="24"/>
                <w:szCs w:val="24"/>
                <w:highlight w:val="white"/>
              </w:rPr>
              <w:t>Rišlaus teksto redagavimas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Tekstų tipai ir žanrai (samprotavimo rašinys problemine tema, literatūrinio ar kito kultūros teksto interpretacija, mokslo populiarinimo teksto santrauka, referatas, vieš</w:t>
            </w:r>
            <w:r w:rsidR="0019098A">
              <w:rPr>
                <w:rFonts w:ascii="Times New Roman" w:eastAsia="Times New Roman" w:hAnsi="Times New Roman" w:cs="Times New Roman"/>
                <w:sz w:val="24"/>
                <w:szCs w:val="24"/>
              </w:rPr>
              <w:t>oji</w:t>
            </w:r>
            <w:r w:rsidRPr="00540204">
              <w:rPr>
                <w:rFonts w:ascii="Times New Roman" w:eastAsia="Times New Roman" w:hAnsi="Times New Roman" w:cs="Times New Roman"/>
                <w:sz w:val="24"/>
                <w:szCs w:val="24"/>
              </w:rPr>
              <w:t xml:space="preserve"> kalba, oficialus laiškas, kūrybiniai bandymai (pvz. straipsnis, reportažas, feljetonas, interviu ir t.t.).</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Rašymo technika ir rašyba, teksto pateikimas.</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sz w:val="24"/>
                <w:szCs w:val="24"/>
              </w:rPr>
            </w:pPr>
          </w:p>
          <w:p w:rsidR="00262AE6" w:rsidRPr="00540204" w:rsidRDefault="00262AE6" w:rsidP="00314518">
            <w:pPr>
              <w:spacing w:after="0" w:line="240" w:lineRule="auto"/>
              <w:rPr>
                <w:rFonts w:ascii="Times New Roman" w:eastAsia="Times New Roman" w:hAnsi="Times New Roman" w:cs="Times New Roman"/>
                <w:b/>
                <w:sz w:val="24"/>
                <w:szCs w:val="24"/>
              </w:rPr>
            </w:pPr>
          </w:p>
        </w:tc>
        <w:tc>
          <w:tcPr>
            <w:tcW w:w="2410" w:type="dxa"/>
          </w:tcPr>
          <w:p w:rsidR="00262AE6" w:rsidRPr="00540204" w:rsidRDefault="00262AE6" w:rsidP="00314518">
            <w:pPr>
              <w:spacing w:after="0" w:line="240" w:lineRule="auto"/>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Rašymo ir teksto kūrimo gebėjimai ir strategijos tobulinamos integruojant su kalbos pažinim</w:t>
            </w:r>
            <w:r w:rsidR="0032627E">
              <w:rPr>
                <w:rFonts w:ascii="Times New Roman" w:eastAsia="Times New Roman" w:hAnsi="Times New Roman" w:cs="Times New Roman"/>
                <w:sz w:val="24"/>
                <w:szCs w:val="24"/>
              </w:rPr>
              <w:t>u</w:t>
            </w:r>
            <w:r w:rsidRPr="00540204">
              <w:rPr>
                <w:rFonts w:ascii="Times New Roman" w:eastAsia="Times New Roman" w:hAnsi="Times New Roman" w:cs="Times New Roman"/>
                <w:sz w:val="24"/>
                <w:szCs w:val="24"/>
              </w:rPr>
              <w:t xml:space="preserve"> ir literatūros pažinimu.</w:t>
            </w:r>
          </w:p>
          <w:p w:rsidR="00262AE6" w:rsidRPr="00540204" w:rsidRDefault="00262AE6" w:rsidP="00314518">
            <w:pPr>
              <w:spacing w:after="0" w:line="240" w:lineRule="auto"/>
              <w:jc w:val="both"/>
              <w:rPr>
                <w:rFonts w:ascii="Times New Roman" w:eastAsia="Times New Roman" w:hAnsi="Times New Roman" w:cs="Times New Roman"/>
                <w:b/>
                <w:sz w:val="24"/>
                <w:szCs w:val="24"/>
              </w:rPr>
            </w:pPr>
          </w:p>
        </w:tc>
      </w:tr>
      <w:tr w:rsidR="003015F7" w:rsidRPr="00540204" w:rsidTr="00A37DD1">
        <w:trPr>
          <w:trHeight w:val="416"/>
        </w:trPr>
        <w:tc>
          <w:tcPr>
            <w:tcW w:w="9828" w:type="dxa"/>
            <w:gridSpan w:val="3"/>
          </w:tcPr>
          <w:p w:rsidR="003015F7" w:rsidRPr="00540204" w:rsidRDefault="003015F7" w:rsidP="003015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pažinimas</w:t>
            </w:r>
          </w:p>
        </w:tc>
      </w:tr>
      <w:tr w:rsidR="00262AE6" w:rsidRPr="00540204" w:rsidTr="00262AE6">
        <w:trPr>
          <w:trHeight w:val="3074"/>
        </w:trPr>
        <w:tc>
          <w:tcPr>
            <w:tcW w:w="6426"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1. Kalbos atmainų įvairovė.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2. Tekstų kalbinės (leksinės, gramatinės) raiškos priemon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s įvairiuose tekstų žanruose, verbalinės ir neverbalinės raiškos priemonių dermė.</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3. Kalbos funkciniai stiliai (šnekamasis, kanceliarinis / administracinis, mokslinis).</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4. Bendrinė kalba ir arealin</w:t>
            </w:r>
            <w:r w:rsidR="0019098A">
              <w:rPr>
                <w:rFonts w:ascii="Times New Roman" w:eastAsia="Times New Roman" w:hAnsi="Times New Roman" w:cs="Times New Roman"/>
                <w:sz w:val="24"/>
                <w:szCs w:val="24"/>
              </w:rPr>
              <w:t>ė</w:t>
            </w:r>
            <w:r w:rsidRPr="00540204">
              <w:rPr>
                <w:rFonts w:ascii="Times New Roman" w:eastAsia="Times New Roman" w:hAnsi="Times New Roman" w:cs="Times New Roman"/>
                <w:sz w:val="24"/>
                <w:szCs w:val="24"/>
              </w:rPr>
              <w:t xml:space="preserve"> gimtosios kalbos diferenciacija.</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5. Gimtosios kalbos regioniniai fonetikos, gramatikos ir leksikos ypatumai Lietuvoje.</w:t>
            </w:r>
          </w:p>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6. Kalbos kultūra ir </w:t>
            </w:r>
            <w:r w:rsidR="003015F7" w:rsidRPr="00540204">
              <w:rPr>
                <w:rFonts w:ascii="Times New Roman" w:eastAsia="Times New Roman" w:hAnsi="Times New Roman" w:cs="Times New Roman"/>
                <w:sz w:val="24"/>
                <w:szCs w:val="24"/>
              </w:rPr>
              <w:t>etiketas</w:t>
            </w:r>
            <w:r w:rsidRPr="00540204">
              <w:rPr>
                <w:rFonts w:ascii="Times New Roman" w:eastAsia="Times New Roman" w:hAnsi="Times New Roman" w:cs="Times New Roman"/>
                <w:sz w:val="24"/>
                <w:szCs w:val="24"/>
              </w:rPr>
              <w:t>.</w:t>
            </w:r>
          </w:p>
          <w:p w:rsidR="00262AE6" w:rsidRPr="00540204" w:rsidRDefault="00262AE6" w:rsidP="00314518">
            <w:pPr>
              <w:spacing w:after="0" w:line="240" w:lineRule="auto"/>
              <w:rPr>
                <w:rFonts w:ascii="Times New Roman" w:eastAsia="Times New Roman" w:hAnsi="Times New Roman" w:cs="Times New Roman"/>
                <w:sz w:val="24"/>
                <w:szCs w:val="24"/>
                <w:highlight w:val="white"/>
              </w:rPr>
            </w:pPr>
            <w:r w:rsidRPr="00540204">
              <w:rPr>
                <w:rFonts w:ascii="Times New Roman" w:eastAsia="Times New Roman" w:hAnsi="Times New Roman" w:cs="Times New Roman"/>
                <w:sz w:val="24"/>
                <w:szCs w:val="24"/>
              </w:rPr>
              <w:t>7. Gimtosios kalbos raida ir jos sąsajos su kitomis kalbomis.</w:t>
            </w:r>
          </w:p>
        </w:tc>
        <w:tc>
          <w:tcPr>
            <w:tcW w:w="992" w:type="dxa"/>
          </w:tcPr>
          <w:p w:rsidR="00262AE6" w:rsidRPr="00540204"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410" w:type="dxa"/>
          </w:tcPr>
          <w:p w:rsidR="00262AE6" w:rsidRPr="00540204" w:rsidRDefault="00262AE6"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Kalbos pažinimas integruojamas su kalbėjimu, klausymu ir sąveika, rašymu ir teksto kūrimu, skaitymu ir teksto supratimu, literatūros ir kultūros pažinimu</w:t>
            </w:r>
            <w:r w:rsidRPr="00540204">
              <w:rPr>
                <w:rFonts w:ascii="Times New Roman" w:eastAsia="Times New Roman" w:hAnsi="Times New Roman" w:cs="Times New Roman"/>
                <w:color w:val="FF0000"/>
                <w:sz w:val="24"/>
                <w:szCs w:val="24"/>
              </w:rPr>
              <w:t>.</w:t>
            </w:r>
          </w:p>
        </w:tc>
      </w:tr>
      <w:tr w:rsidR="00262AE6" w:rsidRPr="00540204" w:rsidTr="00262AE6">
        <w:trPr>
          <w:trHeight w:val="302"/>
        </w:trPr>
        <w:tc>
          <w:tcPr>
            <w:tcW w:w="9828" w:type="dxa"/>
            <w:gridSpan w:val="3"/>
          </w:tcPr>
          <w:p w:rsidR="00262AE6" w:rsidRPr="00540204" w:rsidRDefault="003015F7" w:rsidP="003015F7">
            <w:pPr>
              <w:spacing w:after="0" w:line="240" w:lineRule="auto"/>
              <w:jc w:val="center"/>
              <w:rPr>
                <w:rFonts w:ascii="Times New Roman" w:eastAsia="Times New Roman" w:hAnsi="Times New Roman" w:cs="Times New Roman"/>
                <w:sz w:val="24"/>
                <w:szCs w:val="24"/>
              </w:rPr>
            </w:pPr>
            <w:r w:rsidRPr="00A552D7">
              <w:rPr>
                <w:rFonts w:ascii="Times New Roman" w:eastAsia="Times New Roman" w:hAnsi="Times New Roman" w:cs="Times New Roman"/>
                <w:b/>
                <w:sz w:val="24"/>
                <w:szCs w:val="24"/>
              </w:rPr>
              <w:t>Lit</w:t>
            </w:r>
            <w:r>
              <w:rPr>
                <w:rFonts w:ascii="Times New Roman" w:eastAsia="Times New Roman" w:hAnsi="Times New Roman" w:cs="Times New Roman"/>
                <w:b/>
                <w:sz w:val="24"/>
                <w:szCs w:val="24"/>
              </w:rPr>
              <w:t>eratūros ir kultūros pažinimas</w:t>
            </w:r>
          </w:p>
        </w:tc>
      </w:tr>
      <w:tr w:rsidR="003E597F" w:rsidRPr="00540204" w:rsidTr="003E597F">
        <w:trPr>
          <w:trHeight w:val="70"/>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1. Žmogus istorijos sūkuryje</w:t>
            </w:r>
            <w:r w:rsidRPr="00540204">
              <w:rPr>
                <w:rFonts w:ascii="Times New Roman" w:eastAsia="Times New Roman" w:hAnsi="Times New Roman" w:cs="Times New Roman"/>
                <w:sz w:val="24"/>
                <w:szCs w:val="24"/>
              </w:rPr>
              <w:t> </w:t>
            </w:r>
          </w:p>
          <w:p w:rsidR="003E597F" w:rsidRPr="00B25033" w:rsidRDefault="00543E6B" w:rsidP="00B25033">
            <w:pPr>
              <w:spacing w:after="0" w:line="240" w:lineRule="auto"/>
              <w:rPr>
                <w:rFonts w:ascii="Times New Roman" w:eastAsia="Times New Roman" w:hAnsi="Times New Roman" w:cs="Times New Roman"/>
                <w:sz w:val="24"/>
                <w:szCs w:val="24"/>
              </w:rPr>
            </w:pPr>
            <w:r w:rsidRPr="00543E6B">
              <w:rPr>
                <w:rFonts w:ascii="Times New Roman" w:eastAsia="Times New Roman" w:hAnsi="Times New Roman" w:cs="Times New Roman"/>
                <w:sz w:val="24"/>
                <w:szCs w:val="24"/>
              </w:rPr>
              <w:t>Individo vaidmuo istorijoje: kova ir bejėgystė prieš istorijos mechanizmus. Santvarkos kaita. Valdžia ir žmogus. Istorinės tiesos ir meninės išmonės santykis.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val="restart"/>
          </w:tcPr>
          <w:p w:rsidR="003E597F" w:rsidRDefault="003E597F" w:rsidP="00314518">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sz w:val="24"/>
                <w:szCs w:val="24"/>
              </w:rPr>
              <w:t xml:space="preserve">Literatūros ir kultūros pažinimas integruojamas su kalbėjimu, klausymu </w:t>
            </w:r>
            <w:r w:rsidRPr="00540204">
              <w:rPr>
                <w:rFonts w:ascii="Times New Roman" w:eastAsia="Times New Roman" w:hAnsi="Times New Roman" w:cs="Times New Roman"/>
                <w:sz w:val="24"/>
                <w:szCs w:val="24"/>
              </w:rPr>
              <w:lastRenderedPageBreak/>
              <w:t xml:space="preserve">ir sąveika, rašymu ir teksto kūrimu, skaitymu ir teksto supratimu, kalbos </w:t>
            </w:r>
            <w:r w:rsidRPr="003E597F">
              <w:rPr>
                <w:rFonts w:ascii="Times New Roman" w:eastAsia="Times New Roman" w:hAnsi="Times New Roman" w:cs="Times New Roman"/>
                <w:sz w:val="24"/>
                <w:szCs w:val="24"/>
              </w:rPr>
              <w:t>pažinimu.</w:t>
            </w:r>
          </w:p>
          <w:p w:rsidR="003E597F" w:rsidRDefault="003E597F" w:rsidP="00314518">
            <w:pPr>
              <w:spacing w:after="0" w:line="240" w:lineRule="auto"/>
              <w:rPr>
                <w:rFonts w:ascii="Times New Roman" w:eastAsia="Times New Roman" w:hAnsi="Times New Roman" w:cs="Times New Roman"/>
                <w:sz w:val="24"/>
                <w:szCs w:val="24"/>
              </w:rPr>
            </w:pPr>
          </w:p>
          <w:p w:rsidR="003E597F" w:rsidRPr="00540204" w:rsidRDefault="00641275" w:rsidP="003E597F">
            <w:pPr>
              <w:spacing w:after="0" w:line="240" w:lineRule="auto"/>
              <w:rPr>
                <w:rFonts w:ascii="Times New Roman" w:eastAsia="Times New Roman" w:hAnsi="Times New Roman" w:cs="Times New Roman"/>
                <w:sz w:val="24"/>
                <w:szCs w:val="24"/>
              </w:rPr>
            </w:pPr>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w:t>
            </w:r>
            <w:r>
              <w:rPr>
                <w:rFonts w:ascii="Times New Roman" w:eastAsia="Times New Roman" w:hAnsi="Times New Roman" w:cs="Times New Roman"/>
                <w:sz w:val="24"/>
                <w:szCs w:val="24"/>
              </w:rPr>
              <w:t xml:space="preserve"> </w:t>
            </w:r>
            <w:r w:rsidR="003E597F" w:rsidRPr="00A552D7">
              <w:rPr>
                <w:rFonts w:ascii="Times New Roman" w:eastAsia="Times New Roman" w:hAnsi="Times New Roman" w:cs="Times New Roman"/>
                <w:i/>
                <w:sz w:val="24"/>
                <w:szCs w:val="24"/>
              </w:rPr>
              <w:t>Grožinio teksto</w:t>
            </w:r>
            <w:r w:rsidR="003E597F">
              <w:rPr>
                <w:rFonts w:ascii="Times New Roman" w:eastAsia="Times New Roman" w:hAnsi="Times New Roman" w:cs="Times New Roman"/>
                <w:i/>
                <w:sz w:val="24"/>
                <w:szCs w:val="24"/>
              </w:rPr>
              <w:t xml:space="preserve"> analizė,</w:t>
            </w:r>
            <w:r w:rsidR="003E597F" w:rsidRPr="00A552D7">
              <w:rPr>
                <w:rFonts w:ascii="Times New Roman" w:eastAsia="Times New Roman" w:hAnsi="Times New Roman" w:cs="Times New Roman"/>
                <w:i/>
                <w:sz w:val="24"/>
                <w:szCs w:val="24"/>
              </w:rPr>
              <w:t xml:space="preserve"> i</w:t>
            </w:r>
            <w:r w:rsidR="003E597F">
              <w:rPr>
                <w:rFonts w:ascii="Times New Roman" w:eastAsia="Times New Roman" w:hAnsi="Times New Roman" w:cs="Times New Roman"/>
                <w:i/>
                <w:sz w:val="24"/>
                <w:szCs w:val="24"/>
              </w:rPr>
              <w:t xml:space="preserve">nterpretacija, vertinimas ir kontekstai, </w:t>
            </w:r>
            <w:r w:rsidR="003E597F" w:rsidRPr="00A552D7">
              <w:rPr>
                <w:rFonts w:ascii="Times New Roman" w:eastAsia="Times New Roman" w:hAnsi="Times New Roman" w:cs="Times New Roman"/>
                <w:i/>
                <w:sz w:val="24"/>
                <w:szCs w:val="24"/>
              </w:rPr>
              <w:t>Dalyvavimas kultūriniame gyvenime</w:t>
            </w:r>
            <w:r w:rsidR="00172A8B">
              <w:rPr>
                <w:rFonts w:ascii="Times New Roman" w:eastAsia="Times New Roman" w:hAnsi="Times New Roman" w:cs="Times New Roman"/>
                <w:i/>
                <w:sz w:val="24"/>
                <w:szCs w:val="24"/>
              </w:rPr>
              <w:t>.</w:t>
            </w:r>
          </w:p>
        </w:tc>
      </w:tr>
      <w:tr w:rsidR="003E597F" w:rsidRPr="00540204" w:rsidTr="00262AE6">
        <w:trPr>
          <w:trHeight w:val="285"/>
        </w:trPr>
        <w:tc>
          <w:tcPr>
            <w:tcW w:w="6426" w:type="dxa"/>
          </w:tcPr>
          <w:p w:rsidR="003E597F" w:rsidRPr="00540204" w:rsidRDefault="003E597F" w:rsidP="003E597F">
            <w:pPr>
              <w:spacing w:after="0" w:line="240" w:lineRule="auto"/>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lastRenderedPageBreak/>
              <w:t>2. Žmogus ir tradicija</w:t>
            </w:r>
            <w:r w:rsidRPr="00540204">
              <w:rPr>
                <w:rFonts w:ascii="Times New Roman" w:eastAsia="Times New Roman" w:hAnsi="Times New Roman" w:cs="Times New Roman"/>
                <w:sz w:val="24"/>
                <w:szCs w:val="24"/>
              </w:rPr>
              <w:t xml:space="preserve"> </w:t>
            </w:r>
          </w:p>
          <w:p w:rsidR="003E597F" w:rsidRPr="00540204" w:rsidRDefault="00B25033" w:rsidP="00B25033">
            <w:pPr>
              <w:spacing w:after="0" w:line="240" w:lineRule="auto"/>
              <w:jc w:val="both"/>
              <w:rPr>
                <w:rFonts w:ascii="Times New Roman" w:eastAsia="Times New Roman" w:hAnsi="Times New Roman" w:cs="Times New Roman"/>
                <w:b/>
                <w:sz w:val="24"/>
                <w:szCs w:val="24"/>
              </w:rPr>
            </w:pPr>
            <w:bookmarkStart w:id="1" w:name="_heading=h.gjdgxs" w:colFirst="0" w:colLast="0"/>
            <w:bookmarkEnd w:id="1"/>
            <w:r w:rsidRPr="00B25033">
              <w:rPr>
                <w:rFonts w:ascii="Times New Roman" w:eastAsia="Times New Roman" w:hAnsi="Times New Roman" w:cs="Times New Roman"/>
                <w:sz w:val="24"/>
                <w:szCs w:val="24"/>
              </w:rPr>
              <w:t>Antikinės kultūros atspindžiai literatūroje ir menuose. Krikščionybės tradicijos Europos ir rusų kultūroje. Tautinės tradicijos ir kultūros ženklai literatūroje. Šeimos vaidmuo pažįstant ir tęsiant tradicijas. Kūrėjų ir jų kartų dialogas literatūroje.</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b/>
                <w:sz w:val="24"/>
                <w:szCs w:val="24"/>
              </w:rPr>
              <w:t>3. Žmogus tarp kitų žmonių</w:t>
            </w:r>
          </w:p>
          <w:p w:rsidR="003E597F" w:rsidRPr="00B25033" w:rsidRDefault="00B25033" w:rsidP="00B25033">
            <w:pPr>
              <w:rPr>
                <w:rFonts w:ascii="Times New Roman" w:eastAsia="Times New Roman" w:hAnsi="Times New Roman" w:cs="Times New Roman"/>
                <w:sz w:val="24"/>
                <w:szCs w:val="24"/>
              </w:rPr>
            </w:pPr>
            <w:r w:rsidRPr="00B25033">
              <w:rPr>
                <w:rFonts w:ascii="Times New Roman" w:eastAsia="Times New Roman" w:hAnsi="Times New Roman" w:cs="Times New Roman"/>
                <w:sz w:val="24"/>
                <w:szCs w:val="24"/>
              </w:rPr>
              <w:t>Individo laisvė ir atsakomybė. Žmogaus teisė į laimę ir pareiga artimiesiems, visuomenei ir tautai. Socialinė hierarchija ir antagonizmas visuomenėje: jų priežastys ir pasekmės. Jaunystė – branda – senatvė: žmogiškosios būties tarpsniai. Savigarba ir pagarba kitiems. Nesitaikstančios su pasauliu asmenybės.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3E597F">
            <w:pPr>
              <w:spacing w:after="0" w:line="240" w:lineRule="auto"/>
              <w:jc w:val="both"/>
              <w:rPr>
                <w:rFonts w:ascii="Times New Roman" w:eastAsia="Times New Roman" w:hAnsi="Times New Roman" w:cs="Times New Roman"/>
                <w:sz w:val="24"/>
                <w:szCs w:val="24"/>
              </w:rPr>
            </w:pPr>
            <w:r w:rsidRPr="00540204">
              <w:rPr>
                <w:rFonts w:ascii="Times New Roman" w:eastAsia="Times New Roman" w:hAnsi="Times New Roman" w:cs="Times New Roman"/>
                <w:b/>
                <w:sz w:val="24"/>
                <w:szCs w:val="24"/>
              </w:rPr>
              <w:t>4. Žmogus vertybių pasaulyje</w:t>
            </w:r>
            <w:r w:rsidRPr="00540204">
              <w:rPr>
                <w:rFonts w:ascii="Times New Roman" w:eastAsia="Times New Roman" w:hAnsi="Times New Roman" w:cs="Times New Roman"/>
                <w:sz w:val="24"/>
                <w:szCs w:val="24"/>
              </w:rPr>
              <w:t xml:space="preserve"> </w:t>
            </w:r>
          </w:p>
          <w:p w:rsidR="003E597F" w:rsidRPr="00B25033" w:rsidRDefault="00B25033" w:rsidP="00B25033">
            <w:pPr>
              <w:jc w:val="both"/>
              <w:rPr>
                <w:rFonts w:ascii="Times New Roman" w:eastAsia="Times New Roman" w:hAnsi="Times New Roman" w:cs="Times New Roman"/>
                <w:sz w:val="24"/>
                <w:szCs w:val="24"/>
              </w:rPr>
            </w:pPr>
            <w:r w:rsidRPr="00B25033">
              <w:rPr>
                <w:rFonts w:ascii="Times New Roman" w:eastAsia="Times New Roman" w:hAnsi="Times New Roman" w:cs="Times New Roman"/>
                <w:sz w:val="24"/>
                <w:szCs w:val="24"/>
              </w:rPr>
              <w:t>Universaliosios vertybės ir jų reikšmė žmogaus gyvenime. Žmogus tarp gėrio ir blogio. Žmogaus ryšys su gamta. Gyvenimo prasmės ir savo vietos gyvenime ieškojimas.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E597F" w:rsidRDefault="003E597F" w:rsidP="00314518">
            <w:pPr>
              <w:spacing w:after="0" w:line="240" w:lineRule="auto"/>
              <w:rPr>
                <w:rFonts w:ascii="Times New Roman" w:eastAsia="Times New Roman" w:hAnsi="Times New Roman" w:cs="Times New Roman"/>
                <w:sz w:val="24"/>
                <w:szCs w:val="24"/>
              </w:rPr>
            </w:pP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r w:rsidR="003E597F" w:rsidRPr="00540204" w:rsidTr="00262AE6">
        <w:trPr>
          <w:trHeight w:val="285"/>
        </w:trPr>
        <w:tc>
          <w:tcPr>
            <w:tcW w:w="6426" w:type="dxa"/>
          </w:tcPr>
          <w:p w:rsidR="003E597F" w:rsidRPr="00540204" w:rsidRDefault="003E597F" w:rsidP="00262AE6">
            <w:pPr>
              <w:spacing w:after="0" w:line="240" w:lineRule="auto"/>
              <w:jc w:val="both"/>
              <w:rPr>
                <w:rFonts w:ascii="Times New Roman" w:eastAsia="Times New Roman" w:hAnsi="Times New Roman" w:cs="Times New Roman"/>
                <w:b/>
                <w:sz w:val="24"/>
                <w:szCs w:val="24"/>
              </w:rPr>
            </w:pPr>
            <w:r w:rsidRPr="00540204">
              <w:rPr>
                <w:rFonts w:ascii="Times New Roman" w:eastAsia="Times New Roman" w:hAnsi="Times New Roman" w:cs="Times New Roman"/>
                <w:sz w:val="24"/>
                <w:szCs w:val="24"/>
              </w:rPr>
              <w:t xml:space="preserve">5. </w:t>
            </w:r>
            <w:r w:rsidRPr="00540204">
              <w:rPr>
                <w:rFonts w:ascii="Times New Roman" w:eastAsia="Times New Roman" w:hAnsi="Times New Roman" w:cs="Times New Roman"/>
                <w:b/>
                <w:sz w:val="24"/>
                <w:szCs w:val="24"/>
              </w:rPr>
              <w:t xml:space="preserve">Žmogaus tapatybės apraiškos </w:t>
            </w:r>
          </w:p>
          <w:p w:rsidR="003E597F" w:rsidRPr="00B25033" w:rsidRDefault="00B25033" w:rsidP="00B25033">
            <w:pPr>
              <w:jc w:val="both"/>
              <w:rPr>
                <w:rFonts w:ascii="Times New Roman" w:eastAsia="Times New Roman" w:hAnsi="Times New Roman" w:cs="Times New Roman"/>
                <w:sz w:val="24"/>
                <w:szCs w:val="24"/>
              </w:rPr>
            </w:pPr>
            <w:r w:rsidRPr="00B25033">
              <w:rPr>
                <w:rFonts w:ascii="Times New Roman" w:eastAsia="Times New Roman" w:hAnsi="Times New Roman" w:cs="Times New Roman"/>
                <w:sz w:val="24"/>
                <w:szCs w:val="24"/>
              </w:rPr>
              <w:t>Tautinės tapatybės elementai: kalba, kultūra, religija, tradicijos. Jų vaidmuo globalizacijos laikais. Kosmopolitizmas. Tolerancija kitoms kultūroms, kalboms, papročiams.</w:t>
            </w:r>
          </w:p>
        </w:tc>
        <w:tc>
          <w:tcPr>
            <w:tcW w:w="992" w:type="dxa"/>
          </w:tcPr>
          <w:p w:rsidR="003E597F" w:rsidRDefault="002D3483" w:rsidP="002D3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0" w:type="dxa"/>
            <w:vMerge/>
          </w:tcPr>
          <w:p w:rsidR="003E597F" w:rsidRPr="00540204" w:rsidRDefault="003E597F" w:rsidP="00314518">
            <w:pPr>
              <w:spacing w:after="0" w:line="240" w:lineRule="auto"/>
              <w:rPr>
                <w:rFonts w:ascii="Times New Roman" w:eastAsia="Times New Roman" w:hAnsi="Times New Roman" w:cs="Times New Roman"/>
                <w:sz w:val="24"/>
                <w:szCs w:val="24"/>
              </w:rPr>
            </w:pPr>
          </w:p>
        </w:tc>
      </w:tr>
    </w:tbl>
    <w:p w:rsidR="006F7FF6" w:rsidRDefault="006F7FF6" w:rsidP="006F7FF6"/>
    <w:p w:rsidR="003E597F" w:rsidRPr="003E597F" w:rsidRDefault="003E597F" w:rsidP="003E597F">
      <w:pPr>
        <w:ind w:firstLine="720"/>
        <w:jc w:val="both"/>
        <w:rPr>
          <w:rFonts w:ascii="Times New Roman" w:hAnsi="Times New Roman" w:cs="Times New Roman"/>
          <w:b/>
          <w:sz w:val="24"/>
          <w:szCs w:val="24"/>
        </w:rPr>
      </w:pPr>
      <w:r w:rsidRPr="003E597F">
        <w:rPr>
          <w:rFonts w:ascii="Times New Roman" w:hAnsi="Times New Roman" w:cs="Times New Roman"/>
          <w:b/>
          <w:sz w:val="24"/>
          <w:szCs w:val="24"/>
        </w:rPr>
        <w:t>Grožinio teksto analizė, interpretacija, kontekstai ir vertinimas.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Analizė ir interpretacija.</w:t>
      </w:r>
      <w:r w:rsidRPr="003E597F">
        <w:rPr>
          <w:rFonts w:ascii="Times New Roman" w:hAnsi="Times New Roman" w:cs="Times New Roman"/>
          <w:sz w:val="24"/>
          <w:szCs w:val="24"/>
        </w:rPr>
        <w:t xml:space="preserve"> Analizuojant ir interpretuojant kūrinį mokomasi remtis literatūros teorijos išmanymu, įgytu pagrindinėje mokykloje, ir savo (kaip skaitytojo ir kultūros vartotojo) patirtimi. Nagrinėjant epikos, dramos, lyrikos kūrinį mokomasi tinkamai vartoti literatūrologijos sąvokas, pažintas pagrindinėje mokykloje. Mokomasi sieti interpretaciją su analize pasirinktu aspektu, skaitytojo kultūrine, literatūrine ir gyvenimo patirtimi. Mokomasi atpažinti ir aptarti literatūros kūrinyje išreikštas vertybes. Mokomasi aptarti raiškos priemonių ir meninių detalių funkcijas tekste. Mokomasi analizuoti epikos / lyrikos / dramos kūrinius žanro, tematikos, problematikos, kalbinės raiškos ir kt. aspektais, pasirinkti tinkamą kūrinio analizės aspektą, kryptingai vedantį prie interpretacijos. Mokomasi lyginti skirtingus kūrinius. Mokomasi atpažinti ir aptarti kalbinę stilizaciją literatūros kūriniuose, nusakyti jos tipus. Mokomasi apibūdinti romano kaip žanro ypatumus, išskirti romano rūšis – epinį, socialinį, psichologinį – įvardyti jų ypatumus. Mokomasi nusakyti ir apibrėžti klasikinio pasakojimo specifiką ir autoriaus pozicijos išreiškimo būdus. Remiantis dramos analizės išmanymu, mokomasi apibūdinti klasikinės dramos kūrinių ypatumus, įžvelgti pagrindinius dramos kaitos etapus ir palyginti pasikeitimus su klasikine drama.</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Interpretacija ir kontekstai.</w:t>
      </w:r>
      <w:r w:rsidRPr="003E597F">
        <w:rPr>
          <w:rFonts w:ascii="Times New Roman" w:hAnsi="Times New Roman" w:cs="Times New Roman"/>
          <w:sz w:val="24"/>
          <w:szCs w:val="24"/>
        </w:rPr>
        <w:t xml:space="preserve"> Mokomasi interpretuoti kūrinį literatūros raidos, kultūros, istorijos, filosofijos idėjų ir kt. kontekstuose. </w:t>
      </w:r>
      <w:r w:rsidR="00B25033">
        <w:rPr>
          <w:rFonts w:ascii="Times New Roman" w:hAnsi="Times New Roman" w:cs="Times New Roman"/>
          <w:sz w:val="24"/>
          <w:szCs w:val="24"/>
        </w:rPr>
        <w:t>Mokomasi atpažinti kūrinyje rus</w:t>
      </w:r>
      <w:r w:rsidRPr="003E597F">
        <w:rPr>
          <w:rFonts w:ascii="Times New Roman" w:hAnsi="Times New Roman" w:cs="Times New Roman"/>
          <w:sz w:val="24"/>
          <w:szCs w:val="24"/>
        </w:rPr>
        <w:t>ų ir užsienio kultūros ženklus, skirtingų kultūrų, epochų vertybes, požiūrius ir kitus bruožus. Interpretuojant kūrinį, mokomasi kelti ir tikrinti hipotezes remiantis tekstu ir kontekstais. Mokomasi taikyti įvairius kūrinio interpretacijos būdus, palyginti įvairių interpretacijų galimybes.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i/>
          <w:sz w:val="24"/>
          <w:szCs w:val="24"/>
        </w:rPr>
        <w:t>Vertinimas.</w:t>
      </w:r>
      <w:r w:rsidRPr="003E597F">
        <w:rPr>
          <w:rFonts w:ascii="Times New Roman" w:hAnsi="Times New Roman" w:cs="Times New Roman"/>
          <w:sz w:val="24"/>
          <w:szCs w:val="24"/>
        </w:rPr>
        <w:t xml:space="preserve"> Mokomasi argumentuotai vertinti ir lyginti literatūros kūrinius estetiškumo, meninės raiškos, pažinimo, aktualumo, originalumo, daugiareikšmiškumo ir kt. aspektais, panaudojant </w:t>
      </w:r>
      <w:r w:rsidRPr="003E597F">
        <w:rPr>
          <w:rFonts w:ascii="Times New Roman" w:hAnsi="Times New Roman" w:cs="Times New Roman"/>
          <w:sz w:val="24"/>
          <w:szCs w:val="24"/>
        </w:rPr>
        <w:lastRenderedPageBreak/>
        <w:t>analizės ir interpretacijos išvadas. Mokomasi lyginti literatūros kūrinius su kitais kultūros tekstais (pvz., filmu, spektakliu ir kt.) įvairiais aspektais. Mokomasi paaiškinti, kaip literatūra ir menas paveikia įvairių skaitytojų, kultūros vartotojų estetinius, emocinius ir intelektualinius išgyvenimus.</w:t>
      </w:r>
    </w:p>
    <w:p w:rsidR="003E597F" w:rsidRPr="003E597F" w:rsidRDefault="003E597F" w:rsidP="003E597F">
      <w:pPr>
        <w:ind w:firstLine="720"/>
        <w:jc w:val="both"/>
        <w:rPr>
          <w:rFonts w:ascii="Times New Roman" w:hAnsi="Times New Roman" w:cs="Times New Roman"/>
          <w:sz w:val="24"/>
          <w:szCs w:val="24"/>
        </w:rPr>
      </w:pPr>
      <w:r w:rsidRPr="003E597F">
        <w:rPr>
          <w:rFonts w:ascii="Times New Roman" w:hAnsi="Times New Roman" w:cs="Times New Roman"/>
          <w:b/>
          <w:sz w:val="24"/>
          <w:szCs w:val="24"/>
        </w:rPr>
        <w:t>Dalyvavimas kultūriniame gyvenime.</w:t>
      </w:r>
      <w:r w:rsidRPr="003E597F">
        <w:rPr>
          <w:rFonts w:ascii="Times New Roman" w:hAnsi="Times New Roman" w:cs="Times New Roman"/>
          <w:sz w:val="24"/>
          <w:szCs w:val="24"/>
        </w:rPr>
        <w:t xml:space="preserve"> Pateikiamos įvairios kultūrinio ugdymo formos, kurių tikslas – padėti įtvirtinti per kalbos ir literatūros pamokas įgytas žinias ir gebėjimus, visapusiškai plėsti savo kultūrinį akiratį, įgyvendinti savo kultūrinius interesus, tobulinti kritinio mąstymo gebėjimus, ugdyti kūrybiškumą, socialinius emocinius įgūdžius, pilietines nuostatas atliekant mokomąsias užduotis: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aktualiais kultūriniais įvykiais ir reiškiniais naudojantis įvairiomis medijomis;</w:t>
      </w:r>
    </w:p>
    <w:p w:rsidR="003E597F" w:rsidRPr="003E597F" w:rsidRDefault="00B25033" w:rsidP="003E597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susipažinimas su rus</w:t>
      </w:r>
      <w:r w:rsidR="003E597F" w:rsidRPr="003E597F">
        <w:rPr>
          <w:rFonts w:ascii="Times New Roman" w:hAnsi="Times New Roman" w:cs="Times New Roman"/>
          <w:sz w:val="24"/>
          <w:szCs w:val="24"/>
        </w:rPr>
        <w:t>ų literatūrai svarbiu istoriniu kultūriniu kontekstu;</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susipažinimas su Lietuvos kultūra, su įvairialypės kultūrinės bendruomenės fenomenu;</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teatro, muziejaus, meno parodų, renginių ir pan. lankymas;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pamokos įvairiose kultūrinėse erdvėse (pvz., edukacinės ekskursijos, teminiai užsiėmimai, dirbtuvės), susietose su tam tikrais literatūriniais kūriniais, mokymosi turinyje numatyta nagrinėjama problematika, aktualiais kultūros reiškiniais;</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dalyvavimas projektinėje veikloje (dalykiniuose ir tarpdalykiniuose projektuose; mokykliniuose, regioniniuose ir respublikiniuose projektuose);</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dalyvavimas mokykliniuose, tarpmokykliniuose, respublikiniuose ir tarptautiniuose renginiuose (pvz., konkursai, olimpiados, festivaliai), jų organizavimo procese;</w:t>
      </w:r>
    </w:p>
    <w:p w:rsidR="003E597F" w:rsidRPr="003E597F" w:rsidRDefault="003E597F" w:rsidP="003E597F">
      <w:pPr>
        <w:pStyle w:val="ListParagraph"/>
        <w:numPr>
          <w:ilvl w:val="0"/>
          <w:numId w:val="5"/>
        </w:numPr>
        <w:jc w:val="both"/>
        <w:rPr>
          <w:rFonts w:ascii="Times New Roman" w:hAnsi="Times New Roman" w:cs="Times New Roman"/>
          <w:sz w:val="24"/>
          <w:szCs w:val="24"/>
        </w:rPr>
      </w:pPr>
      <w:r w:rsidRPr="003E597F">
        <w:rPr>
          <w:rFonts w:ascii="Times New Roman" w:hAnsi="Times New Roman" w:cs="Times New Roman"/>
          <w:sz w:val="24"/>
          <w:szCs w:val="24"/>
        </w:rPr>
        <w:t>bendradarbiavimas su kultūros institucijomis (pvz., bibliotekomis, teatrais, kino teatrais, muziejais, galerijomis, meno mokyklomis ir kt.).</w:t>
      </w:r>
    </w:p>
    <w:p w:rsidR="006F7FF6" w:rsidRDefault="006F7FF6"/>
    <w:sectPr w:rsidR="006F7FF6" w:rsidSect="006F7FF6">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2B" w:rsidRDefault="00BA562B" w:rsidP="003015F7">
      <w:pPr>
        <w:spacing w:after="0" w:line="240" w:lineRule="auto"/>
      </w:pPr>
      <w:r>
        <w:separator/>
      </w:r>
    </w:p>
  </w:endnote>
  <w:endnote w:type="continuationSeparator" w:id="0">
    <w:p w:rsidR="00BA562B" w:rsidRDefault="00BA562B" w:rsidP="0030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8960"/>
      <w:docPartObj>
        <w:docPartGallery w:val="Page Numbers (Bottom of Page)"/>
        <w:docPartUnique/>
      </w:docPartObj>
    </w:sdtPr>
    <w:sdtEndPr/>
    <w:sdtContent>
      <w:p w:rsidR="003015F7" w:rsidRDefault="003015F7">
        <w:pPr>
          <w:pStyle w:val="Footer"/>
          <w:jc w:val="center"/>
        </w:pPr>
        <w:r>
          <w:fldChar w:fldCharType="begin"/>
        </w:r>
        <w:r>
          <w:instrText>PAGE   \* MERGEFORMAT</w:instrText>
        </w:r>
        <w:r>
          <w:fldChar w:fldCharType="separate"/>
        </w:r>
        <w:r w:rsidR="00B25033">
          <w:rPr>
            <w:noProof/>
          </w:rPr>
          <w:t>1</w:t>
        </w:r>
        <w:r>
          <w:fldChar w:fldCharType="end"/>
        </w:r>
      </w:p>
    </w:sdtContent>
  </w:sdt>
  <w:p w:rsidR="003015F7" w:rsidRDefault="00301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2B" w:rsidRDefault="00BA562B" w:rsidP="003015F7">
      <w:pPr>
        <w:spacing w:after="0" w:line="240" w:lineRule="auto"/>
      </w:pPr>
      <w:r>
        <w:separator/>
      </w:r>
    </w:p>
  </w:footnote>
  <w:footnote w:type="continuationSeparator" w:id="0">
    <w:p w:rsidR="00BA562B" w:rsidRDefault="00BA562B" w:rsidP="0030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B487F"/>
    <w:multiLevelType w:val="hybridMultilevel"/>
    <w:tmpl w:val="01D6B36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7591D02"/>
    <w:multiLevelType w:val="multilevel"/>
    <w:tmpl w:val="118207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05221F"/>
    <w:multiLevelType w:val="multilevel"/>
    <w:tmpl w:val="6D5E3EA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F6"/>
    <w:rsid w:val="00075CC5"/>
    <w:rsid w:val="000A1242"/>
    <w:rsid w:val="00110190"/>
    <w:rsid w:val="00172A8B"/>
    <w:rsid w:val="0019098A"/>
    <w:rsid w:val="00262AE6"/>
    <w:rsid w:val="002C0142"/>
    <w:rsid w:val="002D3483"/>
    <w:rsid w:val="002D6C90"/>
    <w:rsid w:val="003015F7"/>
    <w:rsid w:val="0032627E"/>
    <w:rsid w:val="00343081"/>
    <w:rsid w:val="003E597F"/>
    <w:rsid w:val="003F1054"/>
    <w:rsid w:val="00457A69"/>
    <w:rsid w:val="004A0748"/>
    <w:rsid w:val="00543E6B"/>
    <w:rsid w:val="00576978"/>
    <w:rsid w:val="005C0DA7"/>
    <w:rsid w:val="00601EE8"/>
    <w:rsid w:val="00641275"/>
    <w:rsid w:val="006A19FF"/>
    <w:rsid w:val="006B3822"/>
    <w:rsid w:val="006F7FF6"/>
    <w:rsid w:val="00734E9F"/>
    <w:rsid w:val="00B25033"/>
    <w:rsid w:val="00BA562B"/>
    <w:rsid w:val="00CE642A"/>
    <w:rsid w:val="00DE6143"/>
    <w:rsid w:val="00EE5907"/>
    <w:rsid w:val="00F749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B0414-99E1-4853-9D72-29680988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FF6"/>
    <w:rPr>
      <w:rFonts w:ascii="Calibri" w:eastAsia="Calibri" w:hAnsi="Calibri" w:cs="Calibri"/>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910"/>
    <w:rPr>
      <w:color w:val="0563C1" w:themeColor="hyperlink"/>
      <w:u w:val="single"/>
    </w:rPr>
  </w:style>
  <w:style w:type="paragraph" w:styleId="ListParagraph">
    <w:name w:val="List Paragraph"/>
    <w:basedOn w:val="Normal"/>
    <w:uiPriority w:val="34"/>
    <w:qFormat/>
    <w:rsid w:val="00F74910"/>
    <w:pPr>
      <w:spacing w:after="200" w:line="276" w:lineRule="auto"/>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262AE6"/>
  </w:style>
  <w:style w:type="paragraph" w:styleId="Header">
    <w:name w:val="header"/>
    <w:basedOn w:val="Normal"/>
    <w:link w:val="HeaderChar"/>
    <w:uiPriority w:val="99"/>
    <w:unhideWhenUsed/>
    <w:rsid w:val="003015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15F7"/>
    <w:rPr>
      <w:rFonts w:ascii="Calibri" w:eastAsia="Calibri" w:hAnsi="Calibri" w:cs="Calibri"/>
      <w:lang w:eastAsia="lt-LT"/>
    </w:rPr>
  </w:style>
  <w:style w:type="paragraph" w:styleId="Footer">
    <w:name w:val="footer"/>
    <w:basedOn w:val="Normal"/>
    <w:link w:val="FooterChar"/>
    <w:uiPriority w:val="99"/>
    <w:unhideWhenUsed/>
    <w:rsid w:val="003015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15F7"/>
    <w:rPr>
      <w:rFonts w:ascii="Calibri" w:eastAsia="Calibri" w:hAnsi="Calibri" w:cs="Calibri"/>
      <w:lang w:eastAsia="lt-LT"/>
    </w:rPr>
  </w:style>
  <w:style w:type="paragraph" w:styleId="Revision">
    <w:name w:val="Revision"/>
    <w:hidden/>
    <w:uiPriority w:val="99"/>
    <w:semiHidden/>
    <w:rsid w:val="0019098A"/>
    <w:pPr>
      <w:spacing w:after="0" w:line="240" w:lineRule="auto"/>
    </w:pPr>
    <w:rPr>
      <w:rFonts w:ascii="Calibri" w:eastAsia="Calibri" w:hAnsi="Calibri" w:cs="Calibri"/>
      <w:lang w:eastAsia="lt-LT"/>
    </w:rPr>
  </w:style>
  <w:style w:type="paragraph" w:styleId="BalloonText">
    <w:name w:val="Balloon Text"/>
    <w:basedOn w:val="Normal"/>
    <w:link w:val="BalloonTextChar"/>
    <w:uiPriority w:val="99"/>
    <w:semiHidden/>
    <w:unhideWhenUsed/>
    <w:rsid w:val="00190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8A"/>
    <w:rPr>
      <w:rFonts w:ascii="Segoe UI" w:eastAsia="Calibri" w:hAnsi="Segoe UI" w:cs="Segoe UI"/>
      <w:sz w:val="18"/>
      <w:szCs w:val="18"/>
      <w:lang w:eastAsia="lt-LT"/>
    </w:rPr>
  </w:style>
  <w:style w:type="paragraph" w:customStyle="1" w:styleId="paragraph">
    <w:name w:val="paragraph"/>
    <w:basedOn w:val="Normal"/>
    <w:rsid w:val="002D3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D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93EEA-8999-4BD9-8CEE-F5956F8F2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A0D4A-54DC-4C90-84C2-4EE0CCA7EB95}">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2BD278D3-673C-426D-AFEB-38A61872B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2088</Words>
  <Characters>11905</Characters>
  <Application>Microsoft Office Word</Application>
  <DocSecurity>0</DocSecurity>
  <Lines>99</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4</cp:revision>
  <dcterms:created xsi:type="dcterms:W3CDTF">2023-05-29T16:32:00Z</dcterms:created>
  <dcterms:modified xsi:type="dcterms:W3CDTF">2023-05-31T11:01:00Z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