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C5F83" w14:textId="3C1045B0" w:rsidR="006E4AC0" w:rsidRDefault="006E4AC0" w:rsidP="006E4AC0">
      <w:pPr>
        <w:jc w:val="center"/>
        <w:rPr>
          <w:szCs w:val="24"/>
          <w:lang w:eastAsia="ar-SA"/>
        </w:rPr>
      </w:pPr>
      <w:r>
        <w:rPr>
          <w:rStyle w:val="normaltextrun"/>
          <w:b/>
          <w:bCs/>
          <w:color w:val="000000"/>
          <w:bdr w:val="none" w:sz="0" w:space="0" w:color="auto" w:frame="1"/>
        </w:rPr>
        <w:t>EVANGELIKŲ REFORMATŲ TIKYBOS  ILGALAIKIO PLANO RENGIMAS</w:t>
      </w:r>
    </w:p>
    <w:p w14:paraId="1DE90181" w14:textId="77777777" w:rsidR="006E4AC0" w:rsidRDefault="006E4AC0" w:rsidP="006E4AC0">
      <w:pPr>
        <w:rPr>
          <w:szCs w:val="24"/>
          <w:lang w:eastAsia="ar-SA"/>
        </w:rPr>
      </w:pPr>
    </w:p>
    <w:p w14:paraId="0EEB6E55" w14:textId="37D5B108" w:rsidR="006E4AC0" w:rsidRDefault="006E4AC0" w:rsidP="006E4AC0">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reformatų tikybos bendrosios programos (toliau – BP) įgyvendinimo rekomendacijų dalyje </w:t>
      </w:r>
      <w:hyperlink r:id="rId8" w:history="1">
        <w:r w:rsidRPr="00462C34">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bookmarkStart w:id="0" w:name="_Hlk136439475"/>
      <w:r w:rsidR="00AD2608">
        <w:rPr>
          <w:i/>
          <w:shd w:val="clear" w:color="auto" w:fill="FFFFFF"/>
        </w:rPr>
        <w:fldChar w:fldCharType="begin"/>
      </w:r>
      <w:r w:rsidR="00AD2608">
        <w:rPr>
          <w:i/>
          <w:shd w:val="clear" w:color="auto" w:fill="FFFFFF"/>
        </w:rPr>
        <w:instrText>HYPERLINK "https://emokykla.lt"</w:instrText>
      </w:r>
      <w:r w:rsidR="00AD2608">
        <w:rPr>
          <w:i/>
          <w:shd w:val="clear" w:color="auto" w:fill="FFFFFF"/>
        </w:rPr>
      </w:r>
      <w:r w:rsidR="00AD2608">
        <w:rPr>
          <w:i/>
          <w:shd w:val="clear" w:color="auto" w:fill="FFFFFF"/>
        </w:rPr>
        <w:fldChar w:fldCharType="separate"/>
      </w:r>
      <w:r w:rsidR="00AD2608" w:rsidRPr="00AD2608">
        <w:rPr>
          <w:rStyle w:val="Hyperlink"/>
          <w:i/>
          <w:shd w:val="clear" w:color="auto" w:fill="FFFFFF"/>
        </w:rPr>
        <w:t>Švietimo portale</w:t>
      </w:r>
      <w:r w:rsidR="00AD2608" w:rsidRPr="00AD2608">
        <w:rPr>
          <w:rStyle w:val="Hyperlink"/>
          <w:shd w:val="clear" w:color="auto" w:fill="FFFFFF"/>
        </w:rPr>
        <w:t xml:space="preserve"> </w:t>
      </w:r>
      <w:r w:rsidR="00AD2608">
        <w:rPr>
          <w:i/>
          <w:shd w:val="clear" w:color="auto" w:fill="FFFFFF"/>
        </w:rPr>
        <w:fldChar w:fldCharType="end"/>
      </w:r>
      <w:r>
        <w:rPr>
          <w:rStyle w:val="normaltextrun"/>
          <w:color w:val="000000"/>
          <w:shd w:val="clear" w:color="auto" w:fill="FFFFFF"/>
        </w:rPr>
        <w:t xml:space="preserve"> </w:t>
      </w:r>
      <w:bookmarkEnd w:id="0"/>
      <w:r>
        <w:rPr>
          <w:rStyle w:val="normaltextrun"/>
          <w:color w:val="000000"/>
          <w:shd w:val="clear" w:color="auto" w:fill="FFFFFF"/>
        </w:rPr>
        <w:t xml:space="preserve">pateiktos BP </w:t>
      </w:r>
      <w:hyperlink r:id="rId9" w:tgtFrame="_blank" w:history="1">
        <w:r>
          <w:rPr>
            <w:rStyle w:val="normaltextrun"/>
            <w:color w:val="0563C1"/>
            <w:u w:val="single"/>
            <w:shd w:val="clear" w:color="auto" w:fill="FFFFFF"/>
          </w:rPr>
          <w:t>atvai</w:t>
        </w:r>
        <w:bookmarkStart w:id="1" w:name="_GoBack"/>
        <w:bookmarkEnd w:id="1"/>
        <w:r>
          <w:rPr>
            <w:rStyle w:val="normaltextrun"/>
            <w:color w:val="0563C1"/>
            <w:u w:val="single"/>
            <w:shd w:val="clear" w:color="auto" w:fill="FFFFFF"/>
          </w:rPr>
          <w:t>z</w:t>
        </w:r>
        <w:r>
          <w:rPr>
            <w:rStyle w:val="normaltextrun"/>
            <w:color w:val="0563C1"/>
            <w:u w:val="single"/>
            <w:shd w:val="clear" w:color="auto" w:fill="FFFFFF"/>
          </w:rPr>
          <w:t>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78F47CC1" w14:textId="77777777" w:rsidR="006E4AC0" w:rsidRDefault="006E4AC0" w:rsidP="006E4AC0">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662FC10" w14:textId="77777777" w:rsidR="006E4AC0" w:rsidRDefault="006E4AC0" w:rsidP="006E4AC0">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2E6CC6B5" w14:textId="77777777" w:rsidR="006E4AC0" w:rsidRDefault="006E4AC0" w:rsidP="006E4AC0">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1E0FDFE1" w14:textId="77777777" w:rsidR="006E4AC0" w:rsidRDefault="006E4AC0" w:rsidP="006E4AC0">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620C7136" w14:textId="77777777" w:rsidR="006E4AC0" w:rsidRDefault="006E4AC0" w:rsidP="006E4AC0">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260007B" w14:textId="347E822F" w:rsidR="006E4AC0" w:rsidRDefault="006E4AC0" w:rsidP="006E4A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Mokymo(si) turinio</w:t>
      </w:r>
      <w:r w:rsidR="00FC3870">
        <w:rPr>
          <w:rStyle w:val="normaltextrun"/>
          <w:i/>
          <w:iCs/>
        </w:rPr>
        <w:t xml:space="preserve"> sritis,</w:t>
      </w:r>
      <w:r>
        <w:rPr>
          <w:rStyle w:val="normaltextrun"/>
          <w:i/>
          <w:iCs/>
        </w:rPr>
        <w:t xml:space="preserve"> tema </w:t>
      </w:r>
      <w:r>
        <w:rPr>
          <w:rStyle w:val="normaltextrun"/>
        </w:rPr>
        <w:t xml:space="preserve">yra pateikiamos Evangelikų reformatų tikybos bendrosios programos (toliau – BP)  </w:t>
      </w:r>
      <w:r w:rsidR="00FC3870">
        <w:rPr>
          <w:rStyle w:val="normaltextrun"/>
        </w:rPr>
        <w:t xml:space="preserve">mokymosi turinio sritis ir </w:t>
      </w:r>
      <w:r>
        <w:rPr>
          <w:rStyle w:val="normaltextrun"/>
        </w:rPr>
        <w:t>tema, kurią mokytojas gali pasipildyti/pasikeisti savo nuožiūra;</w:t>
      </w:r>
      <w:r>
        <w:rPr>
          <w:rStyle w:val="eop"/>
        </w:rPr>
        <w:t> </w:t>
      </w:r>
    </w:p>
    <w:p w14:paraId="07FF3CB0" w14:textId="77777777" w:rsidR="006E4AC0" w:rsidRDefault="006E4AC0" w:rsidP="006E4A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65C7E2C8" w14:textId="77777777" w:rsidR="006E4AC0" w:rsidRDefault="006E4AC0" w:rsidP="006E4AC0">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054115C" w14:textId="77777777" w:rsidR="006E4AC0" w:rsidRDefault="006E4AC0" w:rsidP="006E4AC0">
      <w:pPr>
        <w:pStyle w:val="paragraph"/>
        <w:spacing w:before="0" w:beforeAutospacing="0" w:after="0" w:afterAutospacing="0"/>
        <w:ind w:left="360"/>
        <w:jc w:val="center"/>
        <w:textAlignment w:val="baseline"/>
        <w:rPr>
          <w:rStyle w:val="normaltextrun"/>
          <w:b/>
          <w:bCs/>
        </w:rPr>
      </w:pPr>
    </w:p>
    <w:p w14:paraId="742AD62D" w14:textId="2FC0A43D" w:rsidR="006E4AC0" w:rsidRDefault="006E4AC0" w:rsidP="006E4AC0">
      <w:pPr>
        <w:pStyle w:val="paragraph"/>
        <w:spacing w:before="0" w:beforeAutospacing="0" w:after="0" w:afterAutospacing="0"/>
        <w:ind w:left="360"/>
        <w:jc w:val="center"/>
        <w:textAlignment w:val="baseline"/>
        <w:rPr>
          <w:rStyle w:val="normaltextrun"/>
          <w:b/>
          <w:bCs/>
        </w:rPr>
      </w:pPr>
      <w:r>
        <w:rPr>
          <w:rStyle w:val="normaltextrun"/>
          <w:b/>
          <w:bCs/>
        </w:rPr>
        <w:t xml:space="preserve">EVANGELIKŲ </w:t>
      </w:r>
      <w:r w:rsidR="00DF749F">
        <w:rPr>
          <w:rStyle w:val="normaltextrun"/>
          <w:b/>
          <w:bCs/>
        </w:rPr>
        <w:t>REFORMATŲ</w:t>
      </w:r>
      <w:r>
        <w:rPr>
          <w:rStyle w:val="normaltextrun"/>
          <w:b/>
          <w:bCs/>
        </w:rPr>
        <w:t xml:space="preserve"> TIK</w:t>
      </w:r>
      <w:r w:rsidR="00462C34">
        <w:rPr>
          <w:rStyle w:val="normaltextrun"/>
          <w:b/>
          <w:bCs/>
        </w:rPr>
        <w:t>YBOS  ILGALAIKIS  PLANAS 3</w:t>
      </w:r>
      <w:r>
        <w:rPr>
          <w:rStyle w:val="normaltextrun"/>
          <w:b/>
          <w:bCs/>
        </w:rPr>
        <w:t xml:space="preserve"> KLASEI</w:t>
      </w:r>
    </w:p>
    <w:p w14:paraId="2A6781CC" w14:textId="77777777" w:rsidR="006E4AC0" w:rsidRDefault="006E4AC0" w:rsidP="006E4AC0">
      <w:pPr>
        <w:rPr>
          <w:szCs w:val="24"/>
          <w:lang w:eastAsia="ar-SA"/>
        </w:rPr>
      </w:pPr>
    </w:p>
    <w:p w14:paraId="5FEB35EA" w14:textId="77777777" w:rsidR="006E4AC0" w:rsidRDefault="006E4AC0" w:rsidP="006E4AC0">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5D8044CC" w14:textId="77777777" w:rsidR="006E4AC0" w:rsidRDefault="006E4AC0" w:rsidP="006E4AC0">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1CDC2A71" w14:textId="77777777" w:rsidR="006E4AC0" w:rsidRDefault="006E4AC0" w:rsidP="006E4AC0">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554ECD8" w14:textId="77777777" w:rsidR="006E4AC0" w:rsidRDefault="006E4AC0" w:rsidP="006E4AC0">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7EE70723" w14:textId="77777777" w:rsidR="00E41BB7" w:rsidRDefault="00E41BB7"/>
    <w:p w14:paraId="0009D490" w14:textId="77777777" w:rsidR="00E41BB7" w:rsidRDefault="00E41BB7"/>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961"/>
        <w:gridCol w:w="1843"/>
        <w:gridCol w:w="1984"/>
      </w:tblGrid>
      <w:tr w:rsidR="00B820D5" w14:paraId="0525D505" w14:textId="102D3856" w:rsidTr="00B820D5">
        <w:tc>
          <w:tcPr>
            <w:tcW w:w="846" w:type="dxa"/>
            <w:tcBorders>
              <w:top w:val="single" w:sz="4" w:space="0" w:color="000000"/>
              <w:left w:val="single" w:sz="4" w:space="0" w:color="000000"/>
              <w:bottom w:val="single" w:sz="4" w:space="0" w:color="000000"/>
              <w:right w:val="single" w:sz="4" w:space="0" w:color="000000"/>
            </w:tcBorders>
            <w:hideMark/>
          </w:tcPr>
          <w:p w14:paraId="0C47095C" w14:textId="77777777" w:rsidR="00B820D5" w:rsidRDefault="00B820D5" w:rsidP="00B820D5">
            <w:pPr>
              <w:ind w:firstLine="720"/>
              <w:jc w:val="both"/>
              <w:rPr>
                <w:lang w:eastAsia="en-US"/>
              </w:rPr>
            </w:pPr>
            <w:r>
              <w:rPr>
                <w:b/>
                <w:lang w:eastAsia="en-US"/>
              </w:rPr>
              <w:t>EIL. NR.</w:t>
            </w:r>
          </w:p>
        </w:tc>
        <w:tc>
          <w:tcPr>
            <w:tcW w:w="4961" w:type="dxa"/>
            <w:tcBorders>
              <w:top w:val="single" w:sz="4" w:space="0" w:color="000000"/>
              <w:left w:val="single" w:sz="4" w:space="0" w:color="000000"/>
              <w:bottom w:val="single" w:sz="4" w:space="0" w:color="000000"/>
              <w:right w:val="single" w:sz="4" w:space="0" w:color="000000"/>
            </w:tcBorders>
            <w:hideMark/>
          </w:tcPr>
          <w:p w14:paraId="1C3EB3D0" w14:textId="48B81652" w:rsidR="00B820D5" w:rsidRDefault="00B820D5" w:rsidP="00B820D5">
            <w:pPr>
              <w:ind w:firstLine="720"/>
              <w:jc w:val="center"/>
              <w:rPr>
                <w:lang w:eastAsia="en-US"/>
              </w:rPr>
            </w:pPr>
            <w:r>
              <w:rPr>
                <w:b/>
                <w:lang w:eastAsia="en-US"/>
              </w:rPr>
              <w:t xml:space="preserve">MOKYMOSI </w:t>
            </w:r>
            <w:r w:rsidR="0073451B">
              <w:rPr>
                <w:b/>
                <w:lang w:eastAsia="en-US"/>
              </w:rPr>
              <w:t xml:space="preserve">TURINIO </w:t>
            </w:r>
            <w:r>
              <w:rPr>
                <w:b/>
                <w:lang w:eastAsia="en-US"/>
              </w:rPr>
              <w:t>SRITIS</w:t>
            </w:r>
            <w:r w:rsidR="0073451B">
              <w:rPr>
                <w:b/>
                <w:lang w:eastAsia="en-US"/>
              </w:rPr>
              <w:t>, TEMA</w:t>
            </w:r>
          </w:p>
        </w:tc>
        <w:tc>
          <w:tcPr>
            <w:tcW w:w="1843" w:type="dxa"/>
            <w:tcBorders>
              <w:top w:val="single" w:sz="4" w:space="0" w:color="000000"/>
              <w:left w:val="single" w:sz="4" w:space="0" w:color="000000"/>
              <w:bottom w:val="single" w:sz="4" w:space="0" w:color="000000"/>
              <w:right w:val="single" w:sz="4" w:space="0" w:color="000000"/>
            </w:tcBorders>
            <w:hideMark/>
          </w:tcPr>
          <w:p w14:paraId="5E816BB9" w14:textId="77777777" w:rsidR="00B820D5" w:rsidRDefault="00B820D5" w:rsidP="00B820D5">
            <w:pPr>
              <w:jc w:val="center"/>
              <w:rPr>
                <w:b/>
                <w:lang w:eastAsia="en-US"/>
              </w:rPr>
            </w:pPr>
            <w:r>
              <w:rPr>
                <w:b/>
                <w:lang w:eastAsia="en-US"/>
              </w:rPr>
              <w:t>70 proc.</w:t>
            </w:r>
          </w:p>
          <w:p w14:paraId="2C84FE8B" w14:textId="1F0725AF" w:rsidR="00B820D5" w:rsidRDefault="00B820D5" w:rsidP="00B820D5">
            <w:pPr>
              <w:jc w:val="center"/>
              <w:rPr>
                <w:lang w:eastAsia="en-US"/>
              </w:rPr>
            </w:pPr>
            <w:r>
              <w:rPr>
                <w:b/>
                <w:lang w:eastAsia="en-US"/>
              </w:rPr>
              <w:t>26 val</w:t>
            </w:r>
          </w:p>
        </w:tc>
        <w:tc>
          <w:tcPr>
            <w:tcW w:w="1984" w:type="dxa"/>
          </w:tcPr>
          <w:p w14:paraId="1C2F4A6D" w14:textId="77777777" w:rsidR="00B820D5" w:rsidRDefault="00B820D5" w:rsidP="00B820D5">
            <w:pPr>
              <w:ind w:firstLine="720"/>
              <w:rPr>
                <w:b/>
                <w:lang w:eastAsia="en-US"/>
              </w:rPr>
            </w:pPr>
            <w:r>
              <w:rPr>
                <w:b/>
                <w:lang w:eastAsia="en-US"/>
              </w:rPr>
              <w:t>30 proc.</w:t>
            </w:r>
          </w:p>
          <w:p w14:paraId="31D6E581" w14:textId="5D46F2CA" w:rsidR="00B820D5" w:rsidRDefault="00B820D5" w:rsidP="00B820D5">
            <w:pPr>
              <w:ind w:firstLine="720"/>
              <w:jc w:val="both"/>
              <w:rPr>
                <w:rFonts w:eastAsiaTheme="minorHAnsi" w:cstheme="minorBidi"/>
                <w:sz w:val="20"/>
              </w:rPr>
            </w:pPr>
            <w:r>
              <w:rPr>
                <w:b/>
                <w:lang w:eastAsia="en-US"/>
              </w:rPr>
              <w:t>9 val.</w:t>
            </w:r>
          </w:p>
        </w:tc>
      </w:tr>
      <w:tr w:rsidR="00B820D5" w14:paraId="0CBFBAAC" w14:textId="05DD1C42" w:rsidTr="00B820D5">
        <w:tc>
          <w:tcPr>
            <w:tcW w:w="846" w:type="dxa"/>
            <w:tcBorders>
              <w:top w:val="single" w:sz="4" w:space="0" w:color="000000"/>
              <w:left w:val="single" w:sz="4" w:space="0" w:color="000000"/>
              <w:bottom w:val="single" w:sz="4" w:space="0" w:color="000000"/>
              <w:right w:val="single" w:sz="4" w:space="0" w:color="000000"/>
            </w:tcBorders>
            <w:hideMark/>
          </w:tcPr>
          <w:p w14:paraId="1769CEFA" w14:textId="77777777" w:rsidR="00B820D5" w:rsidRDefault="00B820D5" w:rsidP="00B820D5">
            <w:pPr>
              <w:ind w:firstLine="720"/>
              <w:jc w:val="center"/>
              <w:rPr>
                <w:lang w:eastAsia="en-US"/>
              </w:rPr>
            </w:pPr>
            <w:r>
              <w:rPr>
                <w:lang w:eastAsia="en-US"/>
              </w:rPr>
              <w:t>1.</w:t>
            </w:r>
          </w:p>
        </w:tc>
        <w:tc>
          <w:tcPr>
            <w:tcW w:w="4961" w:type="dxa"/>
            <w:tcBorders>
              <w:top w:val="single" w:sz="4" w:space="0" w:color="000000"/>
              <w:left w:val="single" w:sz="4" w:space="0" w:color="000000"/>
              <w:bottom w:val="single" w:sz="4" w:space="0" w:color="000000"/>
              <w:right w:val="single" w:sz="4" w:space="0" w:color="000000"/>
            </w:tcBorders>
            <w:hideMark/>
          </w:tcPr>
          <w:p w14:paraId="5135FC19" w14:textId="77777777" w:rsidR="00B820D5" w:rsidRDefault="00B820D5" w:rsidP="00B820D5">
            <w:pPr>
              <w:pStyle w:val="ListParagraph"/>
              <w:ind w:left="30" w:firstLine="30"/>
              <w:rPr>
                <w:bCs/>
              </w:rPr>
            </w:pPr>
            <w:r>
              <w:rPr>
                <w:bCs/>
              </w:rPr>
              <w:t>Ko mokysimės šiais metais? Supažindinimas su evangelikų reformatų tikybos programa, 3 klasės mokymosi turiniu, pasiekimų vertinimo ir įsivertinimo kriterijais.</w:t>
            </w:r>
          </w:p>
        </w:tc>
        <w:tc>
          <w:tcPr>
            <w:tcW w:w="1843" w:type="dxa"/>
            <w:tcBorders>
              <w:top w:val="single" w:sz="4" w:space="0" w:color="000000"/>
              <w:left w:val="single" w:sz="4" w:space="0" w:color="000000"/>
              <w:bottom w:val="single" w:sz="4" w:space="0" w:color="000000"/>
              <w:right w:val="single" w:sz="4" w:space="0" w:color="000000"/>
            </w:tcBorders>
            <w:hideMark/>
          </w:tcPr>
          <w:p w14:paraId="1F153C87" w14:textId="77777777" w:rsidR="00B820D5" w:rsidRDefault="00B820D5" w:rsidP="00B820D5">
            <w:pPr>
              <w:ind w:firstLine="720"/>
              <w:jc w:val="center"/>
              <w:rPr>
                <w:lang w:eastAsia="en-US"/>
              </w:rPr>
            </w:pPr>
            <w:r>
              <w:rPr>
                <w:lang w:eastAsia="en-US"/>
              </w:rPr>
              <w:t>1</w:t>
            </w:r>
          </w:p>
        </w:tc>
        <w:tc>
          <w:tcPr>
            <w:tcW w:w="1984" w:type="dxa"/>
          </w:tcPr>
          <w:p w14:paraId="0E91C089" w14:textId="77777777" w:rsidR="00B820D5" w:rsidRDefault="00B820D5" w:rsidP="00B820D5">
            <w:pPr>
              <w:ind w:firstLine="720"/>
              <w:jc w:val="both"/>
              <w:rPr>
                <w:rFonts w:eastAsiaTheme="minorHAnsi" w:cstheme="minorBidi"/>
                <w:sz w:val="20"/>
              </w:rPr>
            </w:pPr>
          </w:p>
        </w:tc>
      </w:tr>
      <w:tr w:rsidR="00B820D5" w14:paraId="0AA9F892" w14:textId="0893EFDC" w:rsidTr="00B820D5">
        <w:tc>
          <w:tcPr>
            <w:tcW w:w="846" w:type="dxa"/>
            <w:tcBorders>
              <w:top w:val="single" w:sz="4" w:space="0" w:color="000000"/>
              <w:left w:val="single" w:sz="4" w:space="0" w:color="000000"/>
              <w:bottom w:val="single" w:sz="4" w:space="0" w:color="000000"/>
              <w:right w:val="single" w:sz="4" w:space="0" w:color="000000"/>
            </w:tcBorders>
            <w:hideMark/>
          </w:tcPr>
          <w:p w14:paraId="326911BB" w14:textId="77777777" w:rsidR="00B820D5" w:rsidRDefault="00B820D5" w:rsidP="00B820D5">
            <w:pPr>
              <w:ind w:firstLine="720"/>
              <w:jc w:val="center"/>
              <w:rPr>
                <w:lang w:eastAsia="en-US"/>
              </w:rPr>
            </w:pPr>
            <w:r>
              <w:rPr>
                <w:lang w:eastAsia="en-US"/>
              </w:rPr>
              <w:lastRenderedPageBreak/>
              <w:t>2.</w:t>
            </w:r>
          </w:p>
        </w:tc>
        <w:tc>
          <w:tcPr>
            <w:tcW w:w="4961" w:type="dxa"/>
            <w:tcBorders>
              <w:top w:val="single" w:sz="4" w:space="0" w:color="000000"/>
              <w:left w:val="single" w:sz="4" w:space="0" w:color="000000"/>
              <w:bottom w:val="single" w:sz="4" w:space="0" w:color="000000"/>
              <w:right w:val="single" w:sz="4" w:space="0" w:color="000000"/>
            </w:tcBorders>
            <w:hideMark/>
          </w:tcPr>
          <w:p w14:paraId="03DA0416" w14:textId="28355F9F" w:rsidR="00B820D5" w:rsidRDefault="00B820D5" w:rsidP="00B820D5">
            <w:pPr>
              <w:jc w:val="both"/>
              <w:rPr>
                <w:color w:val="000000"/>
                <w:szCs w:val="24"/>
                <w:lang w:eastAsia="en-US"/>
              </w:rPr>
            </w:pPr>
            <w:r>
              <w:rPr>
                <w:color w:val="000000"/>
                <w:szCs w:val="24"/>
                <w:lang w:eastAsia="en-US"/>
              </w:rPr>
              <w:t>27.1. Dievo Žodžio svarba. Kelionė Biblijos puslapiais:</w:t>
            </w:r>
          </w:p>
          <w:p w14:paraId="45059972" w14:textId="77777777" w:rsidR="00B820D5" w:rsidRDefault="00B820D5" w:rsidP="00B820D5">
            <w:pPr>
              <w:ind w:firstLine="720"/>
              <w:jc w:val="both"/>
              <w:rPr>
                <w:color w:val="000000"/>
                <w:szCs w:val="24"/>
              </w:rPr>
            </w:pPr>
            <w:r>
              <w:rPr>
                <w:color w:val="000000"/>
                <w:szCs w:val="24"/>
              </w:rPr>
              <w:t>27.1.1. Atpirkimo istorija.</w:t>
            </w:r>
          </w:p>
          <w:p w14:paraId="4548C705" w14:textId="69322D6D" w:rsidR="00B820D5" w:rsidRDefault="00B820D5" w:rsidP="00B820D5">
            <w:pPr>
              <w:ind w:firstLine="720"/>
              <w:jc w:val="both"/>
              <w:rPr>
                <w:color w:val="000000"/>
                <w:szCs w:val="24"/>
                <w:lang w:eastAsia="en-US"/>
              </w:rPr>
            </w:pPr>
            <w:r>
              <w:rPr>
                <w:color w:val="000000"/>
                <w:szCs w:val="24"/>
              </w:rPr>
              <w:t xml:space="preserve"> 27.1.2. Išėjimas.</w:t>
            </w:r>
          </w:p>
          <w:p w14:paraId="37E1C05E" w14:textId="77777777" w:rsidR="00B820D5" w:rsidRDefault="00B820D5" w:rsidP="00B820D5">
            <w:pPr>
              <w:ind w:firstLine="720"/>
              <w:jc w:val="both"/>
              <w:rPr>
                <w:color w:val="000000"/>
                <w:szCs w:val="22"/>
              </w:rPr>
            </w:pPr>
            <w:r>
              <w:rPr>
                <w:color w:val="000000"/>
                <w:szCs w:val="22"/>
              </w:rPr>
              <w:t>27.1.3. Dešimt Dievo įsakymų.</w:t>
            </w:r>
          </w:p>
          <w:p w14:paraId="35D8DF2A" w14:textId="1C8B9515" w:rsidR="00B820D5" w:rsidRDefault="00B820D5" w:rsidP="00B820D5">
            <w:pPr>
              <w:ind w:firstLine="720"/>
              <w:jc w:val="both"/>
              <w:rPr>
                <w:color w:val="000000"/>
                <w:szCs w:val="24"/>
                <w:lang w:eastAsia="en-US"/>
              </w:rPr>
            </w:pPr>
            <w:r>
              <w:rPr>
                <w:color w:val="000000"/>
                <w:szCs w:val="22"/>
              </w:rPr>
              <w:t>27.1.4. Penkiaknygė.</w:t>
            </w:r>
          </w:p>
        </w:tc>
        <w:tc>
          <w:tcPr>
            <w:tcW w:w="1843" w:type="dxa"/>
            <w:tcBorders>
              <w:top w:val="single" w:sz="4" w:space="0" w:color="000000"/>
              <w:left w:val="single" w:sz="4" w:space="0" w:color="000000"/>
              <w:bottom w:val="single" w:sz="4" w:space="0" w:color="000000"/>
              <w:right w:val="single" w:sz="4" w:space="0" w:color="000000"/>
            </w:tcBorders>
            <w:hideMark/>
          </w:tcPr>
          <w:p w14:paraId="5BF615AA" w14:textId="77777777" w:rsidR="00B820D5" w:rsidRDefault="00B820D5" w:rsidP="00B820D5">
            <w:pPr>
              <w:ind w:firstLine="720"/>
              <w:jc w:val="center"/>
              <w:rPr>
                <w:lang w:eastAsia="en-US"/>
              </w:rPr>
            </w:pPr>
            <w:r>
              <w:rPr>
                <w:lang w:eastAsia="en-US"/>
              </w:rPr>
              <w:t>5</w:t>
            </w:r>
          </w:p>
        </w:tc>
        <w:tc>
          <w:tcPr>
            <w:tcW w:w="1984" w:type="dxa"/>
          </w:tcPr>
          <w:p w14:paraId="2E658538" w14:textId="77777777" w:rsidR="00B820D5" w:rsidRDefault="00B820D5" w:rsidP="00B820D5">
            <w:pPr>
              <w:ind w:firstLine="720"/>
              <w:jc w:val="both"/>
              <w:rPr>
                <w:rFonts w:eastAsiaTheme="minorHAnsi" w:cstheme="minorBidi"/>
                <w:sz w:val="20"/>
              </w:rPr>
            </w:pPr>
          </w:p>
        </w:tc>
      </w:tr>
      <w:tr w:rsidR="00B820D5" w14:paraId="0BFBBFF4" w14:textId="07B474F6" w:rsidTr="00B820D5">
        <w:tc>
          <w:tcPr>
            <w:tcW w:w="846" w:type="dxa"/>
            <w:tcBorders>
              <w:top w:val="single" w:sz="4" w:space="0" w:color="000000"/>
              <w:left w:val="single" w:sz="4" w:space="0" w:color="000000"/>
              <w:bottom w:val="single" w:sz="4" w:space="0" w:color="000000"/>
              <w:right w:val="single" w:sz="4" w:space="0" w:color="000000"/>
            </w:tcBorders>
            <w:hideMark/>
          </w:tcPr>
          <w:p w14:paraId="35B1BC67" w14:textId="77777777" w:rsidR="00B820D5" w:rsidRDefault="00B820D5" w:rsidP="00B820D5">
            <w:pPr>
              <w:ind w:firstLine="720"/>
              <w:jc w:val="center"/>
              <w:rPr>
                <w:lang w:eastAsia="en-US"/>
              </w:rPr>
            </w:pPr>
            <w:r>
              <w:rPr>
                <w:lang w:eastAsia="en-US"/>
              </w:rPr>
              <w:t>3.</w:t>
            </w:r>
          </w:p>
        </w:tc>
        <w:tc>
          <w:tcPr>
            <w:tcW w:w="4961" w:type="dxa"/>
            <w:tcBorders>
              <w:top w:val="single" w:sz="4" w:space="0" w:color="000000"/>
              <w:left w:val="single" w:sz="4" w:space="0" w:color="000000"/>
              <w:bottom w:val="single" w:sz="4" w:space="0" w:color="000000"/>
              <w:right w:val="single" w:sz="4" w:space="0" w:color="000000"/>
            </w:tcBorders>
            <w:hideMark/>
          </w:tcPr>
          <w:p w14:paraId="477E2556" w14:textId="2B42FB30" w:rsidR="00B820D5" w:rsidRDefault="00B820D5" w:rsidP="00B820D5">
            <w:pPr>
              <w:tabs>
                <w:tab w:val="left" w:pos="1380"/>
              </w:tabs>
              <w:jc w:val="both"/>
              <w:rPr>
                <w:color w:val="000000"/>
                <w:szCs w:val="24"/>
                <w:lang w:eastAsia="en-US"/>
              </w:rPr>
            </w:pPr>
            <w:r>
              <w:rPr>
                <w:color w:val="000000"/>
                <w:szCs w:val="24"/>
                <w:lang w:eastAsia="en-US"/>
              </w:rPr>
              <w:t>27.2. Krikščioniška pasaulėžiūra:</w:t>
            </w:r>
          </w:p>
          <w:p w14:paraId="02DCC042" w14:textId="77777777" w:rsidR="00B820D5" w:rsidRDefault="00B820D5" w:rsidP="00B820D5">
            <w:pPr>
              <w:ind w:firstLine="720"/>
              <w:jc w:val="both"/>
              <w:rPr>
                <w:color w:val="000000"/>
                <w:szCs w:val="24"/>
              </w:rPr>
            </w:pPr>
            <w:r>
              <w:rPr>
                <w:color w:val="000000"/>
                <w:szCs w:val="24"/>
              </w:rPr>
              <w:t>27.2.1. Rūpestingas Dievas.</w:t>
            </w:r>
          </w:p>
          <w:p w14:paraId="7A9EFD7F" w14:textId="77777777" w:rsidR="00B820D5" w:rsidRDefault="00B820D5" w:rsidP="00B820D5">
            <w:pPr>
              <w:ind w:firstLine="720"/>
              <w:jc w:val="both"/>
              <w:rPr>
                <w:color w:val="000000"/>
                <w:szCs w:val="24"/>
              </w:rPr>
            </w:pPr>
            <w:r>
              <w:rPr>
                <w:color w:val="000000"/>
                <w:szCs w:val="24"/>
              </w:rPr>
              <w:t>27.2.2. Dievo vardas.</w:t>
            </w:r>
          </w:p>
          <w:p w14:paraId="11343E47" w14:textId="77777777" w:rsidR="00B820D5" w:rsidRDefault="00B820D5" w:rsidP="00B820D5">
            <w:pPr>
              <w:ind w:firstLine="720"/>
              <w:jc w:val="both"/>
              <w:rPr>
                <w:color w:val="000000"/>
                <w:szCs w:val="24"/>
              </w:rPr>
            </w:pPr>
            <w:r>
              <w:rPr>
                <w:color w:val="000000"/>
                <w:szCs w:val="24"/>
              </w:rPr>
              <w:t>27.2.3. Paschos reikšmė.</w:t>
            </w:r>
          </w:p>
          <w:p w14:paraId="1AD42819" w14:textId="77777777" w:rsidR="00B820D5" w:rsidRDefault="00B820D5" w:rsidP="00B820D5">
            <w:pPr>
              <w:ind w:firstLine="720"/>
              <w:jc w:val="both"/>
              <w:rPr>
                <w:color w:val="000000"/>
                <w:szCs w:val="24"/>
              </w:rPr>
            </w:pPr>
            <w:r>
              <w:rPr>
                <w:color w:val="000000"/>
                <w:szCs w:val="24"/>
              </w:rPr>
              <w:t>27.2.4. Kalno pamokslas ir Dešimt Dievo įsakymų.</w:t>
            </w:r>
          </w:p>
          <w:p w14:paraId="4F270CD5" w14:textId="1A66C095" w:rsidR="00B820D5" w:rsidRDefault="00B820D5" w:rsidP="00B820D5">
            <w:pPr>
              <w:ind w:firstLine="720"/>
              <w:jc w:val="both"/>
              <w:rPr>
                <w:color w:val="000000"/>
                <w:lang w:eastAsia="en-US"/>
              </w:rPr>
            </w:pPr>
            <w:r>
              <w:rPr>
                <w:color w:val="000000"/>
                <w:szCs w:val="24"/>
              </w:rPr>
              <w:t>27.2.5. Egipto religija ir krikščioniška pasaulėžiūra.</w:t>
            </w:r>
          </w:p>
        </w:tc>
        <w:tc>
          <w:tcPr>
            <w:tcW w:w="1843" w:type="dxa"/>
            <w:tcBorders>
              <w:top w:val="single" w:sz="4" w:space="0" w:color="000000"/>
              <w:left w:val="single" w:sz="4" w:space="0" w:color="000000"/>
              <w:bottom w:val="single" w:sz="4" w:space="0" w:color="000000"/>
              <w:right w:val="single" w:sz="4" w:space="0" w:color="000000"/>
            </w:tcBorders>
            <w:hideMark/>
          </w:tcPr>
          <w:p w14:paraId="282419BA" w14:textId="77777777" w:rsidR="00B820D5" w:rsidRDefault="00B820D5" w:rsidP="00B820D5">
            <w:pPr>
              <w:ind w:firstLine="720"/>
              <w:jc w:val="center"/>
              <w:rPr>
                <w:lang w:eastAsia="en-US"/>
              </w:rPr>
            </w:pPr>
            <w:r>
              <w:rPr>
                <w:lang w:eastAsia="en-US"/>
              </w:rPr>
              <w:t>5</w:t>
            </w:r>
          </w:p>
        </w:tc>
        <w:tc>
          <w:tcPr>
            <w:tcW w:w="1984" w:type="dxa"/>
          </w:tcPr>
          <w:p w14:paraId="30F7BD03" w14:textId="77777777" w:rsidR="00B820D5" w:rsidRDefault="00B820D5" w:rsidP="00B820D5">
            <w:pPr>
              <w:ind w:firstLine="720"/>
              <w:jc w:val="both"/>
              <w:rPr>
                <w:rFonts w:eastAsiaTheme="minorHAnsi" w:cstheme="minorBidi"/>
                <w:sz w:val="20"/>
              </w:rPr>
            </w:pPr>
          </w:p>
        </w:tc>
      </w:tr>
      <w:tr w:rsidR="00B820D5" w14:paraId="0D07A2B1" w14:textId="2B1AE60C" w:rsidTr="00B820D5">
        <w:tc>
          <w:tcPr>
            <w:tcW w:w="846" w:type="dxa"/>
            <w:tcBorders>
              <w:top w:val="single" w:sz="4" w:space="0" w:color="000000"/>
              <w:left w:val="single" w:sz="4" w:space="0" w:color="000000"/>
              <w:bottom w:val="single" w:sz="4" w:space="0" w:color="000000"/>
              <w:right w:val="single" w:sz="4" w:space="0" w:color="000000"/>
            </w:tcBorders>
            <w:hideMark/>
          </w:tcPr>
          <w:p w14:paraId="53FF9CC6" w14:textId="77777777" w:rsidR="00B820D5" w:rsidRDefault="00B820D5" w:rsidP="00B820D5">
            <w:pPr>
              <w:ind w:firstLine="720"/>
              <w:jc w:val="center"/>
              <w:rPr>
                <w:lang w:eastAsia="en-US"/>
              </w:rPr>
            </w:pPr>
            <w:r>
              <w:rPr>
                <w:lang w:eastAsia="en-US"/>
              </w:rPr>
              <w:t>4.</w:t>
            </w:r>
          </w:p>
        </w:tc>
        <w:tc>
          <w:tcPr>
            <w:tcW w:w="4961" w:type="dxa"/>
            <w:tcBorders>
              <w:top w:val="single" w:sz="4" w:space="0" w:color="000000"/>
              <w:left w:val="single" w:sz="4" w:space="0" w:color="000000"/>
              <w:bottom w:val="single" w:sz="4" w:space="0" w:color="000000"/>
              <w:right w:val="single" w:sz="4" w:space="0" w:color="000000"/>
            </w:tcBorders>
            <w:hideMark/>
          </w:tcPr>
          <w:p w14:paraId="102E4D6C" w14:textId="1CD5E0BD" w:rsidR="00B820D5" w:rsidRDefault="00B820D5" w:rsidP="00B820D5">
            <w:pPr>
              <w:jc w:val="both"/>
              <w:rPr>
                <w:color w:val="000000"/>
                <w:szCs w:val="24"/>
                <w:lang w:eastAsia="en-US"/>
              </w:rPr>
            </w:pPr>
            <w:r>
              <w:rPr>
                <w:color w:val="000000"/>
                <w:szCs w:val="24"/>
                <w:lang w:eastAsia="en-US"/>
              </w:rPr>
              <w:t>27.3. Dievo bendruomenė. Bendrystė ir tarnystė:</w:t>
            </w:r>
          </w:p>
          <w:p w14:paraId="399A64DB" w14:textId="77777777" w:rsidR="00B820D5" w:rsidRDefault="00B820D5" w:rsidP="00B820D5">
            <w:pPr>
              <w:ind w:firstLine="720"/>
              <w:jc w:val="both"/>
              <w:rPr>
                <w:color w:val="000000"/>
                <w:szCs w:val="24"/>
              </w:rPr>
            </w:pPr>
            <w:r>
              <w:rPr>
                <w:color w:val="000000"/>
                <w:szCs w:val="24"/>
              </w:rPr>
              <w:t>27.3.1. Senojo Testamento Bažnyčia.</w:t>
            </w:r>
          </w:p>
          <w:p w14:paraId="1351B335" w14:textId="55BD8658" w:rsidR="00B820D5" w:rsidRDefault="00B820D5" w:rsidP="00B820D5">
            <w:pPr>
              <w:ind w:firstLine="720"/>
              <w:jc w:val="both"/>
              <w:rPr>
                <w:lang w:eastAsia="en-US"/>
              </w:rPr>
            </w:pPr>
            <w:r>
              <w:rPr>
                <w:color w:val="000000"/>
                <w:szCs w:val="24"/>
              </w:rPr>
              <w:t>27.3.2. Bendruomenės gerovė.</w:t>
            </w:r>
          </w:p>
        </w:tc>
        <w:tc>
          <w:tcPr>
            <w:tcW w:w="1843" w:type="dxa"/>
            <w:tcBorders>
              <w:top w:val="single" w:sz="4" w:space="0" w:color="000000"/>
              <w:left w:val="single" w:sz="4" w:space="0" w:color="000000"/>
              <w:bottom w:val="single" w:sz="4" w:space="0" w:color="000000"/>
              <w:right w:val="single" w:sz="4" w:space="0" w:color="000000"/>
            </w:tcBorders>
            <w:hideMark/>
          </w:tcPr>
          <w:p w14:paraId="4054B745" w14:textId="6442E6E9" w:rsidR="00B820D5" w:rsidRDefault="00F516BF" w:rsidP="00B820D5">
            <w:pPr>
              <w:ind w:firstLine="720"/>
              <w:jc w:val="center"/>
              <w:rPr>
                <w:lang w:eastAsia="en-US"/>
              </w:rPr>
            </w:pPr>
            <w:r>
              <w:rPr>
                <w:lang w:eastAsia="en-US"/>
              </w:rPr>
              <w:t>5</w:t>
            </w:r>
          </w:p>
        </w:tc>
        <w:tc>
          <w:tcPr>
            <w:tcW w:w="1984" w:type="dxa"/>
          </w:tcPr>
          <w:p w14:paraId="41F8188D" w14:textId="77777777" w:rsidR="00B820D5" w:rsidRDefault="00B820D5" w:rsidP="00B820D5">
            <w:pPr>
              <w:ind w:firstLine="720"/>
              <w:jc w:val="both"/>
              <w:rPr>
                <w:rFonts w:eastAsiaTheme="minorHAnsi" w:cstheme="minorBidi"/>
                <w:sz w:val="20"/>
              </w:rPr>
            </w:pPr>
          </w:p>
        </w:tc>
      </w:tr>
      <w:tr w:rsidR="00B820D5" w14:paraId="022F5D75" w14:textId="65D2A9EB" w:rsidTr="00B820D5">
        <w:tc>
          <w:tcPr>
            <w:tcW w:w="846" w:type="dxa"/>
            <w:tcBorders>
              <w:top w:val="single" w:sz="4" w:space="0" w:color="000000"/>
              <w:left w:val="single" w:sz="4" w:space="0" w:color="000000"/>
              <w:bottom w:val="single" w:sz="4" w:space="0" w:color="000000"/>
              <w:right w:val="single" w:sz="4" w:space="0" w:color="000000"/>
            </w:tcBorders>
            <w:hideMark/>
          </w:tcPr>
          <w:p w14:paraId="78F924DB" w14:textId="77777777" w:rsidR="00B820D5" w:rsidRDefault="00B820D5" w:rsidP="00B820D5">
            <w:pPr>
              <w:ind w:firstLine="720"/>
              <w:jc w:val="center"/>
              <w:rPr>
                <w:lang w:eastAsia="en-US"/>
              </w:rPr>
            </w:pPr>
            <w:r>
              <w:rPr>
                <w:lang w:eastAsia="en-US"/>
              </w:rPr>
              <w:t>5.</w:t>
            </w:r>
          </w:p>
        </w:tc>
        <w:tc>
          <w:tcPr>
            <w:tcW w:w="4961" w:type="dxa"/>
            <w:tcBorders>
              <w:top w:val="single" w:sz="4" w:space="0" w:color="000000"/>
              <w:left w:val="single" w:sz="4" w:space="0" w:color="000000"/>
              <w:bottom w:val="single" w:sz="4" w:space="0" w:color="000000"/>
              <w:right w:val="single" w:sz="4" w:space="0" w:color="000000"/>
            </w:tcBorders>
          </w:tcPr>
          <w:p w14:paraId="0907ED7B" w14:textId="509AD31C" w:rsidR="00B820D5" w:rsidRDefault="00B820D5" w:rsidP="00B820D5">
            <w:pPr>
              <w:jc w:val="both"/>
              <w:rPr>
                <w:color w:val="000000"/>
                <w:szCs w:val="24"/>
                <w:lang w:eastAsia="en-US"/>
              </w:rPr>
            </w:pPr>
            <w:r>
              <w:rPr>
                <w:color w:val="000000"/>
                <w:szCs w:val="24"/>
                <w:lang w:eastAsia="en-US"/>
              </w:rPr>
              <w:t>27.4. Evangelinės mokinystės žingsniai:</w:t>
            </w:r>
          </w:p>
          <w:p w14:paraId="5B804475" w14:textId="7B633702" w:rsidR="00B820D5" w:rsidRDefault="00B820D5" w:rsidP="00B820D5">
            <w:pPr>
              <w:ind w:firstLine="720"/>
              <w:jc w:val="both"/>
              <w:rPr>
                <w:color w:val="000000"/>
                <w:szCs w:val="24"/>
                <w:lang w:eastAsia="en-US"/>
              </w:rPr>
            </w:pPr>
            <w:r>
              <w:rPr>
                <w:color w:val="000000"/>
                <w:szCs w:val="24"/>
              </w:rPr>
              <w:t xml:space="preserve">27.4.1. 1–4 Dievo įsakymai. </w:t>
            </w:r>
          </w:p>
          <w:p w14:paraId="4D7546CA" w14:textId="5C55AA61" w:rsidR="00B820D5" w:rsidRDefault="00B820D5" w:rsidP="00B820D5">
            <w:pPr>
              <w:ind w:firstLine="720"/>
              <w:jc w:val="both"/>
              <w:rPr>
                <w:bCs/>
                <w:lang w:val="en-US" w:eastAsia="en-US"/>
              </w:rPr>
            </w:pPr>
            <w:r>
              <w:rPr>
                <w:color w:val="000000"/>
                <w:szCs w:val="24"/>
              </w:rPr>
              <w:t>27.4.2. 5–10 Dievo įsakymai.</w:t>
            </w:r>
          </w:p>
        </w:tc>
        <w:tc>
          <w:tcPr>
            <w:tcW w:w="1843" w:type="dxa"/>
            <w:tcBorders>
              <w:top w:val="single" w:sz="4" w:space="0" w:color="000000"/>
              <w:left w:val="single" w:sz="4" w:space="0" w:color="000000"/>
              <w:bottom w:val="single" w:sz="4" w:space="0" w:color="000000"/>
              <w:right w:val="single" w:sz="4" w:space="0" w:color="000000"/>
            </w:tcBorders>
            <w:hideMark/>
          </w:tcPr>
          <w:p w14:paraId="27299B16" w14:textId="77777777" w:rsidR="00B820D5" w:rsidRDefault="00B820D5" w:rsidP="00B820D5">
            <w:pPr>
              <w:ind w:firstLine="720"/>
              <w:jc w:val="center"/>
              <w:rPr>
                <w:lang w:eastAsia="en-US"/>
              </w:rPr>
            </w:pPr>
            <w:r>
              <w:rPr>
                <w:lang w:eastAsia="en-US"/>
              </w:rPr>
              <w:t>5</w:t>
            </w:r>
          </w:p>
        </w:tc>
        <w:tc>
          <w:tcPr>
            <w:tcW w:w="1984" w:type="dxa"/>
          </w:tcPr>
          <w:p w14:paraId="5DCD8E43" w14:textId="77777777" w:rsidR="00B820D5" w:rsidRDefault="00B820D5" w:rsidP="00B820D5">
            <w:pPr>
              <w:ind w:firstLine="720"/>
              <w:jc w:val="both"/>
              <w:rPr>
                <w:rFonts w:eastAsiaTheme="minorHAnsi" w:cstheme="minorBidi"/>
                <w:sz w:val="20"/>
              </w:rPr>
            </w:pPr>
          </w:p>
        </w:tc>
      </w:tr>
      <w:tr w:rsidR="00B820D5" w14:paraId="51348BA0" w14:textId="31D77DC7" w:rsidTr="00B820D5">
        <w:tc>
          <w:tcPr>
            <w:tcW w:w="846" w:type="dxa"/>
            <w:tcBorders>
              <w:top w:val="single" w:sz="4" w:space="0" w:color="000000"/>
              <w:left w:val="single" w:sz="4" w:space="0" w:color="000000"/>
              <w:bottom w:val="single" w:sz="4" w:space="0" w:color="000000"/>
              <w:right w:val="single" w:sz="4" w:space="0" w:color="000000"/>
            </w:tcBorders>
            <w:hideMark/>
          </w:tcPr>
          <w:p w14:paraId="6E210966" w14:textId="77777777" w:rsidR="00B820D5" w:rsidRDefault="00B820D5" w:rsidP="00B820D5">
            <w:pPr>
              <w:ind w:firstLine="720"/>
              <w:jc w:val="center"/>
              <w:rPr>
                <w:lang w:eastAsia="en-US"/>
              </w:rPr>
            </w:pPr>
            <w:r>
              <w:rPr>
                <w:lang w:eastAsia="en-US"/>
              </w:rPr>
              <w:t>6.</w:t>
            </w:r>
          </w:p>
        </w:tc>
        <w:tc>
          <w:tcPr>
            <w:tcW w:w="4961" w:type="dxa"/>
            <w:tcBorders>
              <w:top w:val="single" w:sz="4" w:space="0" w:color="000000"/>
              <w:left w:val="single" w:sz="4" w:space="0" w:color="000000"/>
              <w:bottom w:val="single" w:sz="4" w:space="0" w:color="000000"/>
              <w:right w:val="single" w:sz="4" w:space="0" w:color="000000"/>
            </w:tcBorders>
            <w:hideMark/>
          </w:tcPr>
          <w:p w14:paraId="04727B3B" w14:textId="0A5D1805" w:rsidR="00B820D5" w:rsidRDefault="00B820D5" w:rsidP="00B820D5">
            <w:pPr>
              <w:ind w:firstLine="720"/>
              <w:jc w:val="both"/>
              <w:rPr>
                <w:color w:val="000000"/>
                <w:szCs w:val="24"/>
                <w:lang w:eastAsia="en-US"/>
              </w:rPr>
            </w:pPr>
            <w:r>
              <w:rPr>
                <w:color w:val="000000"/>
                <w:szCs w:val="24"/>
                <w:lang w:eastAsia="en-US"/>
              </w:rPr>
              <w:t>27.5. Krikščionio gyvenimas pasaulyje:</w:t>
            </w:r>
          </w:p>
          <w:p w14:paraId="53457F2E" w14:textId="0BD3B05C" w:rsidR="00B820D5" w:rsidRDefault="00B820D5" w:rsidP="00B820D5">
            <w:pPr>
              <w:ind w:firstLine="720"/>
              <w:jc w:val="both"/>
              <w:rPr>
                <w:lang w:eastAsia="en-US"/>
              </w:rPr>
            </w:pPr>
            <w:r>
              <w:rPr>
                <w:color w:val="000000"/>
                <w:szCs w:val="24"/>
              </w:rPr>
              <w:t>27.5.1. Dievo įsakymai.</w:t>
            </w:r>
          </w:p>
        </w:tc>
        <w:tc>
          <w:tcPr>
            <w:tcW w:w="1843" w:type="dxa"/>
            <w:tcBorders>
              <w:top w:val="single" w:sz="4" w:space="0" w:color="000000"/>
              <w:left w:val="single" w:sz="4" w:space="0" w:color="000000"/>
              <w:bottom w:val="single" w:sz="4" w:space="0" w:color="000000"/>
              <w:right w:val="single" w:sz="4" w:space="0" w:color="000000"/>
            </w:tcBorders>
            <w:hideMark/>
          </w:tcPr>
          <w:p w14:paraId="2C2CE406" w14:textId="77777777" w:rsidR="00B820D5" w:rsidRDefault="00B820D5" w:rsidP="00B820D5">
            <w:pPr>
              <w:ind w:firstLine="720"/>
              <w:jc w:val="center"/>
              <w:rPr>
                <w:lang w:eastAsia="en-US"/>
              </w:rPr>
            </w:pPr>
            <w:r>
              <w:rPr>
                <w:lang w:eastAsia="en-US"/>
              </w:rPr>
              <w:t>4</w:t>
            </w:r>
          </w:p>
        </w:tc>
        <w:tc>
          <w:tcPr>
            <w:tcW w:w="1984" w:type="dxa"/>
          </w:tcPr>
          <w:p w14:paraId="3301022D" w14:textId="77777777" w:rsidR="00B820D5" w:rsidRDefault="00B820D5" w:rsidP="00B820D5">
            <w:pPr>
              <w:ind w:firstLine="720"/>
              <w:jc w:val="both"/>
              <w:rPr>
                <w:rFonts w:eastAsiaTheme="minorHAnsi" w:cstheme="minorBidi"/>
                <w:sz w:val="20"/>
              </w:rPr>
            </w:pPr>
          </w:p>
        </w:tc>
      </w:tr>
      <w:tr w:rsidR="00B820D5" w14:paraId="2890F074" w14:textId="48BD4BBE" w:rsidTr="00B820D5">
        <w:tc>
          <w:tcPr>
            <w:tcW w:w="846" w:type="dxa"/>
            <w:tcBorders>
              <w:top w:val="single" w:sz="4" w:space="0" w:color="000000"/>
              <w:left w:val="single" w:sz="4" w:space="0" w:color="000000"/>
              <w:bottom w:val="single" w:sz="4" w:space="0" w:color="000000"/>
              <w:right w:val="single" w:sz="4" w:space="0" w:color="000000"/>
            </w:tcBorders>
            <w:hideMark/>
          </w:tcPr>
          <w:p w14:paraId="67DD63F8" w14:textId="77777777" w:rsidR="00B820D5" w:rsidRDefault="00B820D5" w:rsidP="00B820D5">
            <w:pPr>
              <w:ind w:firstLine="720"/>
              <w:jc w:val="center"/>
              <w:rPr>
                <w:lang w:eastAsia="en-US"/>
              </w:rPr>
            </w:pPr>
            <w:r>
              <w:rPr>
                <w:lang w:eastAsia="en-US"/>
              </w:rPr>
              <w:t>7.</w:t>
            </w:r>
          </w:p>
        </w:tc>
        <w:tc>
          <w:tcPr>
            <w:tcW w:w="4961" w:type="dxa"/>
            <w:tcBorders>
              <w:top w:val="single" w:sz="4" w:space="0" w:color="000000"/>
              <w:left w:val="single" w:sz="4" w:space="0" w:color="000000"/>
              <w:bottom w:val="single" w:sz="4" w:space="0" w:color="000000"/>
              <w:right w:val="single" w:sz="4" w:space="0" w:color="000000"/>
            </w:tcBorders>
            <w:hideMark/>
          </w:tcPr>
          <w:p w14:paraId="3351220C" w14:textId="77777777" w:rsidR="00B820D5" w:rsidRDefault="00B820D5" w:rsidP="00B820D5">
            <w:pPr>
              <w:pStyle w:val="ListParagraph"/>
              <w:ind w:left="0" w:firstLine="0"/>
            </w:pPr>
            <w:r>
              <w:t>Ko išmokau per šiuos metus? Refleksija ir įsivertinimas</w:t>
            </w:r>
          </w:p>
        </w:tc>
        <w:tc>
          <w:tcPr>
            <w:tcW w:w="1843" w:type="dxa"/>
            <w:tcBorders>
              <w:top w:val="single" w:sz="4" w:space="0" w:color="000000"/>
              <w:left w:val="single" w:sz="4" w:space="0" w:color="000000"/>
              <w:bottom w:val="single" w:sz="4" w:space="0" w:color="000000"/>
              <w:right w:val="single" w:sz="4" w:space="0" w:color="000000"/>
            </w:tcBorders>
            <w:hideMark/>
          </w:tcPr>
          <w:p w14:paraId="4A93F0FD" w14:textId="5A5928B3" w:rsidR="00B820D5" w:rsidRDefault="00B820D5" w:rsidP="00B820D5">
            <w:pPr>
              <w:ind w:firstLine="720"/>
              <w:jc w:val="center"/>
              <w:rPr>
                <w:lang w:eastAsia="en-US"/>
              </w:rPr>
            </w:pPr>
            <w:r>
              <w:rPr>
                <w:lang w:eastAsia="en-US"/>
              </w:rPr>
              <w:t>1</w:t>
            </w:r>
          </w:p>
        </w:tc>
        <w:tc>
          <w:tcPr>
            <w:tcW w:w="1984" w:type="dxa"/>
          </w:tcPr>
          <w:p w14:paraId="210F983C" w14:textId="77777777" w:rsidR="00B820D5" w:rsidRDefault="00B820D5" w:rsidP="00B820D5">
            <w:pPr>
              <w:ind w:firstLine="720"/>
              <w:jc w:val="both"/>
              <w:rPr>
                <w:rFonts w:eastAsiaTheme="minorHAnsi" w:cstheme="minorBidi"/>
                <w:sz w:val="20"/>
              </w:rPr>
            </w:pPr>
          </w:p>
        </w:tc>
      </w:tr>
    </w:tbl>
    <w:p w14:paraId="09ED7531" w14:textId="77777777" w:rsidR="00E41BB7" w:rsidRDefault="00E41BB7"/>
    <w:sectPr w:rsidR="00E41BB7"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999"/>
    <w:multiLevelType w:val="multilevel"/>
    <w:tmpl w:val="7EB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62D7A"/>
    <w:multiLevelType w:val="multilevel"/>
    <w:tmpl w:val="AC5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7"/>
    <w:rsid w:val="000D0839"/>
    <w:rsid w:val="0012272F"/>
    <w:rsid w:val="001343FA"/>
    <w:rsid w:val="001E549D"/>
    <w:rsid w:val="002146DC"/>
    <w:rsid w:val="003A59F4"/>
    <w:rsid w:val="00462C34"/>
    <w:rsid w:val="004933FB"/>
    <w:rsid w:val="00546379"/>
    <w:rsid w:val="006E4AC0"/>
    <w:rsid w:val="0073451B"/>
    <w:rsid w:val="00761522"/>
    <w:rsid w:val="00887F46"/>
    <w:rsid w:val="008F5765"/>
    <w:rsid w:val="00A86D61"/>
    <w:rsid w:val="00AD2608"/>
    <w:rsid w:val="00B820D5"/>
    <w:rsid w:val="00B9048A"/>
    <w:rsid w:val="00BE3E96"/>
    <w:rsid w:val="00BE7688"/>
    <w:rsid w:val="00CB7031"/>
    <w:rsid w:val="00DE61EA"/>
    <w:rsid w:val="00DF749F"/>
    <w:rsid w:val="00E41BB7"/>
    <w:rsid w:val="00F4389C"/>
    <w:rsid w:val="00F516BF"/>
    <w:rsid w:val="00FC3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34F8"/>
  <w15:chartTrackingRefBased/>
  <w15:docId w15:val="{28347B25-05AE-4106-9A4B-750BCDE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B7"/>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B7"/>
    <w:pPr>
      <w:ind w:left="720" w:firstLine="720"/>
      <w:contextualSpacing/>
      <w:jc w:val="both"/>
    </w:pPr>
    <w:rPr>
      <w:szCs w:val="24"/>
      <w:lang w:eastAsia="ar-SA"/>
    </w:rPr>
  </w:style>
  <w:style w:type="paragraph" w:customStyle="1" w:styleId="paragraph">
    <w:name w:val="paragraph"/>
    <w:basedOn w:val="Normal"/>
    <w:rsid w:val="00E41BB7"/>
    <w:pPr>
      <w:spacing w:before="100" w:beforeAutospacing="1" w:after="100" w:afterAutospacing="1"/>
    </w:pPr>
    <w:rPr>
      <w:szCs w:val="24"/>
    </w:rPr>
  </w:style>
  <w:style w:type="character" w:customStyle="1" w:styleId="normaltextrun">
    <w:name w:val="normaltextrun"/>
    <w:basedOn w:val="DefaultParagraphFont"/>
    <w:rsid w:val="00E41BB7"/>
  </w:style>
  <w:style w:type="character" w:customStyle="1" w:styleId="eop">
    <w:name w:val="eop"/>
    <w:basedOn w:val="DefaultParagraphFont"/>
    <w:rsid w:val="00E41BB7"/>
  </w:style>
  <w:style w:type="character" w:styleId="Hyperlink">
    <w:name w:val="Hyperlink"/>
    <w:basedOn w:val="DefaultParagraphFont"/>
    <w:uiPriority w:val="99"/>
    <w:unhideWhenUsed/>
    <w:rsid w:val="00BE7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756">
      <w:bodyDiv w:val="1"/>
      <w:marLeft w:val="0"/>
      <w:marRight w:val="0"/>
      <w:marTop w:val="0"/>
      <w:marBottom w:val="0"/>
      <w:divBdr>
        <w:top w:val="none" w:sz="0" w:space="0" w:color="auto"/>
        <w:left w:val="none" w:sz="0" w:space="0" w:color="auto"/>
        <w:bottom w:val="none" w:sz="0" w:space="0" w:color="auto"/>
        <w:right w:val="none" w:sz="0" w:space="0" w:color="auto"/>
      </w:divBdr>
    </w:div>
    <w:div w:id="397823362">
      <w:bodyDiv w:val="1"/>
      <w:marLeft w:val="0"/>
      <w:marRight w:val="0"/>
      <w:marTop w:val="0"/>
      <w:marBottom w:val="0"/>
      <w:divBdr>
        <w:top w:val="none" w:sz="0" w:space="0" w:color="auto"/>
        <w:left w:val="none" w:sz="0" w:space="0" w:color="auto"/>
        <w:bottom w:val="none" w:sz="0" w:space="0" w:color="auto"/>
        <w:right w:val="none" w:sz="0" w:space="0" w:color="auto"/>
      </w:divBdr>
    </w:div>
    <w:div w:id="694112566">
      <w:bodyDiv w:val="1"/>
      <w:marLeft w:val="0"/>
      <w:marRight w:val="0"/>
      <w:marTop w:val="0"/>
      <w:marBottom w:val="0"/>
      <w:divBdr>
        <w:top w:val="none" w:sz="0" w:space="0" w:color="auto"/>
        <w:left w:val="none" w:sz="0" w:space="0" w:color="auto"/>
        <w:bottom w:val="none" w:sz="0" w:space="0" w:color="auto"/>
        <w:right w:val="none" w:sz="0" w:space="0" w:color="auto"/>
      </w:divBdr>
    </w:div>
    <w:div w:id="1248347048">
      <w:bodyDiv w:val="1"/>
      <w:marLeft w:val="0"/>
      <w:marRight w:val="0"/>
      <w:marTop w:val="0"/>
      <w:marBottom w:val="0"/>
      <w:divBdr>
        <w:top w:val="none" w:sz="0" w:space="0" w:color="auto"/>
        <w:left w:val="none" w:sz="0" w:space="0" w:color="auto"/>
        <w:bottom w:val="none" w:sz="0" w:space="0" w:color="auto"/>
        <w:right w:val="none" w:sz="0" w:space="0" w:color="auto"/>
      </w:divBdr>
      <w:divsChild>
        <w:div w:id="1555847522">
          <w:marLeft w:val="0"/>
          <w:marRight w:val="0"/>
          <w:marTop w:val="0"/>
          <w:marBottom w:val="0"/>
          <w:divBdr>
            <w:top w:val="none" w:sz="0" w:space="0" w:color="auto"/>
            <w:left w:val="none" w:sz="0" w:space="0" w:color="auto"/>
            <w:bottom w:val="none" w:sz="0" w:space="0" w:color="auto"/>
            <w:right w:val="none" w:sz="0" w:space="0" w:color="auto"/>
          </w:divBdr>
          <w:divsChild>
            <w:div w:id="24209557">
              <w:marLeft w:val="0"/>
              <w:marRight w:val="0"/>
              <w:marTop w:val="0"/>
              <w:marBottom w:val="0"/>
              <w:divBdr>
                <w:top w:val="none" w:sz="0" w:space="0" w:color="auto"/>
                <w:left w:val="none" w:sz="0" w:space="0" w:color="auto"/>
                <w:bottom w:val="none" w:sz="0" w:space="0" w:color="auto"/>
                <w:right w:val="none" w:sz="0" w:space="0" w:color="auto"/>
              </w:divBdr>
            </w:div>
            <w:div w:id="1020282295">
              <w:marLeft w:val="0"/>
              <w:marRight w:val="0"/>
              <w:marTop w:val="0"/>
              <w:marBottom w:val="0"/>
              <w:divBdr>
                <w:top w:val="none" w:sz="0" w:space="0" w:color="auto"/>
                <w:left w:val="none" w:sz="0" w:space="0" w:color="auto"/>
                <w:bottom w:val="none" w:sz="0" w:space="0" w:color="auto"/>
                <w:right w:val="none" w:sz="0" w:space="0" w:color="auto"/>
              </w:divBdr>
            </w:div>
            <w:div w:id="1964262500">
              <w:marLeft w:val="0"/>
              <w:marRight w:val="0"/>
              <w:marTop w:val="0"/>
              <w:marBottom w:val="0"/>
              <w:divBdr>
                <w:top w:val="none" w:sz="0" w:space="0" w:color="auto"/>
                <w:left w:val="none" w:sz="0" w:space="0" w:color="auto"/>
                <w:bottom w:val="none" w:sz="0" w:space="0" w:color="auto"/>
                <w:right w:val="none" w:sz="0" w:space="0" w:color="auto"/>
              </w:divBdr>
            </w:div>
          </w:divsChild>
        </w:div>
        <w:div w:id="697661806">
          <w:marLeft w:val="0"/>
          <w:marRight w:val="0"/>
          <w:marTop w:val="0"/>
          <w:marBottom w:val="0"/>
          <w:divBdr>
            <w:top w:val="none" w:sz="0" w:space="0" w:color="auto"/>
            <w:left w:val="none" w:sz="0" w:space="0" w:color="auto"/>
            <w:bottom w:val="none" w:sz="0" w:space="0" w:color="auto"/>
            <w:right w:val="none" w:sz="0" w:space="0" w:color="auto"/>
          </w:divBdr>
          <w:divsChild>
            <w:div w:id="1143159169">
              <w:marLeft w:val="0"/>
              <w:marRight w:val="0"/>
              <w:marTop w:val="0"/>
              <w:marBottom w:val="0"/>
              <w:divBdr>
                <w:top w:val="none" w:sz="0" w:space="0" w:color="auto"/>
                <w:left w:val="none" w:sz="0" w:space="0" w:color="auto"/>
                <w:bottom w:val="none" w:sz="0" w:space="0" w:color="auto"/>
                <w:right w:val="none" w:sz="0" w:space="0" w:color="auto"/>
              </w:divBdr>
            </w:div>
            <w:div w:id="612981181">
              <w:marLeft w:val="0"/>
              <w:marRight w:val="0"/>
              <w:marTop w:val="0"/>
              <w:marBottom w:val="0"/>
              <w:divBdr>
                <w:top w:val="none" w:sz="0" w:space="0" w:color="auto"/>
                <w:left w:val="none" w:sz="0" w:space="0" w:color="auto"/>
                <w:bottom w:val="none" w:sz="0" w:space="0" w:color="auto"/>
                <w:right w:val="none" w:sz="0" w:space="0" w:color="auto"/>
              </w:divBdr>
            </w:div>
            <w:div w:id="1336959497">
              <w:marLeft w:val="0"/>
              <w:marRight w:val="0"/>
              <w:marTop w:val="0"/>
              <w:marBottom w:val="0"/>
              <w:divBdr>
                <w:top w:val="none" w:sz="0" w:space="0" w:color="auto"/>
                <w:left w:val="none" w:sz="0" w:space="0" w:color="auto"/>
                <w:bottom w:val="none" w:sz="0" w:space="0" w:color="auto"/>
                <w:right w:val="none" w:sz="0" w:space="0" w:color="auto"/>
              </w:divBdr>
            </w:div>
            <w:div w:id="330185239">
              <w:marLeft w:val="0"/>
              <w:marRight w:val="0"/>
              <w:marTop w:val="0"/>
              <w:marBottom w:val="0"/>
              <w:divBdr>
                <w:top w:val="none" w:sz="0" w:space="0" w:color="auto"/>
                <w:left w:val="none" w:sz="0" w:space="0" w:color="auto"/>
                <w:bottom w:val="none" w:sz="0" w:space="0" w:color="auto"/>
                <w:right w:val="none" w:sz="0" w:space="0" w:color="auto"/>
              </w:divBdr>
            </w:div>
          </w:divsChild>
        </w:div>
        <w:div w:id="744693620">
          <w:marLeft w:val="0"/>
          <w:marRight w:val="0"/>
          <w:marTop w:val="0"/>
          <w:marBottom w:val="0"/>
          <w:divBdr>
            <w:top w:val="none" w:sz="0" w:space="0" w:color="auto"/>
            <w:left w:val="none" w:sz="0" w:space="0" w:color="auto"/>
            <w:bottom w:val="none" w:sz="0" w:space="0" w:color="auto"/>
            <w:right w:val="none" w:sz="0" w:space="0" w:color="auto"/>
          </w:divBdr>
        </w:div>
        <w:div w:id="1185946027">
          <w:marLeft w:val="0"/>
          <w:marRight w:val="0"/>
          <w:marTop w:val="0"/>
          <w:marBottom w:val="0"/>
          <w:divBdr>
            <w:top w:val="none" w:sz="0" w:space="0" w:color="auto"/>
            <w:left w:val="none" w:sz="0" w:space="0" w:color="auto"/>
            <w:bottom w:val="none" w:sz="0" w:space="0" w:color="auto"/>
            <w:right w:val="none" w:sz="0" w:space="0" w:color="auto"/>
          </w:divBdr>
        </w:div>
        <w:div w:id="1163207257">
          <w:marLeft w:val="0"/>
          <w:marRight w:val="0"/>
          <w:marTop w:val="0"/>
          <w:marBottom w:val="0"/>
          <w:divBdr>
            <w:top w:val="none" w:sz="0" w:space="0" w:color="auto"/>
            <w:left w:val="none" w:sz="0" w:space="0" w:color="auto"/>
            <w:bottom w:val="none" w:sz="0" w:space="0" w:color="auto"/>
            <w:right w:val="none" w:sz="0" w:space="0" w:color="auto"/>
          </w:divBdr>
        </w:div>
        <w:div w:id="1291470404">
          <w:marLeft w:val="0"/>
          <w:marRight w:val="0"/>
          <w:marTop w:val="0"/>
          <w:marBottom w:val="0"/>
          <w:divBdr>
            <w:top w:val="none" w:sz="0" w:space="0" w:color="auto"/>
            <w:left w:val="none" w:sz="0" w:space="0" w:color="auto"/>
            <w:bottom w:val="none" w:sz="0" w:space="0" w:color="auto"/>
            <w:right w:val="none" w:sz="0" w:space="0" w:color="auto"/>
          </w:divBdr>
        </w:div>
      </w:divsChild>
    </w:div>
    <w:div w:id="19540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77d6544b-2646-4ab0-b8d5-960457a8378b%7d&amp;action=view&amp;wd=target%286.%20Veikl%C5%B3%20planavimo%20pavyzd%C5%BEiai.one%7Cf9145ab7-a760-4709-89f7-147ff2313822%2FVeikl%C5%B3%20planavimo%20pavyzd%C5%BEiai%7C0ba72c56-4e9f-4682-947d-9c852c2d52af%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pagrindinis-ugdymas/6?types=5&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A5BA3-559D-4F21-83B0-652F547BE28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30477425-DB9D-4373-AC2A-E81CACF69C1F}">
  <ds:schemaRefs>
    <ds:schemaRef ds:uri="http://schemas.microsoft.com/sharepoint/v3/contenttype/forms"/>
  </ds:schemaRefs>
</ds:datastoreItem>
</file>

<file path=customXml/itemProps3.xml><?xml version="1.0" encoding="utf-8"?>
<ds:datastoreItem xmlns:ds="http://schemas.openxmlformats.org/officeDocument/2006/customXml" ds:itemID="{996683DB-F8DE-4878-A040-BC373211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2736</Words>
  <Characters>1560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6</cp:revision>
  <dcterms:created xsi:type="dcterms:W3CDTF">2023-05-29T07:24:00Z</dcterms:created>
  <dcterms:modified xsi:type="dcterms:W3CDTF">2023-05-31T12:31:00Z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