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69F32403"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3C280490"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B674C3">
        <w:rPr>
          <w:rStyle w:val="normaltextrun"/>
          <w:b/>
          <w:bCs/>
        </w:rPr>
        <w:t>Ų) TIKYBOS  ILGALAIKIS  PLANAS 3</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77777777" w:rsidR="00520913" w:rsidRPr="00074F19" w:rsidRDefault="003E3776" w:rsidP="00A21F9B">
            <w:pPr>
              <w:jc w:val="center"/>
              <w:rPr>
                <w:b/>
              </w:rPr>
            </w:pPr>
            <w:r>
              <w:rPr>
                <w:b/>
              </w:rPr>
              <w:t xml:space="preserve">7 </w:t>
            </w:r>
            <w:r w:rsidR="00520913">
              <w:rPr>
                <w:b/>
              </w:rPr>
              <w:t>val.</w:t>
            </w:r>
          </w:p>
        </w:tc>
      </w:tr>
      <w:tr w:rsidR="00B674C3" w14:paraId="5C1E33EB" w14:textId="77777777" w:rsidTr="00A21F9B">
        <w:tc>
          <w:tcPr>
            <w:tcW w:w="846" w:type="dxa"/>
          </w:tcPr>
          <w:p w14:paraId="571DAD7D" w14:textId="77777777" w:rsidR="00B674C3" w:rsidRDefault="00B674C3" w:rsidP="00B674C3">
            <w:pPr>
              <w:jc w:val="both"/>
            </w:pPr>
            <w:r>
              <w:t>1.</w:t>
            </w:r>
          </w:p>
        </w:tc>
        <w:tc>
          <w:tcPr>
            <w:tcW w:w="4394" w:type="dxa"/>
          </w:tcPr>
          <w:p w14:paraId="28958062" w14:textId="3E0A3238" w:rsidR="00B674C3" w:rsidRDefault="00B674C3" w:rsidP="00B674C3">
            <w:pPr>
              <w:pStyle w:val="ListParagraph"/>
              <w:ind w:left="30" w:firstLine="30"/>
              <w:rPr>
                <w:bCs/>
              </w:rPr>
            </w:pPr>
            <w:r>
              <w:rPr>
                <w:bCs/>
              </w:rPr>
              <w:t>Ko mokysimės šiais metais? Supažindinimas su ortodoksų (stačiatikių)  tikybos programa, 3 klasės mokymosi turiniu, pasiekimų vertinimo ir įsivertinimo kriterijais.</w:t>
            </w:r>
          </w:p>
        </w:tc>
        <w:tc>
          <w:tcPr>
            <w:tcW w:w="1984" w:type="dxa"/>
          </w:tcPr>
          <w:p w14:paraId="0A6AFFA1" w14:textId="77777777" w:rsidR="00B674C3" w:rsidRDefault="00B674C3" w:rsidP="00B674C3">
            <w:pPr>
              <w:jc w:val="center"/>
            </w:pPr>
            <w:r>
              <w:t>1</w:t>
            </w:r>
          </w:p>
        </w:tc>
        <w:tc>
          <w:tcPr>
            <w:tcW w:w="1984" w:type="dxa"/>
          </w:tcPr>
          <w:p w14:paraId="45DD76AA" w14:textId="77777777" w:rsidR="00B674C3" w:rsidRDefault="00B674C3" w:rsidP="00B674C3">
            <w:pPr>
              <w:jc w:val="center"/>
            </w:pPr>
          </w:p>
        </w:tc>
      </w:tr>
      <w:tr w:rsidR="00B674C3" w14:paraId="1E1E6693" w14:textId="77777777" w:rsidTr="00A21F9B">
        <w:tc>
          <w:tcPr>
            <w:tcW w:w="846" w:type="dxa"/>
          </w:tcPr>
          <w:p w14:paraId="0DBAA840" w14:textId="77777777" w:rsidR="00B674C3" w:rsidRDefault="00B674C3" w:rsidP="00B674C3">
            <w:pPr>
              <w:jc w:val="both"/>
            </w:pPr>
            <w:r>
              <w:t>2.</w:t>
            </w:r>
          </w:p>
        </w:tc>
        <w:tc>
          <w:tcPr>
            <w:tcW w:w="4394" w:type="dxa"/>
          </w:tcPr>
          <w:p w14:paraId="22AE72F9" w14:textId="77777777" w:rsidR="00B674C3" w:rsidRDefault="00B674C3" w:rsidP="00B674C3">
            <w:pPr>
              <w:widowControl w:val="0"/>
              <w:ind w:firstLine="720"/>
              <w:jc w:val="both"/>
              <w:outlineLvl w:val="1"/>
              <w:rPr>
                <w:szCs w:val="24"/>
                <w:lang w:eastAsia="ar-SA"/>
              </w:rPr>
            </w:pPr>
            <w:r>
              <w:rPr>
                <w:szCs w:val="24"/>
                <w:lang w:eastAsia="ar-SA"/>
              </w:rPr>
              <w:t>27.1. Šventojo Rašto pažinimas.</w:t>
            </w:r>
          </w:p>
          <w:p w14:paraId="1E2715F1" w14:textId="77777777" w:rsidR="00B674C3" w:rsidRDefault="00B674C3" w:rsidP="00B674C3">
            <w:pPr>
              <w:widowControl w:val="0"/>
              <w:ind w:firstLine="720"/>
              <w:jc w:val="both"/>
              <w:outlineLvl w:val="1"/>
              <w:rPr>
                <w:szCs w:val="24"/>
                <w:lang w:eastAsia="ar-SA"/>
              </w:rPr>
            </w:pPr>
            <w:r>
              <w:rPr>
                <w:szCs w:val="24"/>
                <w:lang w:eastAsia="ar-SA"/>
              </w:rPr>
              <w:lastRenderedPageBreak/>
              <w:t xml:space="preserve">27.1.1. Naujasis Testamentas – Šventojo Rašto dalis. </w:t>
            </w:r>
          </w:p>
          <w:p w14:paraId="2009700D" w14:textId="5C817B77" w:rsidR="00B674C3" w:rsidRDefault="00B674C3" w:rsidP="00B674C3">
            <w:pPr>
              <w:widowControl w:val="0"/>
              <w:ind w:firstLine="720"/>
              <w:jc w:val="both"/>
              <w:outlineLvl w:val="1"/>
              <w:rPr>
                <w:noProof/>
                <w:lang w:eastAsia="en-US"/>
              </w:rPr>
            </w:pPr>
            <w:r>
              <w:rPr>
                <w:szCs w:val="24"/>
                <w:lang w:eastAsia="ar-SA"/>
              </w:rPr>
              <w:t xml:space="preserve">27.1.2. Šventasis Raštas – ypatinga knyga. </w:t>
            </w:r>
          </w:p>
        </w:tc>
        <w:tc>
          <w:tcPr>
            <w:tcW w:w="1984" w:type="dxa"/>
          </w:tcPr>
          <w:p w14:paraId="251C55C0" w14:textId="77777777" w:rsidR="00B674C3" w:rsidRDefault="00B674C3" w:rsidP="00B674C3">
            <w:pPr>
              <w:jc w:val="center"/>
            </w:pPr>
            <w:r>
              <w:lastRenderedPageBreak/>
              <w:t>5</w:t>
            </w:r>
          </w:p>
        </w:tc>
        <w:tc>
          <w:tcPr>
            <w:tcW w:w="1984" w:type="dxa"/>
          </w:tcPr>
          <w:p w14:paraId="4B1274FA" w14:textId="77777777" w:rsidR="00B674C3" w:rsidRDefault="00B674C3" w:rsidP="00B674C3">
            <w:pPr>
              <w:jc w:val="center"/>
            </w:pPr>
          </w:p>
        </w:tc>
      </w:tr>
      <w:tr w:rsidR="00B674C3" w14:paraId="3328F8B8" w14:textId="77777777" w:rsidTr="00A21F9B">
        <w:tc>
          <w:tcPr>
            <w:tcW w:w="846" w:type="dxa"/>
          </w:tcPr>
          <w:p w14:paraId="0F51E162" w14:textId="77777777" w:rsidR="00B674C3" w:rsidRDefault="00B674C3" w:rsidP="00B674C3">
            <w:pPr>
              <w:jc w:val="both"/>
            </w:pPr>
          </w:p>
        </w:tc>
        <w:tc>
          <w:tcPr>
            <w:tcW w:w="4394" w:type="dxa"/>
          </w:tcPr>
          <w:p w14:paraId="72512CCE" w14:textId="77777777" w:rsidR="00B674C3" w:rsidRDefault="00B674C3" w:rsidP="00B674C3">
            <w:pPr>
              <w:widowControl w:val="0"/>
              <w:tabs>
                <w:tab w:val="left" w:pos="9781"/>
              </w:tabs>
              <w:ind w:firstLine="720"/>
              <w:jc w:val="both"/>
              <w:outlineLvl w:val="1"/>
              <w:rPr>
                <w:szCs w:val="24"/>
                <w:lang w:eastAsia="ar-SA"/>
              </w:rPr>
            </w:pPr>
            <w:r>
              <w:rPr>
                <w:szCs w:val="24"/>
                <w:lang w:eastAsia="ar-SA"/>
              </w:rPr>
              <w:t>27.2. Tikėjimo turinio pažinimas.</w:t>
            </w:r>
          </w:p>
          <w:p w14:paraId="2F30DF59" w14:textId="6E6A77EB" w:rsidR="00B674C3" w:rsidRDefault="00B674C3" w:rsidP="00B674C3">
            <w:pPr>
              <w:widowControl w:val="0"/>
              <w:tabs>
                <w:tab w:val="left" w:pos="9781"/>
              </w:tabs>
              <w:ind w:firstLine="720"/>
              <w:jc w:val="both"/>
              <w:outlineLvl w:val="1"/>
              <w:rPr>
                <w:szCs w:val="24"/>
                <w:lang w:eastAsia="ar-SA"/>
              </w:rPr>
            </w:pPr>
            <w:r>
              <w:rPr>
                <w:szCs w:val="24"/>
                <w:lang w:eastAsia="ar-SA"/>
              </w:rPr>
              <w:t xml:space="preserve">27.2.1. Šventieji – Dievo draugai. </w:t>
            </w:r>
          </w:p>
          <w:p w14:paraId="2F49D88E" w14:textId="77777777" w:rsidR="00B674C3" w:rsidRDefault="00B674C3" w:rsidP="00B674C3">
            <w:pPr>
              <w:widowControl w:val="0"/>
              <w:tabs>
                <w:tab w:val="left" w:pos="9781"/>
              </w:tabs>
              <w:ind w:firstLine="720"/>
              <w:jc w:val="both"/>
              <w:outlineLvl w:val="1"/>
              <w:rPr>
                <w:szCs w:val="24"/>
                <w:lang w:eastAsia="ar-SA"/>
              </w:rPr>
            </w:pPr>
            <w:r>
              <w:rPr>
                <w:szCs w:val="24"/>
                <w:lang w:eastAsia="ar-SA"/>
              </w:rPr>
              <w:t>27.2.2. Velykų paslaptis žmogui.</w:t>
            </w:r>
          </w:p>
          <w:p w14:paraId="5F6336CA" w14:textId="523DFE19" w:rsidR="00B674C3" w:rsidRDefault="00B674C3" w:rsidP="00B674C3">
            <w:pPr>
              <w:widowControl w:val="0"/>
              <w:tabs>
                <w:tab w:val="left" w:pos="9781"/>
              </w:tabs>
              <w:ind w:firstLine="720"/>
              <w:jc w:val="both"/>
              <w:outlineLvl w:val="1"/>
              <w:rPr>
                <w:szCs w:val="24"/>
                <w:lang w:eastAsia="ar-SA"/>
              </w:rPr>
            </w:pPr>
            <w:r>
              <w:rPr>
                <w:szCs w:val="24"/>
                <w:lang w:eastAsia="ar-SA"/>
              </w:rPr>
              <w:t>27.2.3. Žinojimas ir tikėjimas. su ypatingas ir vertingas?</w:t>
            </w:r>
          </w:p>
          <w:p w14:paraId="25FEEF0D" w14:textId="7C39BE44" w:rsidR="00B674C3" w:rsidRDefault="00B674C3" w:rsidP="00B674C3">
            <w:pPr>
              <w:widowControl w:val="0"/>
              <w:tabs>
                <w:tab w:val="left" w:pos="9781"/>
              </w:tabs>
              <w:ind w:firstLine="720"/>
              <w:jc w:val="both"/>
              <w:outlineLvl w:val="1"/>
              <w:rPr>
                <w:lang w:eastAsia="en-US"/>
              </w:rPr>
            </w:pPr>
            <w:r>
              <w:rPr>
                <w:szCs w:val="24"/>
                <w:lang w:eastAsia="ar-SA"/>
              </w:rPr>
              <w:t>27.2.4. Kaip gyvena Dievo vaikai.</w:t>
            </w:r>
            <w:r>
              <w:rPr>
                <w:b/>
                <w:bCs/>
                <w:szCs w:val="24"/>
                <w:lang w:eastAsia="ar-SA"/>
              </w:rPr>
              <w:t xml:space="preserve"> </w:t>
            </w:r>
          </w:p>
        </w:tc>
        <w:tc>
          <w:tcPr>
            <w:tcW w:w="1984" w:type="dxa"/>
          </w:tcPr>
          <w:p w14:paraId="40259FB6" w14:textId="77777777" w:rsidR="00B674C3" w:rsidRDefault="00B674C3" w:rsidP="00B674C3">
            <w:pPr>
              <w:jc w:val="center"/>
            </w:pPr>
            <w:r>
              <w:t>5</w:t>
            </w:r>
          </w:p>
        </w:tc>
        <w:tc>
          <w:tcPr>
            <w:tcW w:w="1984" w:type="dxa"/>
          </w:tcPr>
          <w:p w14:paraId="7E6CE8B9" w14:textId="77777777" w:rsidR="00B674C3" w:rsidRDefault="00B674C3" w:rsidP="00B674C3">
            <w:pPr>
              <w:jc w:val="center"/>
            </w:pPr>
          </w:p>
        </w:tc>
      </w:tr>
      <w:tr w:rsidR="00B674C3" w14:paraId="31371718" w14:textId="77777777" w:rsidTr="00A21F9B">
        <w:tc>
          <w:tcPr>
            <w:tcW w:w="846" w:type="dxa"/>
          </w:tcPr>
          <w:p w14:paraId="45DA79E5" w14:textId="77777777" w:rsidR="00B674C3" w:rsidRDefault="00B674C3" w:rsidP="00B674C3">
            <w:pPr>
              <w:jc w:val="both"/>
            </w:pPr>
          </w:p>
        </w:tc>
        <w:tc>
          <w:tcPr>
            <w:tcW w:w="4394" w:type="dxa"/>
          </w:tcPr>
          <w:p w14:paraId="27DF2BA7" w14:textId="77777777" w:rsidR="00B674C3" w:rsidRDefault="00B674C3" w:rsidP="00B674C3">
            <w:pPr>
              <w:widowControl w:val="0"/>
              <w:tabs>
                <w:tab w:val="left" w:pos="9781"/>
              </w:tabs>
              <w:ind w:firstLine="720"/>
              <w:jc w:val="both"/>
              <w:outlineLvl w:val="1"/>
              <w:rPr>
                <w:szCs w:val="24"/>
                <w:lang w:eastAsia="ar-SA"/>
              </w:rPr>
            </w:pPr>
            <w:r>
              <w:rPr>
                <w:szCs w:val="24"/>
                <w:lang w:eastAsia="ar-SA"/>
              </w:rPr>
              <w:t>27.3. Bažnyčia ir liturgija.</w:t>
            </w:r>
          </w:p>
          <w:p w14:paraId="64515D05" w14:textId="379A62BC" w:rsidR="00B674C3" w:rsidRDefault="00B674C3" w:rsidP="00B674C3">
            <w:pPr>
              <w:widowControl w:val="0"/>
              <w:ind w:firstLine="720"/>
              <w:jc w:val="both"/>
              <w:rPr>
                <w:lang w:eastAsia="en-US"/>
              </w:rPr>
            </w:pPr>
            <w:r>
              <w:rPr>
                <w:szCs w:val="24"/>
                <w:lang w:eastAsia="ar-SA"/>
              </w:rPr>
              <w:t xml:space="preserve">27.3.1. Liturginiai simboliai. Kas yra simbolis? Kokie yra religiniai ženklai ir simboliai? Kuo krikščionims svarbūs šviesos, duonos, kryžiaus ženklai? </w:t>
            </w:r>
          </w:p>
        </w:tc>
        <w:tc>
          <w:tcPr>
            <w:tcW w:w="1984" w:type="dxa"/>
          </w:tcPr>
          <w:p w14:paraId="206A6DD2" w14:textId="77777777" w:rsidR="00B674C3" w:rsidRDefault="00B674C3" w:rsidP="00B674C3">
            <w:pPr>
              <w:jc w:val="center"/>
            </w:pPr>
          </w:p>
          <w:p w14:paraId="2E03E56F" w14:textId="77777777" w:rsidR="00B674C3" w:rsidRPr="003E3776" w:rsidRDefault="00B674C3" w:rsidP="00B674C3">
            <w:pPr>
              <w:jc w:val="center"/>
            </w:pPr>
            <w:r>
              <w:t>4</w:t>
            </w:r>
          </w:p>
        </w:tc>
        <w:tc>
          <w:tcPr>
            <w:tcW w:w="1984" w:type="dxa"/>
          </w:tcPr>
          <w:p w14:paraId="6685AC7D" w14:textId="77777777" w:rsidR="00B674C3" w:rsidRDefault="00B674C3" w:rsidP="00B674C3">
            <w:pPr>
              <w:jc w:val="center"/>
            </w:pPr>
          </w:p>
        </w:tc>
      </w:tr>
      <w:tr w:rsidR="00B674C3" w14:paraId="2ECA438B" w14:textId="77777777" w:rsidTr="00A21F9B">
        <w:tc>
          <w:tcPr>
            <w:tcW w:w="846" w:type="dxa"/>
          </w:tcPr>
          <w:p w14:paraId="297DCBD6" w14:textId="77777777" w:rsidR="00B674C3" w:rsidRDefault="00B674C3" w:rsidP="00B674C3">
            <w:pPr>
              <w:jc w:val="both"/>
            </w:pPr>
          </w:p>
        </w:tc>
        <w:tc>
          <w:tcPr>
            <w:tcW w:w="4394" w:type="dxa"/>
          </w:tcPr>
          <w:p w14:paraId="50A4CDEE" w14:textId="77777777" w:rsidR="00B674C3" w:rsidRDefault="00B674C3" w:rsidP="00B674C3">
            <w:pPr>
              <w:widowControl w:val="0"/>
              <w:tabs>
                <w:tab w:val="left" w:pos="9781"/>
              </w:tabs>
              <w:ind w:firstLine="720"/>
              <w:jc w:val="both"/>
              <w:outlineLvl w:val="1"/>
              <w:rPr>
                <w:szCs w:val="24"/>
                <w:lang w:eastAsia="ar-SA"/>
              </w:rPr>
            </w:pPr>
            <w:r>
              <w:rPr>
                <w:szCs w:val="24"/>
                <w:lang w:eastAsia="ar-SA"/>
              </w:rPr>
              <w:t>27.4. Asmens tobulėjimas ir visuomenė.</w:t>
            </w:r>
          </w:p>
          <w:p w14:paraId="0ABB01AB" w14:textId="5D7CFB47" w:rsidR="00B674C3" w:rsidRDefault="00B674C3" w:rsidP="00B674C3">
            <w:pPr>
              <w:widowControl w:val="0"/>
              <w:ind w:firstLine="720"/>
              <w:jc w:val="both"/>
              <w:rPr>
                <w:b/>
                <w:color w:val="000000"/>
                <w:lang w:eastAsia="en-US"/>
              </w:rPr>
            </w:pPr>
            <w:r>
              <w:rPr>
                <w:szCs w:val="24"/>
                <w:lang w:eastAsia="ar-SA"/>
              </w:rPr>
              <w:t xml:space="preserve">27.4.1. Pažintis su kitomis religijomis. Dauguma žmonių tiki į Dievą, tačiau ne visi vienodai. Kodėl? Ką žinau apie kitas religijas? Kuo nuo kitų religijų skiriasi ortodoksų tikėjimas? </w:t>
            </w:r>
          </w:p>
        </w:tc>
        <w:tc>
          <w:tcPr>
            <w:tcW w:w="1984" w:type="dxa"/>
          </w:tcPr>
          <w:p w14:paraId="433BC2BB" w14:textId="77777777" w:rsidR="00B674C3" w:rsidRDefault="00B674C3" w:rsidP="00B674C3">
            <w:pPr>
              <w:jc w:val="center"/>
            </w:pPr>
            <w:r>
              <w:t>4</w:t>
            </w:r>
          </w:p>
        </w:tc>
        <w:tc>
          <w:tcPr>
            <w:tcW w:w="1984" w:type="dxa"/>
          </w:tcPr>
          <w:p w14:paraId="66AA4FF4" w14:textId="77777777" w:rsidR="00B674C3" w:rsidRDefault="00B674C3" w:rsidP="00B674C3">
            <w:pPr>
              <w:jc w:val="center"/>
            </w:pPr>
          </w:p>
        </w:tc>
      </w:tr>
      <w:tr w:rsidR="00B674C3" w14:paraId="079827BA" w14:textId="77777777" w:rsidTr="00A21F9B">
        <w:tc>
          <w:tcPr>
            <w:tcW w:w="846" w:type="dxa"/>
          </w:tcPr>
          <w:p w14:paraId="208E07A9" w14:textId="77777777" w:rsidR="00B674C3" w:rsidRDefault="00B674C3" w:rsidP="00B674C3">
            <w:pPr>
              <w:jc w:val="both"/>
            </w:pPr>
            <w:r>
              <w:t>3.</w:t>
            </w:r>
          </w:p>
        </w:tc>
        <w:tc>
          <w:tcPr>
            <w:tcW w:w="4394" w:type="dxa"/>
          </w:tcPr>
          <w:p w14:paraId="5FFF1C48" w14:textId="77777777" w:rsidR="00B674C3" w:rsidRDefault="00B674C3" w:rsidP="00B674C3">
            <w:pPr>
              <w:widowControl w:val="0"/>
              <w:tabs>
                <w:tab w:val="left" w:pos="9781"/>
              </w:tabs>
              <w:ind w:firstLine="720"/>
              <w:jc w:val="both"/>
              <w:outlineLvl w:val="1"/>
              <w:rPr>
                <w:szCs w:val="24"/>
                <w:lang w:eastAsia="ar-SA"/>
              </w:rPr>
            </w:pPr>
            <w:r>
              <w:rPr>
                <w:szCs w:val="24"/>
                <w:lang w:eastAsia="ar-SA"/>
              </w:rPr>
              <w:t>27.5. Žmogus ir pasaulis.</w:t>
            </w:r>
          </w:p>
          <w:p w14:paraId="42F80E02" w14:textId="58ECE0A1" w:rsidR="00B674C3" w:rsidRDefault="00B674C3" w:rsidP="00B674C3">
            <w:pPr>
              <w:widowControl w:val="0"/>
              <w:ind w:firstLine="720"/>
              <w:jc w:val="both"/>
              <w:rPr>
                <w:bCs/>
                <w:lang w:eastAsia="en-US"/>
              </w:rPr>
            </w:pPr>
            <w:r>
              <w:rPr>
                <w:szCs w:val="24"/>
                <w:lang w:eastAsia="ar-SA"/>
              </w:rPr>
              <w:t xml:space="preserve">27.5.1. Krikščionio gyvenimas pasaulyje. Kas gali pakenkti mano kūnui ir sielai? Kūrėjas nori, kad būtume sveiki ir laimingi. Kodėl ir kaip saugome bei stipriname kūno sveikatą? </w:t>
            </w:r>
          </w:p>
        </w:tc>
        <w:tc>
          <w:tcPr>
            <w:tcW w:w="1984" w:type="dxa"/>
          </w:tcPr>
          <w:p w14:paraId="413E3C91" w14:textId="77777777" w:rsidR="00B674C3" w:rsidRDefault="00B674C3" w:rsidP="00B674C3">
            <w:pPr>
              <w:jc w:val="center"/>
            </w:pPr>
            <w:r>
              <w:t>6</w:t>
            </w:r>
          </w:p>
        </w:tc>
        <w:tc>
          <w:tcPr>
            <w:tcW w:w="1984" w:type="dxa"/>
          </w:tcPr>
          <w:p w14:paraId="0BA6585A" w14:textId="77777777" w:rsidR="00B674C3" w:rsidRDefault="00B674C3" w:rsidP="00B674C3">
            <w:pPr>
              <w:jc w:val="center"/>
            </w:pPr>
          </w:p>
        </w:tc>
      </w:tr>
      <w:tr w:rsidR="00520913" w14:paraId="58824E57" w14:textId="77777777" w:rsidTr="00A21F9B">
        <w:tc>
          <w:tcPr>
            <w:tcW w:w="846" w:type="dxa"/>
          </w:tcPr>
          <w:p w14:paraId="7338B26E" w14:textId="77777777" w:rsidR="00520913" w:rsidRDefault="00520913" w:rsidP="00520913">
            <w:pPr>
              <w:jc w:val="both"/>
            </w:pP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340822"/>
    <w:rsid w:val="003E3776"/>
    <w:rsid w:val="00520913"/>
    <w:rsid w:val="00546379"/>
    <w:rsid w:val="008F5765"/>
    <w:rsid w:val="00AD4FD6"/>
    <w:rsid w:val="00B674C3"/>
    <w:rsid w:val="00EC0027"/>
    <w:rsid w:val="00F33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2926</Words>
  <Characters>1668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2023-05-29T12:43:00Z</dcterms:created>
  <dcterms:modified xsi:type="dcterms:W3CDTF">2023-06-01T09:00:00Z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