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83" w:rsidRDefault="002D3483" w:rsidP="002D348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rPr>
      </w:pPr>
      <w:r w:rsidRPr="00416F91">
        <w:rPr>
          <w:rStyle w:val="normaltextrun"/>
          <w:rFonts w:ascii="Times New Roman" w:hAnsi="Times New Roman" w:cs="Times New Roman"/>
          <w:b/>
          <w:bCs/>
          <w:color w:val="000000"/>
          <w:sz w:val="24"/>
          <w:szCs w:val="24"/>
          <w:shd w:val="clear" w:color="auto" w:fill="FFFFFF"/>
        </w:rPr>
        <w:t>ILGALAIKIO PLANO RENGIMAS</w:t>
      </w:r>
    </w:p>
    <w:p w:rsidR="002D3483" w:rsidRDefault="002D3483" w:rsidP="002D3483">
      <w:pPr>
        <w:pStyle w:val="paragraph"/>
        <w:spacing w:after="0"/>
        <w:ind w:firstLine="720"/>
        <w:jc w:val="both"/>
        <w:textAlignment w:val="baseline"/>
        <w:rPr>
          <w:rStyle w:val="eop"/>
          <w:rFonts w:eastAsia="Calibri"/>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Fonts w:eastAsia="Calibri"/>
        </w:rPr>
        <w:t> </w:t>
      </w:r>
    </w:p>
    <w:p w:rsidR="002D3483" w:rsidRDefault="002D3483" w:rsidP="002D3483">
      <w:pPr>
        <w:pStyle w:val="paragraph"/>
        <w:spacing w:after="0"/>
        <w:ind w:firstLine="720"/>
        <w:jc w:val="both"/>
        <w:textAlignment w:val="baseline"/>
      </w:pPr>
      <w:r w:rsidRPr="00517A2A">
        <w:t>Atkreipiamas dėmesys į mokymosi turinio integravimą ugdymo procese: pvz., prie lentelėje nurodytų</w:t>
      </w:r>
      <w:r>
        <w:t xml:space="preserve"> </w:t>
      </w:r>
      <w:r w:rsidRPr="00517A2A">
        <w:t>literatūros ir kultūros pažinimo valandų prisideda valandos</w:t>
      </w:r>
      <w:r>
        <w:t>,</w:t>
      </w:r>
      <w:r w:rsidRPr="00517A2A">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r>
        <w:t xml:space="preserve"> </w:t>
      </w:r>
    </w:p>
    <w:p w:rsidR="002D3483" w:rsidRDefault="002D3483" w:rsidP="002D3483">
      <w:pPr>
        <w:pStyle w:val="paragraph"/>
        <w:spacing w:after="0"/>
        <w:ind w:firstLine="720"/>
        <w:jc w:val="both"/>
        <w:textAlignment w:val="baseline"/>
      </w:pPr>
      <w:r w:rsidRPr="00C41A17">
        <w:t xml:space="preserve">Temų tvarką, planuodamas pamokų ciklą, nustato pats mokytojas. </w:t>
      </w:r>
      <w:r w:rsidRPr="00A552D7">
        <w:rPr>
          <w:b/>
        </w:rPr>
        <w:t xml:space="preserve">Planuodamas pamokų ciklą mokytojas taip pat planuoja pasiekimus ir kompetencijas, kurios bus ugdomos šiame cikle, gali planuoti </w:t>
      </w:r>
      <w:proofErr w:type="spellStart"/>
      <w:r w:rsidRPr="00A552D7">
        <w:rPr>
          <w:b/>
        </w:rPr>
        <w:t>mokymos</w:t>
      </w:r>
      <w:proofErr w:type="spellEnd"/>
      <w:r w:rsidRPr="00A552D7">
        <w:rPr>
          <w:b/>
        </w:rPr>
        <w:t>(</w:t>
      </w:r>
      <w:proofErr w:type="spellStart"/>
      <w:r w:rsidRPr="00A552D7">
        <w:rPr>
          <w:b/>
        </w:rPr>
        <w:t>si</w:t>
      </w:r>
      <w:proofErr w:type="spellEnd"/>
      <w:r w:rsidRPr="00A552D7">
        <w:rPr>
          <w:b/>
        </w:rPr>
        <w:t>) veiklas, jų vertinimą ir didaktin</w:t>
      </w:r>
      <w:r>
        <w:rPr>
          <w:b/>
        </w:rPr>
        <w:t>e</w:t>
      </w:r>
      <w:r w:rsidRPr="00A552D7">
        <w:rPr>
          <w:b/>
        </w:rPr>
        <w:t>s priemon</w:t>
      </w:r>
      <w:r>
        <w:rPr>
          <w:b/>
        </w:rPr>
        <w:t>e</w:t>
      </w:r>
      <w:r w:rsidRPr="00A552D7">
        <w:rPr>
          <w:b/>
        </w:rPr>
        <w:t>s.</w:t>
      </w:r>
      <w:r w:rsidRPr="00C41A17">
        <w:t xml:space="preserve"> Mokytojas taip pat savo nuožiūra gali pasirinkti, kokius kūrinius arba jų ištraukas tikslinga pasirinkti nurodytoms problemoms nagrinėti, </w:t>
      </w:r>
      <w:r>
        <w:t xml:space="preserve">tik </w:t>
      </w:r>
      <w:r w:rsidRPr="00C41A17">
        <w:t>svarbu</w:t>
      </w:r>
      <w:r>
        <w:t>,</w:t>
      </w:r>
      <w:r w:rsidRPr="00C41A17">
        <w:t xml:space="preserve"> kad atitiktų programoje nurodyt</w:t>
      </w:r>
      <w:r>
        <w:t>u</w:t>
      </w:r>
      <w:r w:rsidRPr="00C41A17">
        <w:t>s kultūros tekstų atrankos kriterij</w:t>
      </w:r>
      <w:r>
        <w:t>u</w:t>
      </w:r>
      <w:r w:rsidRPr="00C41A17">
        <w:t>s. Rekomenduojami kūriniai gali būti mokytojo koreguojami atsižvelgiant į mokinių pasiūlymus, poreikius ir kitas aplinkybes. </w:t>
      </w:r>
    </w:p>
    <w:p w:rsidR="002D3483" w:rsidRPr="002D3483" w:rsidRDefault="002D3483" w:rsidP="002D3483">
      <w:pPr>
        <w:pStyle w:val="paragraph"/>
        <w:spacing w:after="0"/>
        <w:ind w:firstLine="720"/>
        <w:jc w:val="both"/>
        <w:textAlignment w:val="baseline"/>
        <w:rPr>
          <w:rFonts w:eastAsia="Calibri"/>
        </w:rPr>
      </w:pPr>
      <w:r w:rsidRPr="00C41A17">
        <w:rPr>
          <w:color w:val="000000"/>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color w:val="000000"/>
        </w:rPr>
        <w:t xml:space="preserve">padaro </w:t>
      </w:r>
      <w:r w:rsidRPr="00C41A17">
        <w:rPr>
          <w:color w:val="000000"/>
        </w:rPr>
        <w:t>menkavertę. Todėl labai svarbu ugdymo procese užtikrinti vidinę dalyko integraciją, kuri</w:t>
      </w:r>
      <w:r>
        <w:rPr>
          <w:color w:val="000000"/>
        </w:rPr>
        <w:t>ą</w:t>
      </w:r>
      <w:r w:rsidRPr="00C41A17">
        <w:rPr>
          <w:color w:val="000000"/>
        </w:rPr>
        <w:t xml:space="preserve"> galima suplanuoti rengiant pamokų ciklo planą</w:t>
      </w:r>
      <w:r w:rsidR="005A58FD">
        <w:rPr>
          <w:color w:val="000000"/>
        </w:rPr>
        <w:t>.</w:t>
      </w:r>
    </w:p>
    <w:p w:rsidR="002D3483" w:rsidRDefault="002D3483" w:rsidP="002D3483">
      <w:pPr>
        <w:spacing w:after="0" w:line="240" w:lineRule="auto"/>
        <w:jc w:val="both"/>
        <w:textAlignment w:val="baseline"/>
        <w:rPr>
          <w:rFonts w:ascii="Times New Roman" w:eastAsia="Times New Roman" w:hAnsi="Times New Roman" w:cs="Times New Roman"/>
          <w:b/>
          <w:sz w:val="24"/>
          <w:szCs w:val="24"/>
        </w:rPr>
      </w:pPr>
    </w:p>
    <w:p w:rsidR="00F74910" w:rsidRDefault="002D3483" w:rsidP="002D348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w:t>
      </w: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5A58FD" w:rsidRDefault="005A58FD" w:rsidP="006F7FF6">
      <w:pPr>
        <w:spacing w:after="0" w:line="276" w:lineRule="auto"/>
        <w:jc w:val="center"/>
        <w:rPr>
          <w:rFonts w:ascii="Times New Roman" w:eastAsia="Times New Roman" w:hAnsi="Times New Roman" w:cs="Times New Roman"/>
          <w:sz w:val="24"/>
          <w:szCs w:val="24"/>
        </w:rPr>
      </w:pPr>
    </w:p>
    <w:p w:rsidR="005A58FD" w:rsidRDefault="005A58FD" w:rsidP="006F7FF6">
      <w:pPr>
        <w:spacing w:after="0" w:line="276" w:lineRule="auto"/>
        <w:jc w:val="center"/>
        <w:rPr>
          <w:rFonts w:ascii="Times New Roman" w:eastAsia="Times New Roman" w:hAnsi="Times New Roman" w:cs="Times New Roman"/>
          <w:sz w:val="24"/>
          <w:szCs w:val="24"/>
        </w:rPr>
      </w:pPr>
    </w:p>
    <w:p w:rsidR="005A58FD" w:rsidRDefault="005A58FD"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62AE6" w:rsidRDefault="005A58FD" w:rsidP="006F7FF6">
      <w:pPr>
        <w:spacing w:after="0" w:line="276" w:lineRule="auto"/>
        <w:jc w:val="center"/>
        <w:rPr>
          <w:rStyle w:val="normaltextrun"/>
          <w:rFonts w:ascii="Times New Roman" w:hAnsi="Times New Roman" w:cs="Times New Roman"/>
          <w:b/>
          <w:bCs/>
          <w:color w:val="000000"/>
          <w:sz w:val="24"/>
          <w:szCs w:val="24"/>
          <w:shd w:val="clear" w:color="auto" w:fill="FFFFFF"/>
        </w:rPr>
      </w:pPr>
      <w:r>
        <w:rPr>
          <w:rFonts w:ascii="Times New Roman" w:eastAsia="Times New Roman" w:hAnsi="Times New Roman" w:cs="Times New Roman"/>
          <w:sz w:val="24"/>
          <w:szCs w:val="24"/>
        </w:rPr>
        <w:lastRenderedPageBreak/>
        <w:t>VOKIEČI</w:t>
      </w:r>
      <w:r w:rsidR="00262AE6" w:rsidRPr="004138CD">
        <w:rPr>
          <w:rFonts w:ascii="Times New Roman" w:eastAsia="Times New Roman" w:hAnsi="Times New Roman" w:cs="Times New Roman"/>
          <w:sz w:val="24"/>
          <w:szCs w:val="24"/>
        </w:rPr>
        <w:t>Ų KALBOS IR LITERATŪROS</w:t>
      </w:r>
      <w:r w:rsidR="00262AE6" w:rsidRPr="004138CD">
        <w:rPr>
          <w:rStyle w:val="normaltextrun"/>
          <w:rFonts w:ascii="Times New Roman" w:hAnsi="Times New Roman" w:cs="Times New Roman"/>
          <w:bCs/>
          <w:color w:val="000000"/>
          <w:sz w:val="24"/>
          <w:szCs w:val="24"/>
          <w:shd w:val="clear" w:color="auto" w:fill="FFFFFF"/>
        </w:rPr>
        <w:t xml:space="preserve"> ILGALAIKIO PLANO PAVYZDYS</w:t>
      </w:r>
      <w:r w:rsidR="00262AE6">
        <w:rPr>
          <w:rStyle w:val="normaltextrun"/>
          <w:rFonts w:ascii="Times New Roman" w:hAnsi="Times New Roman" w:cs="Times New Roman"/>
          <w:b/>
          <w:bCs/>
          <w:color w:val="000000"/>
          <w:sz w:val="24"/>
          <w:szCs w:val="24"/>
          <w:shd w:val="clear" w:color="auto" w:fill="FFFFFF"/>
        </w:rPr>
        <w:t xml:space="preserve"> </w:t>
      </w:r>
    </w:p>
    <w:p w:rsidR="006F7FF6" w:rsidRPr="00DE6143" w:rsidRDefault="00262AE6" w:rsidP="006F7FF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GIMNAZIJOS KLASEI</w:t>
      </w:r>
      <w:r w:rsidR="006F7FF6">
        <w:rPr>
          <w:rFonts w:ascii="Times New Roman" w:eastAsia="Times New Roman" w:hAnsi="Times New Roman" w:cs="Times New Roman"/>
          <w:b/>
          <w:sz w:val="24"/>
          <w:szCs w:val="24"/>
        </w:rPr>
        <w:t xml:space="preserve"> </w:t>
      </w:r>
    </w:p>
    <w:p w:rsidR="006F7FF6" w:rsidRDefault="006F7FF6" w:rsidP="006F7FF6">
      <w:pPr>
        <w:spacing w:after="0" w:line="276" w:lineRule="auto"/>
        <w:jc w:val="center"/>
        <w:rPr>
          <w:rFonts w:ascii="Times New Roman" w:eastAsia="Times New Roman" w:hAnsi="Times New Roman" w:cs="Times New Roman"/>
          <w:b/>
          <w:sz w:val="24"/>
          <w:szCs w:val="24"/>
        </w:rPr>
      </w:pPr>
    </w:p>
    <w:p w:rsidR="00262AE6" w:rsidRPr="00262AE6" w:rsidRDefault="00262AE6" w:rsidP="00262AE6">
      <w:pPr>
        <w:spacing w:after="0" w:line="276" w:lineRule="auto"/>
        <w:jc w:val="both"/>
        <w:textAlignment w:val="baseline"/>
        <w:rPr>
          <w:rFonts w:ascii="Segoe UI" w:eastAsia="Times New Roman" w:hAnsi="Segoe UI" w:cs="Segoe UI"/>
          <w:sz w:val="18"/>
          <w:szCs w:val="18"/>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rPr>
        <w:t xml:space="preserve">: _____ </w:t>
      </w:r>
    </w:p>
    <w:p w:rsidR="006F7FF6" w:rsidRDefault="006F7FF6" w:rsidP="006F7FF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SKAIČIUS: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144 </w:t>
      </w:r>
      <w:r>
        <w:rPr>
          <w:rFonts w:ascii="Times New Roman" w:eastAsia="Times New Roman" w:hAnsi="Times New Roman" w:cs="Times New Roman"/>
          <w:sz w:val="24"/>
          <w:szCs w:val="24"/>
        </w:rPr>
        <w:t xml:space="preserve">(4 pamokos per savaitę). </w:t>
      </w:r>
    </w:p>
    <w:p w:rsidR="006F7FF6" w:rsidRDefault="006F7FF6" w:rsidP="006F7FF6">
      <w:pPr>
        <w:spacing w:after="0" w:line="240" w:lineRule="auto"/>
        <w:rPr>
          <w:rFonts w:ascii="Times New Roman" w:eastAsia="Times New Roman" w:hAnsi="Times New Roman" w:cs="Times New Roman"/>
          <w:sz w:val="24"/>
          <w:szCs w:val="24"/>
        </w:rPr>
      </w:pPr>
    </w:p>
    <w:p w:rsidR="006F7FF6" w:rsidRDefault="006F7FF6" w:rsidP="006F7F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Atsižvelgiant į pateiktą problematiką, skaityti ir nagrinėti pasirenkami kūriniai (arba jų ištraukos) iš privalomų ir rekomenduojamų autorių ir kūrinių sąrašo: įvairių rūšių ir žanrų; klasikinių ir šiuolaikinių autorių; žymiausių gimtosios ir visuotinės literatūros atstovų; autorių, kurių kūryba ar biografija susijusi su Lietuva; priskiriami kitiems kultūros tekstams (pvz., spektakliai, filmai, publicistika, muzikos kūriniai, televizijos laidos, dailė ir grafika, komiksai, reklama ir pan.). Privalomų kūrinių sąraše pateikti kūriniai, kuriuos reikia perskaityti ir išsamiai išnagrinėti. Kitiems (rekomenduojamiems) autoriams ir kūriniams skiriama žymiai mažiau laiko, jie gali būti naudojami kaip kontekstai privalomų kūrinių interpretacijai ir nagrinėjamos problematikos aptarimui. Kūrinių nagrinėjimo tvarką, atsižvelgdamas į individualiąją programą, nustato pats mokytojas. Mokytojas taip pat savo nuožiūra gali pasirinkti, kokius kūrinius arba jų ištraukas iš privalomų ir rekomenduojamų kūrinių sąrašo tikslinga pasirinkti nurodytoms problemoms nagrinėti. Rekomenduojamas kūrinių sąrašas gali būti mokytojo </w:t>
      </w:r>
      <w:r w:rsidR="0032627E">
        <w:rPr>
          <w:rFonts w:ascii="Times New Roman" w:eastAsia="Times New Roman" w:hAnsi="Times New Roman" w:cs="Times New Roman"/>
          <w:sz w:val="24"/>
          <w:szCs w:val="24"/>
        </w:rPr>
        <w:t xml:space="preserve">koreguojamas </w:t>
      </w:r>
      <w:r>
        <w:rPr>
          <w:rFonts w:ascii="Times New Roman" w:eastAsia="Times New Roman" w:hAnsi="Times New Roman" w:cs="Times New Roman"/>
          <w:sz w:val="24"/>
          <w:szCs w:val="24"/>
        </w:rPr>
        <w:t xml:space="preserve">atsižvelgiant į mokinių pasiūlymus, poreikius ir kitas aplinkybes. </w:t>
      </w:r>
    </w:p>
    <w:p w:rsidR="002B4655" w:rsidRPr="002B4655" w:rsidRDefault="006F7FF6" w:rsidP="002B4655">
      <w:pPr>
        <w:widowControl w:val="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Privalomų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 </w:t>
      </w:r>
      <w:r w:rsidR="002B4655" w:rsidRPr="002B4655">
        <w:rPr>
          <w:rFonts w:ascii="Times New Roman" w:eastAsia="Times New Roman" w:hAnsi="Times New Roman" w:cs="Times New Roman"/>
          <w:sz w:val="24"/>
          <w:szCs w:val="24"/>
          <w:highlight w:val="white"/>
        </w:rPr>
        <w:t xml:space="preserve">J. </w:t>
      </w:r>
      <w:proofErr w:type="spellStart"/>
      <w:r w:rsidR="002B4655" w:rsidRPr="002B4655">
        <w:rPr>
          <w:rFonts w:ascii="Times New Roman" w:eastAsia="Times New Roman" w:hAnsi="Times New Roman" w:cs="Times New Roman"/>
          <w:sz w:val="24"/>
          <w:szCs w:val="24"/>
          <w:highlight w:val="white"/>
        </w:rPr>
        <w:t>Bobrowski</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Litauische</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Klaviere</w:t>
      </w:r>
      <w:proofErr w:type="spellEnd"/>
      <w:r w:rsidR="002B4655" w:rsidRPr="002B4655">
        <w:rPr>
          <w:rFonts w:ascii="Times New Roman" w:eastAsia="Times New Roman" w:hAnsi="Times New Roman" w:cs="Times New Roman"/>
          <w:sz w:val="24"/>
          <w:szCs w:val="24"/>
          <w:highlight w:val="white"/>
        </w:rPr>
        <w:t xml:space="preserve">“, A. </w:t>
      </w:r>
      <w:proofErr w:type="spellStart"/>
      <w:r w:rsidR="002B4655" w:rsidRPr="002B4655">
        <w:rPr>
          <w:rFonts w:ascii="Times New Roman" w:eastAsia="Times New Roman" w:hAnsi="Times New Roman" w:cs="Times New Roman"/>
          <w:sz w:val="24"/>
          <w:szCs w:val="24"/>
          <w:highlight w:val="white"/>
        </w:rPr>
        <w:t>Döblin</w:t>
      </w:r>
      <w:proofErr w:type="spellEnd"/>
      <w:r w:rsidR="002B4655" w:rsidRPr="002B4655">
        <w:rPr>
          <w:rFonts w:ascii="Times New Roman" w:eastAsia="Times New Roman" w:hAnsi="Times New Roman" w:cs="Times New Roman"/>
          <w:sz w:val="24"/>
          <w:szCs w:val="24"/>
          <w:highlight w:val="white"/>
        </w:rPr>
        <w:t xml:space="preserve"> „Die </w:t>
      </w:r>
      <w:proofErr w:type="spellStart"/>
      <w:r w:rsidR="002B4655" w:rsidRPr="002B4655">
        <w:rPr>
          <w:rFonts w:ascii="Times New Roman" w:eastAsia="Times New Roman" w:hAnsi="Times New Roman" w:cs="Times New Roman"/>
          <w:sz w:val="24"/>
          <w:szCs w:val="24"/>
          <w:highlight w:val="white"/>
        </w:rPr>
        <w:t>Bibliothek</w:t>
      </w:r>
      <w:proofErr w:type="spellEnd"/>
      <w:r w:rsidR="002B4655" w:rsidRPr="002B4655">
        <w:rPr>
          <w:rFonts w:ascii="Times New Roman" w:eastAsia="Times New Roman" w:hAnsi="Times New Roman" w:cs="Times New Roman"/>
          <w:sz w:val="24"/>
          <w:szCs w:val="24"/>
          <w:highlight w:val="white"/>
        </w:rPr>
        <w:t xml:space="preserve">“, B. </w:t>
      </w:r>
      <w:proofErr w:type="spellStart"/>
      <w:r w:rsidR="002B4655" w:rsidRPr="002B4655">
        <w:rPr>
          <w:rFonts w:ascii="Times New Roman" w:eastAsia="Times New Roman" w:hAnsi="Times New Roman" w:cs="Times New Roman"/>
          <w:sz w:val="24"/>
          <w:szCs w:val="24"/>
          <w:highlight w:val="white"/>
        </w:rPr>
        <w:t>Brecht</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Herr</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Keuner</w:t>
      </w:r>
      <w:proofErr w:type="spellEnd"/>
      <w:r w:rsidR="002B4655" w:rsidRPr="002B4655">
        <w:rPr>
          <w:rFonts w:ascii="Times New Roman" w:eastAsia="Times New Roman" w:hAnsi="Times New Roman" w:cs="Times New Roman"/>
          <w:sz w:val="24"/>
          <w:szCs w:val="24"/>
          <w:highlight w:val="white"/>
        </w:rPr>
        <w:t xml:space="preserve"> und die </w:t>
      </w:r>
      <w:proofErr w:type="spellStart"/>
      <w:r w:rsidR="002B4655" w:rsidRPr="002B4655">
        <w:rPr>
          <w:rFonts w:ascii="Times New Roman" w:eastAsia="Times New Roman" w:hAnsi="Times New Roman" w:cs="Times New Roman"/>
          <w:sz w:val="24"/>
          <w:szCs w:val="24"/>
          <w:highlight w:val="white"/>
        </w:rPr>
        <w:t>Flut</w:t>
      </w:r>
      <w:proofErr w:type="spellEnd"/>
      <w:r w:rsidR="002B4655" w:rsidRPr="002B4655">
        <w:rPr>
          <w:rFonts w:ascii="Times New Roman" w:eastAsia="Times New Roman" w:hAnsi="Times New Roman" w:cs="Times New Roman"/>
          <w:sz w:val="24"/>
          <w:szCs w:val="24"/>
          <w:highlight w:val="white"/>
        </w:rPr>
        <w:t xml:space="preserve">“, W. </w:t>
      </w:r>
      <w:proofErr w:type="spellStart"/>
      <w:r w:rsidR="002B4655" w:rsidRPr="002B4655">
        <w:rPr>
          <w:rFonts w:ascii="Times New Roman" w:eastAsia="Times New Roman" w:hAnsi="Times New Roman" w:cs="Times New Roman"/>
          <w:sz w:val="24"/>
          <w:szCs w:val="24"/>
          <w:highlight w:val="white"/>
        </w:rPr>
        <w:t>Kauer</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Der</w:t>
      </w:r>
      <w:proofErr w:type="spellEnd"/>
      <w:r w:rsidR="002B4655" w:rsidRPr="002B4655">
        <w:rPr>
          <w:rFonts w:ascii="Times New Roman" w:eastAsia="Times New Roman" w:hAnsi="Times New Roman" w:cs="Times New Roman"/>
          <w:sz w:val="24"/>
          <w:szCs w:val="24"/>
          <w:highlight w:val="white"/>
        </w:rPr>
        <w:t xml:space="preserve"> Fischer“, W. </w:t>
      </w:r>
      <w:proofErr w:type="spellStart"/>
      <w:r w:rsidR="002B4655" w:rsidRPr="002B4655">
        <w:rPr>
          <w:rFonts w:ascii="Times New Roman" w:eastAsia="Times New Roman" w:hAnsi="Times New Roman" w:cs="Times New Roman"/>
          <w:sz w:val="24"/>
          <w:szCs w:val="24"/>
          <w:highlight w:val="white"/>
        </w:rPr>
        <w:t>Borchert</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Nachts</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schlafen</w:t>
      </w:r>
      <w:proofErr w:type="spellEnd"/>
      <w:r w:rsidR="002B4655" w:rsidRPr="002B4655">
        <w:rPr>
          <w:rFonts w:ascii="Times New Roman" w:eastAsia="Times New Roman" w:hAnsi="Times New Roman" w:cs="Times New Roman"/>
          <w:sz w:val="24"/>
          <w:szCs w:val="24"/>
          <w:highlight w:val="white"/>
        </w:rPr>
        <w:t xml:space="preserve"> die </w:t>
      </w:r>
      <w:proofErr w:type="spellStart"/>
      <w:r w:rsidR="002B4655" w:rsidRPr="002B4655">
        <w:rPr>
          <w:rFonts w:ascii="Times New Roman" w:eastAsia="Times New Roman" w:hAnsi="Times New Roman" w:cs="Times New Roman"/>
          <w:sz w:val="24"/>
          <w:szCs w:val="24"/>
          <w:highlight w:val="white"/>
        </w:rPr>
        <w:t>Ratten</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doch</w:t>
      </w:r>
      <w:proofErr w:type="spellEnd"/>
      <w:r w:rsidR="002B4655" w:rsidRPr="002B4655">
        <w:rPr>
          <w:rFonts w:ascii="Times New Roman" w:eastAsia="Times New Roman" w:hAnsi="Times New Roman" w:cs="Times New Roman"/>
          <w:sz w:val="24"/>
          <w:szCs w:val="24"/>
          <w:highlight w:val="white"/>
        </w:rPr>
        <w:t xml:space="preserve">“, W. </w:t>
      </w:r>
      <w:proofErr w:type="spellStart"/>
      <w:r w:rsidR="002B4655" w:rsidRPr="002B4655">
        <w:rPr>
          <w:rFonts w:ascii="Times New Roman" w:eastAsia="Times New Roman" w:hAnsi="Times New Roman" w:cs="Times New Roman"/>
          <w:sz w:val="24"/>
          <w:szCs w:val="24"/>
          <w:highlight w:val="white"/>
        </w:rPr>
        <w:t>Borchert</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Das</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Brot</w:t>
      </w:r>
      <w:proofErr w:type="spellEnd"/>
      <w:r w:rsidR="002B4655" w:rsidRPr="002B4655">
        <w:rPr>
          <w:rFonts w:ascii="Times New Roman" w:eastAsia="Times New Roman" w:hAnsi="Times New Roman" w:cs="Times New Roman"/>
          <w:sz w:val="24"/>
          <w:szCs w:val="24"/>
          <w:highlight w:val="white"/>
        </w:rPr>
        <w:t xml:space="preserve">“, P. </w:t>
      </w:r>
      <w:proofErr w:type="spellStart"/>
      <w:r w:rsidR="002B4655" w:rsidRPr="002B4655">
        <w:rPr>
          <w:rFonts w:ascii="Times New Roman" w:eastAsia="Times New Roman" w:hAnsi="Times New Roman" w:cs="Times New Roman"/>
          <w:sz w:val="24"/>
          <w:szCs w:val="24"/>
          <w:highlight w:val="white"/>
        </w:rPr>
        <w:t>Bichsel</w:t>
      </w:r>
      <w:proofErr w:type="spellEnd"/>
      <w:r w:rsidR="002B4655" w:rsidRPr="002B4655">
        <w:rPr>
          <w:rFonts w:ascii="Times New Roman" w:eastAsia="Times New Roman" w:hAnsi="Times New Roman" w:cs="Times New Roman"/>
          <w:sz w:val="24"/>
          <w:szCs w:val="24"/>
          <w:highlight w:val="white"/>
        </w:rPr>
        <w:t xml:space="preserve"> „Die </w:t>
      </w:r>
      <w:proofErr w:type="spellStart"/>
      <w:r w:rsidR="002B4655" w:rsidRPr="002B4655">
        <w:rPr>
          <w:rFonts w:ascii="Times New Roman" w:eastAsia="Times New Roman" w:hAnsi="Times New Roman" w:cs="Times New Roman"/>
          <w:sz w:val="24"/>
          <w:szCs w:val="24"/>
          <w:highlight w:val="white"/>
        </w:rPr>
        <w:t>Tochter</w:t>
      </w:r>
      <w:proofErr w:type="spellEnd"/>
      <w:r w:rsidR="002B4655" w:rsidRPr="002B4655">
        <w:rPr>
          <w:rFonts w:ascii="Times New Roman" w:eastAsia="Times New Roman" w:hAnsi="Times New Roman" w:cs="Times New Roman"/>
          <w:sz w:val="24"/>
          <w:szCs w:val="24"/>
          <w:highlight w:val="white"/>
        </w:rPr>
        <w:t xml:space="preserve">“, E. M. </w:t>
      </w:r>
      <w:proofErr w:type="spellStart"/>
      <w:r w:rsidR="002B4655" w:rsidRPr="002B4655">
        <w:rPr>
          <w:rFonts w:ascii="Times New Roman" w:eastAsia="Times New Roman" w:hAnsi="Times New Roman" w:cs="Times New Roman"/>
          <w:sz w:val="24"/>
          <w:szCs w:val="24"/>
          <w:highlight w:val="white"/>
        </w:rPr>
        <w:t>Remark</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Drei</w:t>
      </w:r>
      <w:proofErr w:type="spellEnd"/>
      <w:r w:rsidR="002B4655" w:rsidRPr="002B4655">
        <w:rPr>
          <w:rFonts w:ascii="Times New Roman" w:eastAsia="Times New Roman" w:hAnsi="Times New Roman" w:cs="Times New Roman"/>
          <w:sz w:val="24"/>
          <w:szCs w:val="24"/>
          <w:highlight w:val="white"/>
        </w:rPr>
        <w:t xml:space="preserve"> </w:t>
      </w:r>
      <w:proofErr w:type="spellStart"/>
      <w:r w:rsidR="002B4655" w:rsidRPr="002B4655">
        <w:rPr>
          <w:rFonts w:ascii="Times New Roman" w:eastAsia="Times New Roman" w:hAnsi="Times New Roman" w:cs="Times New Roman"/>
          <w:sz w:val="24"/>
          <w:szCs w:val="24"/>
          <w:highlight w:val="white"/>
        </w:rPr>
        <w:t>Freunde</w:t>
      </w:r>
      <w:proofErr w:type="spellEnd"/>
      <w:r w:rsidR="002B4655" w:rsidRPr="002B4655">
        <w:rPr>
          <w:rFonts w:ascii="Times New Roman" w:eastAsia="Times New Roman" w:hAnsi="Times New Roman" w:cs="Times New Roman"/>
          <w:sz w:val="24"/>
          <w:szCs w:val="24"/>
          <w:highlight w:val="white"/>
        </w:rPr>
        <w:t>“.</w:t>
      </w:r>
    </w:p>
    <w:p w:rsidR="002B4655" w:rsidRPr="002B4655" w:rsidRDefault="002B4655" w:rsidP="002B4655">
      <w:pPr>
        <w:widowControl w:val="0"/>
        <w:ind w:firstLine="720"/>
        <w:jc w:val="both"/>
        <w:rPr>
          <w:rFonts w:ascii="Times New Roman" w:eastAsia="Times New Roman" w:hAnsi="Times New Roman" w:cs="Times New Roman"/>
          <w:sz w:val="24"/>
          <w:szCs w:val="24"/>
          <w:highlight w:val="white"/>
        </w:rPr>
      </w:pPr>
      <w:r w:rsidRPr="002B4655">
        <w:rPr>
          <w:rFonts w:ascii="Times New Roman" w:eastAsia="Times New Roman" w:hAnsi="Times New Roman" w:cs="Times New Roman"/>
          <w:b/>
          <w:sz w:val="24"/>
          <w:szCs w:val="24"/>
          <w:highlight w:val="white"/>
        </w:rPr>
        <w:t>Rekomenduojamų kūrinių sąrašas:</w:t>
      </w:r>
      <w:r w:rsidRPr="002B4655">
        <w:rPr>
          <w:rFonts w:ascii="Times New Roman" w:eastAsia="Times New Roman" w:hAnsi="Times New Roman" w:cs="Times New Roman"/>
          <w:sz w:val="24"/>
          <w:szCs w:val="24"/>
          <w:highlight w:val="white"/>
        </w:rPr>
        <w:t xml:space="preserve"> F. Kafka „Die </w:t>
      </w:r>
      <w:proofErr w:type="spellStart"/>
      <w:r w:rsidRPr="002B4655">
        <w:rPr>
          <w:rFonts w:ascii="Times New Roman" w:eastAsia="Times New Roman" w:hAnsi="Times New Roman" w:cs="Times New Roman"/>
          <w:sz w:val="24"/>
          <w:szCs w:val="24"/>
          <w:highlight w:val="white"/>
        </w:rPr>
        <w:t>Verwandlung</w:t>
      </w:r>
      <w:proofErr w:type="spellEnd"/>
      <w:r w:rsidRPr="002B4655">
        <w:rPr>
          <w:rFonts w:ascii="Times New Roman" w:eastAsia="Times New Roman" w:hAnsi="Times New Roman" w:cs="Times New Roman"/>
          <w:sz w:val="24"/>
          <w:szCs w:val="24"/>
          <w:highlight w:val="white"/>
        </w:rPr>
        <w:t xml:space="preserve">“ , H. </w:t>
      </w:r>
      <w:proofErr w:type="spellStart"/>
      <w:r w:rsidRPr="002B4655">
        <w:rPr>
          <w:rFonts w:ascii="Times New Roman" w:eastAsia="Times New Roman" w:hAnsi="Times New Roman" w:cs="Times New Roman"/>
          <w:sz w:val="24"/>
          <w:szCs w:val="24"/>
          <w:highlight w:val="white"/>
        </w:rPr>
        <w:t>Böll</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Wanderer</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kommst</w:t>
      </w:r>
      <w:proofErr w:type="spellEnd"/>
      <w:r w:rsidRPr="002B4655">
        <w:rPr>
          <w:rFonts w:ascii="Times New Roman" w:eastAsia="Times New Roman" w:hAnsi="Times New Roman" w:cs="Times New Roman"/>
          <w:sz w:val="24"/>
          <w:szCs w:val="24"/>
          <w:highlight w:val="white"/>
        </w:rPr>
        <w:t xml:space="preserve"> du </w:t>
      </w:r>
      <w:proofErr w:type="spellStart"/>
      <w:r w:rsidRPr="002B4655">
        <w:rPr>
          <w:rFonts w:ascii="Times New Roman" w:eastAsia="Times New Roman" w:hAnsi="Times New Roman" w:cs="Times New Roman"/>
          <w:sz w:val="24"/>
          <w:szCs w:val="24"/>
          <w:highlight w:val="white"/>
        </w:rPr>
        <w:t>nach</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Spa</w:t>
      </w:r>
      <w:proofErr w:type="spellEnd"/>
      <w:r w:rsidRPr="002B4655">
        <w:rPr>
          <w:rFonts w:ascii="Times New Roman" w:eastAsia="Times New Roman" w:hAnsi="Times New Roman" w:cs="Times New Roman"/>
          <w:sz w:val="24"/>
          <w:szCs w:val="24"/>
          <w:highlight w:val="white"/>
        </w:rPr>
        <w:t xml:space="preserve">...“, B. </w:t>
      </w:r>
      <w:proofErr w:type="spellStart"/>
      <w:r w:rsidRPr="002B4655">
        <w:rPr>
          <w:rFonts w:ascii="Times New Roman" w:eastAsia="Times New Roman" w:hAnsi="Times New Roman" w:cs="Times New Roman"/>
          <w:sz w:val="24"/>
          <w:szCs w:val="24"/>
          <w:highlight w:val="white"/>
        </w:rPr>
        <w:t>Lebert</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Crazy</w:t>
      </w:r>
      <w:proofErr w:type="spellEnd"/>
      <w:r w:rsidRPr="002B4655">
        <w:rPr>
          <w:rFonts w:ascii="Times New Roman" w:eastAsia="Times New Roman" w:hAnsi="Times New Roman" w:cs="Times New Roman"/>
          <w:sz w:val="24"/>
          <w:szCs w:val="24"/>
          <w:highlight w:val="white"/>
        </w:rPr>
        <w:t xml:space="preserve">“, L. </w:t>
      </w:r>
      <w:proofErr w:type="spellStart"/>
      <w:r w:rsidRPr="002B4655">
        <w:rPr>
          <w:rFonts w:ascii="Times New Roman" w:eastAsia="Times New Roman" w:hAnsi="Times New Roman" w:cs="Times New Roman"/>
          <w:sz w:val="24"/>
          <w:szCs w:val="24"/>
          <w:highlight w:val="white"/>
        </w:rPr>
        <w:t>Ossowski</w:t>
      </w:r>
      <w:proofErr w:type="spellEnd"/>
      <w:r w:rsidRPr="002B4655">
        <w:rPr>
          <w:rFonts w:ascii="Times New Roman" w:eastAsia="Times New Roman" w:hAnsi="Times New Roman" w:cs="Times New Roman"/>
          <w:sz w:val="24"/>
          <w:szCs w:val="24"/>
          <w:highlight w:val="white"/>
        </w:rPr>
        <w:t xml:space="preserve"> „Die </w:t>
      </w:r>
      <w:proofErr w:type="spellStart"/>
      <w:r w:rsidRPr="002B4655">
        <w:rPr>
          <w:rFonts w:ascii="Times New Roman" w:eastAsia="Times New Roman" w:hAnsi="Times New Roman" w:cs="Times New Roman"/>
          <w:sz w:val="24"/>
          <w:szCs w:val="24"/>
          <w:highlight w:val="white"/>
        </w:rPr>
        <w:t>große</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Flatter</w:t>
      </w:r>
      <w:proofErr w:type="spellEnd"/>
      <w:r w:rsidRPr="002B4655">
        <w:rPr>
          <w:rFonts w:ascii="Times New Roman" w:eastAsia="Times New Roman" w:hAnsi="Times New Roman" w:cs="Times New Roman"/>
          <w:sz w:val="24"/>
          <w:szCs w:val="24"/>
          <w:highlight w:val="white"/>
        </w:rPr>
        <w:t xml:space="preserve">“, G. </w:t>
      </w:r>
      <w:proofErr w:type="spellStart"/>
      <w:r w:rsidRPr="002B4655">
        <w:rPr>
          <w:rFonts w:ascii="Times New Roman" w:eastAsia="Times New Roman" w:hAnsi="Times New Roman" w:cs="Times New Roman"/>
          <w:sz w:val="24"/>
          <w:szCs w:val="24"/>
          <w:highlight w:val="white"/>
        </w:rPr>
        <w:t>Pausenwang</w:t>
      </w:r>
      <w:proofErr w:type="spellEnd"/>
      <w:r w:rsidRPr="002B4655">
        <w:rPr>
          <w:rFonts w:ascii="Times New Roman" w:eastAsia="Times New Roman" w:hAnsi="Times New Roman" w:cs="Times New Roman"/>
          <w:sz w:val="24"/>
          <w:szCs w:val="24"/>
          <w:highlight w:val="white"/>
        </w:rPr>
        <w:t xml:space="preserve"> „Die </w:t>
      </w:r>
      <w:proofErr w:type="spellStart"/>
      <w:r w:rsidRPr="002B4655">
        <w:rPr>
          <w:rFonts w:ascii="Times New Roman" w:eastAsia="Times New Roman" w:hAnsi="Times New Roman" w:cs="Times New Roman"/>
          <w:sz w:val="24"/>
          <w:szCs w:val="24"/>
          <w:highlight w:val="white"/>
        </w:rPr>
        <w:t>Wolke</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Th</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Feibel</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Like</w:t>
      </w:r>
      <w:proofErr w:type="spellEnd"/>
      <w:r w:rsidRPr="002B4655">
        <w:rPr>
          <w:rFonts w:ascii="Times New Roman" w:eastAsia="Times New Roman" w:hAnsi="Times New Roman" w:cs="Times New Roman"/>
          <w:sz w:val="24"/>
          <w:szCs w:val="24"/>
          <w:highlight w:val="white"/>
        </w:rPr>
        <w:t xml:space="preserve"> me“, W. </w:t>
      </w:r>
      <w:proofErr w:type="spellStart"/>
      <w:r w:rsidRPr="002B4655">
        <w:rPr>
          <w:rFonts w:ascii="Times New Roman" w:eastAsia="Times New Roman" w:hAnsi="Times New Roman" w:cs="Times New Roman"/>
          <w:sz w:val="24"/>
          <w:szCs w:val="24"/>
          <w:highlight w:val="white"/>
        </w:rPr>
        <w:t>Herrndorf</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Tschick</w:t>
      </w:r>
      <w:proofErr w:type="spellEnd"/>
      <w:r w:rsidRPr="002B4655">
        <w:rPr>
          <w:rFonts w:ascii="Times New Roman" w:eastAsia="Times New Roman" w:hAnsi="Times New Roman" w:cs="Times New Roman"/>
          <w:sz w:val="24"/>
          <w:szCs w:val="24"/>
          <w:highlight w:val="white"/>
        </w:rPr>
        <w:t>“.</w:t>
      </w:r>
    </w:p>
    <w:p w:rsidR="006F7FF6" w:rsidRDefault="002B4655" w:rsidP="002B4655">
      <w:pPr>
        <w:widowControl w:val="0"/>
        <w:ind w:firstLine="720"/>
        <w:jc w:val="both"/>
        <w:rPr>
          <w:rFonts w:ascii="Times New Roman" w:eastAsia="Times New Roman" w:hAnsi="Times New Roman" w:cs="Times New Roman"/>
          <w:sz w:val="24"/>
          <w:szCs w:val="24"/>
          <w:highlight w:val="white"/>
        </w:rPr>
      </w:pPr>
      <w:r w:rsidRPr="002B4655">
        <w:rPr>
          <w:rFonts w:ascii="Times New Roman" w:eastAsia="Times New Roman" w:hAnsi="Times New Roman" w:cs="Times New Roman"/>
          <w:b/>
          <w:sz w:val="24"/>
          <w:szCs w:val="24"/>
          <w:highlight w:val="white"/>
        </w:rPr>
        <w:t>Rekomenduojamų autorių eilėraščiai pasirinktinai:</w:t>
      </w:r>
      <w:r w:rsidRPr="002B4655">
        <w:rPr>
          <w:rFonts w:ascii="Times New Roman" w:eastAsia="Times New Roman" w:hAnsi="Times New Roman" w:cs="Times New Roman"/>
          <w:sz w:val="24"/>
          <w:szCs w:val="24"/>
          <w:highlight w:val="white"/>
        </w:rPr>
        <w:t xml:space="preserve"> F. </w:t>
      </w:r>
      <w:proofErr w:type="spellStart"/>
      <w:r w:rsidRPr="002B4655">
        <w:rPr>
          <w:rFonts w:ascii="Times New Roman" w:eastAsia="Times New Roman" w:hAnsi="Times New Roman" w:cs="Times New Roman"/>
          <w:sz w:val="24"/>
          <w:szCs w:val="24"/>
          <w:highlight w:val="white"/>
        </w:rPr>
        <w:t>Schiller</w:t>
      </w:r>
      <w:proofErr w:type="spellEnd"/>
      <w:r w:rsidRPr="002B4655">
        <w:rPr>
          <w:rFonts w:ascii="Times New Roman" w:eastAsia="Times New Roman" w:hAnsi="Times New Roman" w:cs="Times New Roman"/>
          <w:sz w:val="24"/>
          <w:szCs w:val="24"/>
          <w:highlight w:val="white"/>
        </w:rPr>
        <w:t xml:space="preserve">, I. </w:t>
      </w:r>
      <w:proofErr w:type="spellStart"/>
      <w:r w:rsidRPr="002B4655">
        <w:rPr>
          <w:rFonts w:ascii="Times New Roman" w:eastAsia="Times New Roman" w:hAnsi="Times New Roman" w:cs="Times New Roman"/>
          <w:sz w:val="24"/>
          <w:szCs w:val="24"/>
          <w:highlight w:val="white"/>
        </w:rPr>
        <w:t>Bachmann</w:t>
      </w:r>
      <w:proofErr w:type="spellEnd"/>
      <w:r w:rsidRPr="002B4655">
        <w:rPr>
          <w:rFonts w:ascii="Times New Roman" w:eastAsia="Times New Roman" w:hAnsi="Times New Roman" w:cs="Times New Roman"/>
          <w:sz w:val="24"/>
          <w:szCs w:val="24"/>
          <w:highlight w:val="white"/>
        </w:rPr>
        <w:t xml:space="preserve">, S. </w:t>
      </w:r>
      <w:proofErr w:type="spellStart"/>
      <w:r w:rsidRPr="002B4655">
        <w:rPr>
          <w:rFonts w:ascii="Times New Roman" w:eastAsia="Times New Roman" w:hAnsi="Times New Roman" w:cs="Times New Roman"/>
          <w:sz w:val="24"/>
          <w:szCs w:val="24"/>
          <w:highlight w:val="white"/>
        </w:rPr>
        <w:t>Dach</w:t>
      </w:r>
      <w:proofErr w:type="spellEnd"/>
      <w:r w:rsidRPr="002B4655">
        <w:rPr>
          <w:rFonts w:ascii="Times New Roman" w:eastAsia="Times New Roman" w:hAnsi="Times New Roman" w:cs="Times New Roman"/>
          <w:sz w:val="24"/>
          <w:szCs w:val="24"/>
          <w:highlight w:val="white"/>
        </w:rPr>
        <w:t xml:space="preserve">, A. </w:t>
      </w:r>
      <w:proofErr w:type="spellStart"/>
      <w:r w:rsidRPr="002B4655">
        <w:rPr>
          <w:rFonts w:ascii="Times New Roman" w:eastAsia="Times New Roman" w:hAnsi="Times New Roman" w:cs="Times New Roman"/>
          <w:sz w:val="24"/>
          <w:szCs w:val="24"/>
          <w:highlight w:val="white"/>
        </w:rPr>
        <w:t>Miegel</w:t>
      </w:r>
      <w:proofErr w:type="spellEnd"/>
      <w:r w:rsidRPr="002B4655">
        <w:rPr>
          <w:rFonts w:ascii="Times New Roman" w:eastAsia="Times New Roman" w:hAnsi="Times New Roman" w:cs="Times New Roman"/>
          <w:sz w:val="24"/>
          <w:szCs w:val="24"/>
          <w:highlight w:val="white"/>
        </w:rPr>
        <w:t xml:space="preserve">, H. </w:t>
      </w:r>
      <w:proofErr w:type="spellStart"/>
      <w:r w:rsidRPr="002B4655">
        <w:rPr>
          <w:rFonts w:ascii="Times New Roman" w:eastAsia="Times New Roman" w:hAnsi="Times New Roman" w:cs="Times New Roman"/>
          <w:sz w:val="24"/>
          <w:szCs w:val="24"/>
          <w:highlight w:val="white"/>
        </w:rPr>
        <w:t>Fallada</w:t>
      </w:r>
      <w:proofErr w:type="spellEnd"/>
      <w:r w:rsidRPr="002B4655">
        <w:rPr>
          <w:rFonts w:ascii="Times New Roman" w:eastAsia="Times New Roman" w:hAnsi="Times New Roman" w:cs="Times New Roman"/>
          <w:sz w:val="24"/>
          <w:szCs w:val="24"/>
          <w:highlight w:val="white"/>
        </w:rPr>
        <w:t xml:space="preserve">, H. </w:t>
      </w:r>
      <w:proofErr w:type="spellStart"/>
      <w:r w:rsidRPr="002B4655">
        <w:rPr>
          <w:rFonts w:ascii="Times New Roman" w:eastAsia="Times New Roman" w:hAnsi="Times New Roman" w:cs="Times New Roman"/>
          <w:sz w:val="24"/>
          <w:szCs w:val="24"/>
          <w:highlight w:val="white"/>
        </w:rPr>
        <w:t>Heine</w:t>
      </w:r>
      <w:proofErr w:type="spellEnd"/>
      <w:r w:rsidRPr="002B4655">
        <w:rPr>
          <w:rFonts w:ascii="Times New Roman" w:eastAsia="Times New Roman" w:hAnsi="Times New Roman" w:cs="Times New Roman"/>
          <w:sz w:val="24"/>
          <w:szCs w:val="24"/>
          <w:highlight w:val="white"/>
        </w:rPr>
        <w:t xml:space="preserve">, R. M. Rilke, B. </w:t>
      </w:r>
      <w:proofErr w:type="spellStart"/>
      <w:r w:rsidRPr="002B4655">
        <w:rPr>
          <w:rFonts w:ascii="Times New Roman" w:eastAsia="Times New Roman" w:hAnsi="Times New Roman" w:cs="Times New Roman"/>
          <w:sz w:val="24"/>
          <w:szCs w:val="24"/>
          <w:highlight w:val="white"/>
        </w:rPr>
        <w:t>Strauss</w:t>
      </w:r>
      <w:proofErr w:type="spellEnd"/>
      <w:r w:rsidRPr="002B4655">
        <w:rPr>
          <w:rFonts w:ascii="Times New Roman" w:eastAsia="Times New Roman" w:hAnsi="Times New Roman" w:cs="Times New Roman"/>
          <w:sz w:val="24"/>
          <w:szCs w:val="24"/>
          <w:highlight w:val="white"/>
        </w:rPr>
        <w:t xml:space="preserve">, J. W. </w:t>
      </w:r>
      <w:proofErr w:type="spellStart"/>
      <w:r w:rsidRPr="002B4655">
        <w:rPr>
          <w:rFonts w:ascii="Times New Roman" w:eastAsia="Times New Roman" w:hAnsi="Times New Roman" w:cs="Times New Roman"/>
          <w:sz w:val="24"/>
          <w:szCs w:val="24"/>
          <w:highlight w:val="white"/>
        </w:rPr>
        <w:t>Goethe</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Christoph</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Martin</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Wieland</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Johann</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Gottfried</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Herder</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Friedrich</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Hölderlin</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Heinrich</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von</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Kleist</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Th</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Storm</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Th</w:t>
      </w:r>
      <w:proofErr w:type="spellEnd"/>
      <w:r w:rsidRPr="002B4655">
        <w:rPr>
          <w:rFonts w:ascii="Times New Roman" w:eastAsia="Times New Roman" w:hAnsi="Times New Roman" w:cs="Times New Roman"/>
          <w:sz w:val="24"/>
          <w:szCs w:val="24"/>
          <w:highlight w:val="white"/>
        </w:rPr>
        <w:t xml:space="preserve">. Fontane, B. </w:t>
      </w:r>
      <w:proofErr w:type="spellStart"/>
      <w:r w:rsidRPr="002B4655">
        <w:rPr>
          <w:rFonts w:ascii="Times New Roman" w:eastAsia="Times New Roman" w:hAnsi="Times New Roman" w:cs="Times New Roman"/>
          <w:sz w:val="24"/>
          <w:szCs w:val="24"/>
          <w:highlight w:val="white"/>
        </w:rPr>
        <w:t>Brecht</w:t>
      </w:r>
      <w:proofErr w:type="spellEnd"/>
      <w:r w:rsidRPr="002B4655">
        <w:rPr>
          <w:rFonts w:ascii="Times New Roman" w:eastAsia="Times New Roman" w:hAnsi="Times New Roman" w:cs="Times New Roman"/>
          <w:sz w:val="24"/>
          <w:szCs w:val="24"/>
          <w:highlight w:val="white"/>
        </w:rPr>
        <w:t xml:space="preserve">, H. Hesse, E. </w:t>
      </w:r>
      <w:proofErr w:type="spellStart"/>
      <w:r w:rsidRPr="002B4655">
        <w:rPr>
          <w:rFonts w:ascii="Times New Roman" w:eastAsia="Times New Roman" w:hAnsi="Times New Roman" w:cs="Times New Roman"/>
          <w:sz w:val="24"/>
          <w:szCs w:val="24"/>
          <w:highlight w:val="white"/>
        </w:rPr>
        <w:t>Kästner</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Ch</w:t>
      </w:r>
      <w:proofErr w:type="spellEnd"/>
      <w:r w:rsidRPr="002B4655">
        <w:rPr>
          <w:rFonts w:ascii="Times New Roman" w:eastAsia="Times New Roman" w:hAnsi="Times New Roman" w:cs="Times New Roman"/>
          <w:sz w:val="24"/>
          <w:szCs w:val="24"/>
          <w:highlight w:val="white"/>
        </w:rPr>
        <w:t xml:space="preserve">. </w:t>
      </w:r>
      <w:proofErr w:type="spellStart"/>
      <w:r w:rsidRPr="002B4655">
        <w:rPr>
          <w:rFonts w:ascii="Times New Roman" w:eastAsia="Times New Roman" w:hAnsi="Times New Roman" w:cs="Times New Roman"/>
          <w:sz w:val="24"/>
          <w:szCs w:val="24"/>
          <w:highlight w:val="white"/>
        </w:rPr>
        <w:t>Morgenstern</w:t>
      </w:r>
      <w:proofErr w:type="spellEnd"/>
      <w:r w:rsidRPr="002B4655">
        <w:rPr>
          <w:rFonts w:ascii="Times New Roman" w:eastAsia="Times New Roman" w:hAnsi="Times New Roman" w:cs="Times New Roman"/>
          <w:sz w:val="24"/>
          <w:szCs w:val="24"/>
          <w:highlight w:val="white"/>
        </w:rPr>
        <w:t>.</w:t>
      </w:r>
    </w:p>
    <w:p w:rsidR="006F7FF6" w:rsidRDefault="006F7FF6" w:rsidP="006F7FF6">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Kitų (negrožinių) tekstų atranka:</w:t>
      </w:r>
      <w:r>
        <w:rPr>
          <w:rFonts w:ascii="Times New Roman" w:eastAsia="Times New Roman" w:hAnsi="Times New Roman" w:cs="Times New Roman"/>
          <w:sz w:val="24"/>
          <w:szCs w:val="24"/>
          <w:highlight w:val="white"/>
        </w:rPr>
        <w:t xml:space="preserve"> parenkami įvairų socialinį kultūrinį kontekstą apimantys gana abstrakčios tematikos įvairaus pobūdžio tekstai knygose, periodiniuose leidiniuose, internete ir kitose medijose: publicistiniai, dalykiniai, informaciniai (pvz., interviu, enciklopedijų, žinynų straipsniai, publicistiniai ir mokslo populiarieji straipsniai, viešosios kalbos, dienoraščiai, atsiminimai, laiškai, įvairūs žodynai; reklama, schemos, internetinių diskusijų forumai, televizijos ir radijo laidos, filmai, spektakliai).</w:t>
      </w:r>
    </w:p>
    <w:p w:rsidR="003F1054" w:rsidRDefault="003F1054"/>
    <w:tbl>
      <w:tblPr>
        <w:tblW w:w="982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6"/>
        <w:gridCol w:w="992"/>
        <w:gridCol w:w="2410"/>
      </w:tblGrid>
      <w:tr w:rsidR="00262AE6" w:rsidRPr="00540204" w:rsidTr="00262AE6">
        <w:tc>
          <w:tcPr>
            <w:tcW w:w="6426" w:type="dxa"/>
          </w:tcPr>
          <w:p w:rsidR="00262AE6" w:rsidRPr="00540204" w:rsidRDefault="00262AE6" w:rsidP="00314518">
            <w:pPr>
              <w:spacing w:after="0" w:line="240" w:lineRule="auto"/>
              <w:jc w:val="center"/>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 xml:space="preserve">Tema </w:t>
            </w:r>
          </w:p>
        </w:tc>
        <w:tc>
          <w:tcPr>
            <w:tcW w:w="992"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Val. sk.</w:t>
            </w:r>
          </w:p>
        </w:tc>
        <w:tc>
          <w:tcPr>
            <w:tcW w:w="2410" w:type="dxa"/>
          </w:tcPr>
          <w:p w:rsidR="00262AE6" w:rsidRPr="00540204" w:rsidRDefault="00262AE6" w:rsidP="00314518">
            <w:pPr>
              <w:spacing w:after="0" w:line="240" w:lineRule="auto"/>
              <w:jc w:val="center"/>
              <w:rPr>
                <w:rFonts w:ascii="Times New Roman" w:hAnsi="Times New Roman" w:cs="Times New Roman"/>
                <w:b/>
                <w:sz w:val="24"/>
                <w:szCs w:val="24"/>
              </w:rPr>
            </w:pPr>
            <w:r w:rsidRPr="00540204">
              <w:rPr>
                <w:rFonts w:ascii="Times New Roman" w:eastAsia="Times New Roman" w:hAnsi="Times New Roman" w:cs="Times New Roman"/>
                <w:b/>
                <w:sz w:val="24"/>
                <w:szCs w:val="24"/>
              </w:rPr>
              <w:t>Pastabos</w:t>
            </w:r>
          </w:p>
        </w:tc>
      </w:tr>
      <w:tr w:rsidR="00262AE6" w:rsidRPr="00540204" w:rsidTr="00DF3DB0">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62AE6" w:rsidRPr="00540204" w:rsidTr="00262AE6">
        <w:tc>
          <w:tcPr>
            <w:tcW w:w="6426" w:type="dxa"/>
          </w:tcPr>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Aktyvaus klausymosi strategijos.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Etiškas ir saugus bendravimas oficialioje ir neoficialioje komunikacinėje situacijoje, virtualioje erdvėje.</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Sakytinio teksto pristatymas.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Proginės kalbos specifika.</w:t>
            </w:r>
          </w:p>
          <w:p w:rsidR="00262AE6" w:rsidRPr="00540204" w:rsidRDefault="00262AE6" w:rsidP="006F7FF6">
            <w:pPr>
              <w:numPr>
                <w:ilvl w:val="0"/>
                <w:numId w:val="3"/>
              </w:numPr>
              <w:spacing w:after="0" w:line="240" w:lineRule="auto"/>
              <w:rPr>
                <w:rFonts w:ascii="Times New Roman" w:hAnsi="Times New Roman" w:cs="Times New Roman"/>
                <w:sz w:val="24"/>
                <w:szCs w:val="24"/>
              </w:rPr>
            </w:pPr>
            <w:proofErr w:type="spellStart"/>
            <w:r w:rsidRPr="00540204">
              <w:rPr>
                <w:rFonts w:ascii="Times New Roman" w:eastAsia="Times New Roman" w:hAnsi="Times New Roman" w:cs="Times New Roman"/>
                <w:sz w:val="24"/>
                <w:szCs w:val="24"/>
              </w:rPr>
              <w:lastRenderedPageBreak/>
              <w:t>Oratorystės</w:t>
            </w:r>
            <w:proofErr w:type="spellEnd"/>
            <w:r w:rsidRPr="00540204">
              <w:rPr>
                <w:rFonts w:ascii="Times New Roman" w:eastAsia="Times New Roman" w:hAnsi="Times New Roman" w:cs="Times New Roman"/>
                <w:sz w:val="24"/>
                <w:szCs w:val="24"/>
              </w:rPr>
              <w:t xml:space="preserve"> menas.</w:t>
            </w:r>
          </w:p>
          <w:p w:rsidR="00262AE6" w:rsidRPr="003D76BF"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Kalbėjimo strategijos.</w:t>
            </w:r>
          </w:p>
          <w:p w:rsidR="003D76BF" w:rsidRPr="00540204" w:rsidRDefault="009746DA" w:rsidP="003D76BF">
            <w:pPr>
              <w:spacing w:after="0" w:line="240" w:lineRule="auto"/>
              <w:rPr>
                <w:rFonts w:ascii="Times New Roman" w:hAnsi="Times New Roman" w:cs="Times New Roman"/>
                <w:sz w:val="24"/>
                <w:szCs w:val="24"/>
              </w:rPr>
            </w:pPr>
            <w:r>
              <w:rPr>
                <w:rFonts w:ascii="Times New Roman" w:hAnsi="Times New Roman" w:cs="Times New Roman"/>
                <w:i/>
                <w:sz w:val="24"/>
                <w:szCs w:val="24"/>
              </w:rPr>
              <w:t>Detaliau žr. Vokieči</w:t>
            </w:r>
            <w:r w:rsidR="003D76BF">
              <w:rPr>
                <w:rFonts w:ascii="Times New Roman" w:hAnsi="Times New Roman" w:cs="Times New Roman"/>
                <w:i/>
                <w:sz w:val="24"/>
                <w:szCs w:val="24"/>
              </w:rPr>
              <w:t>ų kalbos ir literatūros BP, Mokymosi turinys 32.1.</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lastRenderedPageBreak/>
              <w:t>20</w:t>
            </w: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 xml:space="preserve">Kalbėjimo gebėjimai ir strategijos tobulinamos integruojant su kalbos </w:t>
            </w:r>
            <w:r w:rsidRPr="00540204">
              <w:rPr>
                <w:rFonts w:ascii="Times New Roman" w:eastAsia="Times New Roman" w:hAnsi="Times New Roman" w:cs="Times New Roman"/>
                <w:sz w:val="24"/>
                <w:szCs w:val="24"/>
              </w:rPr>
              <w:lastRenderedPageBreak/>
              <w:t>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4338BF">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Skaitymas ir teksto supratimas</w:t>
            </w:r>
          </w:p>
        </w:tc>
      </w:tr>
      <w:tr w:rsidR="00262AE6" w:rsidRPr="00540204" w:rsidTr="00262AE6">
        <w:tc>
          <w:tcPr>
            <w:tcW w:w="6426" w:type="dxa"/>
          </w:tcPr>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Teksto analizė, interpretacija ir vertinimas.</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Moksliniai 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Administraciniai 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Elektroninių tekstų žanrų ypatumai.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Informacijos šaltinio patikimumas, objekt</w:t>
            </w:r>
            <w:r w:rsidRPr="00540204">
              <w:rPr>
                <w:rFonts w:ascii="Times New Roman" w:eastAsia="Times New Roman" w:hAnsi="Times New Roman" w:cs="Times New Roman"/>
                <w:sz w:val="24"/>
                <w:szCs w:val="24"/>
              </w:rPr>
              <w:t>yvumas ir subjektyvumas, teisingumas ir „melagingumas“, kalbinės manipuliacijos ir propagandos apraiškos.</w:t>
            </w:r>
          </w:p>
          <w:p w:rsidR="00262AE6"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Žiniasklaidos paskirtis ir poveikis.</w:t>
            </w:r>
          </w:p>
          <w:p w:rsidR="003D76BF" w:rsidRPr="00540204" w:rsidRDefault="003D76BF" w:rsidP="009746D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t xml:space="preserve">Detaliau žr. </w:t>
            </w:r>
            <w:r w:rsidR="009746DA">
              <w:rPr>
                <w:rFonts w:ascii="Times New Roman" w:hAnsi="Times New Roman" w:cs="Times New Roman"/>
                <w:i/>
                <w:sz w:val="24"/>
                <w:szCs w:val="24"/>
              </w:rPr>
              <w:t>Vokiečių</w:t>
            </w:r>
            <w:r w:rsidR="009746DA">
              <w:rPr>
                <w:rFonts w:ascii="Times New Roman" w:hAnsi="Times New Roman" w:cs="Times New Roman"/>
                <w:i/>
                <w:sz w:val="24"/>
                <w:szCs w:val="24"/>
              </w:rPr>
              <w:t xml:space="preserve"> </w:t>
            </w:r>
            <w:r>
              <w:rPr>
                <w:rFonts w:ascii="Times New Roman" w:hAnsi="Times New Roman" w:cs="Times New Roman"/>
                <w:i/>
                <w:sz w:val="24"/>
                <w:szCs w:val="24"/>
              </w:rPr>
              <w:t>kalbos ir literatūros BP, Mokymosi turinys 32.2.</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Skaitymo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571626">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62AE6" w:rsidRPr="00540204" w:rsidTr="00262AE6">
        <w:trPr>
          <w:trHeight w:val="2671"/>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1. Teksto kūrimo</w:t>
            </w:r>
            <w:r w:rsidRPr="00540204">
              <w:rPr>
                <w:rFonts w:ascii="Times New Roman" w:eastAsia="Times New Roman" w:hAnsi="Times New Roman" w:cs="Times New Roman"/>
                <w:sz w:val="24"/>
                <w:szCs w:val="24"/>
              </w:rPr>
              <w:t xml:space="preserve"> gebėjimai ir strategijos.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2. </w:t>
            </w:r>
            <w:r w:rsidRPr="00540204">
              <w:rPr>
                <w:rFonts w:ascii="Times New Roman" w:eastAsia="Times New Roman" w:hAnsi="Times New Roman" w:cs="Times New Roman"/>
                <w:sz w:val="24"/>
                <w:szCs w:val="24"/>
                <w:highlight w:val="white"/>
              </w:rPr>
              <w:t>Rišlaus teksto redagavimas</w:t>
            </w:r>
            <w:r w:rsidRPr="00540204">
              <w:rPr>
                <w:rFonts w:ascii="Times New Roman" w:eastAsia="Times New Roman" w:hAnsi="Times New Roman" w:cs="Times New Roman"/>
                <w:sz w:val="24"/>
                <w:szCs w:val="24"/>
              </w:rPr>
              <w:t>.</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Tekstų tipai ir žanrai (samprotavimo rašinys problemine tema, literatūrinio ar kito kultūros teksto interpretacija, mokslo populiarinimo teksto santrauka, referatas, vieš</w:t>
            </w:r>
            <w:r w:rsidR="0019098A">
              <w:rPr>
                <w:rFonts w:ascii="Times New Roman" w:eastAsia="Times New Roman" w:hAnsi="Times New Roman" w:cs="Times New Roman"/>
                <w:sz w:val="24"/>
                <w:szCs w:val="24"/>
              </w:rPr>
              <w:t>oji</w:t>
            </w:r>
            <w:r w:rsidRPr="00540204">
              <w:rPr>
                <w:rFonts w:ascii="Times New Roman" w:eastAsia="Times New Roman" w:hAnsi="Times New Roman" w:cs="Times New Roman"/>
                <w:sz w:val="24"/>
                <w:szCs w:val="24"/>
              </w:rPr>
              <w:t xml:space="preserve"> kalba, oficialus laiškas, kūrybiniai bandymai (pvz. straipsnis, reportažas, feljetonas, interviu ir t.t.).</w:t>
            </w:r>
          </w:p>
          <w:p w:rsidR="00262AE6"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4. Rašymo technika ir rašyba, teksto pateikimas.</w:t>
            </w:r>
          </w:p>
          <w:p w:rsidR="003D76BF" w:rsidRPr="00540204" w:rsidRDefault="003D76BF" w:rsidP="009746DA">
            <w:pPr>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t xml:space="preserve">Detaliau žr. </w:t>
            </w:r>
            <w:r w:rsidR="009746DA">
              <w:rPr>
                <w:rFonts w:ascii="Times New Roman" w:hAnsi="Times New Roman" w:cs="Times New Roman"/>
                <w:i/>
                <w:sz w:val="24"/>
                <w:szCs w:val="24"/>
              </w:rPr>
              <w:t>Vokiečių</w:t>
            </w:r>
            <w:r w:rsidR="009746DA">
              <w:rPr>
                <w:rFonts w:ascii="Times New Roman" w:hAnsi="Times New Roman" w:cs="Times New Roman"/>
                <w:i/>
                <w:sz w:val="24"/>
                <w:szCs w:val="24"/>
              </w:rPr>
              <w:t xml:space="preserve"> </w:t>
            </w:r>
            <w:r>
              <w:rPr>
                <w:rFonts w:ascii="Times New Roman" w:hAnsi="Times New Roman" w:cs="Times New Roman"/>
                <w:i/>
                <w:sz w:val="24"/>
                <w:szCs w:val="24"/>
              </w:rPr>
              <w:t>kalbos ir literatūros BP, Mokymosi turinys 32.3.</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b/>
                <w:sz w:val="24"/>
                <w:szCs w:val="24"/>
              </w:rPr>
            </w:pP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Rašymo ir teksto kūrimo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p w:rsidR="00262AE6" w:rsidRPr="00540204" w:rsidRDefault="00262AE6" w:rsidP="00314518">
            <w:pPr>
              <w:spacing w:after="0" w:line="240" w:lineRule="auto"/>
              <w:jc w:val="both"/>
              <w:rPr>
                <w:rFonts w:ascii="Times New Roman" w:eastAsia="Times New Roman" w:hAnsi="Times New Roman" w:cs="Times New Roman"/>
                <w:b/>
                <w:sz w:val="24"/>
                <w:szCs w:val="24"/>
              </w:rPr>
            </w:pPr>
          </w:p>
        </w:tc>
      </w:tr>
      <w:tr w:rsidR="003015F7" w:rsidRPr="00540204" w:rsidTr="00A37DD1">
        <w:trPr>
          <w:trHeight w:val="416"/>
        </w:trPr>
        <w:tc>
          <w:tcPr>
            <w:tcW w:w="9828" w:type="dxa"/>
            <w:gridSpan w:val="3"/>
          </w:tcPr>
          <w:p w:rsidR="003015F7"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Kalbos pažinimas</w:t>
            </w:r>
          </w:p>
        </w:tc>
      </w:tr>
      <w:tr w:rsidR="00262AE6" w:rsidRPr="00540204" w:rsidTr="003D76BF">
        <w:trPr>
          <w:trHeight w:val="983"/>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1. Kalbos atmainų įvairovė.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2. Tekstų kalbinės (leksinės, gramatinės) raiškos priemon</w:t>
            </w:r>
            <w:r w:rsidR="0019098A">
              <w:rPr>
                <w:rFonts w:ascii="Times New Roman" w:eastAsia="Times New Roman" w:hAnsi="Times New Roman" w:cs="Times New Roman"/>
                <w:sz w:val="24"/>
                <w:szCs w:val="24"/>
              </w:rPr>
              <w:t>ė</w:t>
            </w:r>
            <w:r w:rsidRPr="00540204">
              <w:rPr>
                <w:rFonts w:ascii="Times New Roman" w:eastAsia="Times New Roman" w:hAnsi="Times New Roman" w:cs="Times New Roman"/>
                <w:sz w:val="24"/>
                <w:szCs w:val="24"/>
              </w:rPr>
              <w:t>s įvairiuose tekstų žanruose, verbalinės ir neverbalinės raiškos priemonių dermė.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Kalbos funkciniai stiliai (šnekamasis, kanceliarinis / administracinis, mokslinis).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4. Bendrinė kalba ir </w:t>
            </w:r>
            <w:proofErr w:type="spellStart"/>
            <w:r w:rsidRPr="00540204">
              <w:rPr>
                <w:rFonts w:ascii="Times New Roman" w:eastAsia="Times New Roman" w:hAnsi="Times New Roman" w:cs="Times New Roman"/>
                <w:sz w:val="24"/>
                <w:szCs w:val="24"/>
              </w:rPr>
              <w:t>arealin</w:t>
            </w:r>
            <w:r w:rsidR="0019098A">
              <w:rPr>
                <w:rFonts w:ascii="Times New Roman" w:eastAsia="Times New Roman" w:hAnsi="Times New Roman" w:cs="Times New Roman"/>
                <w:sz w:val="24"/>
                <w:szCs w:val="24"/>
              </w:rPr>
              <w:t>ė</w:t>
            </w:r>
            <w:proofErr w:type="spellEnd"/>
            <w:r w:rsidRPr="00540204">
              <w:rPr>
                <w:rFonts w:ascii="Times New Roman" w:eastAsia="Times New Roman" w:hAnsi="Times New Roman" w:cs="Times New Roman"/>
                <w:sz w:val="24"/>
                <w:szCs w:val="24"/>
              </w:rPr>
              <w:t xml:space="preserve"> gimtosios kalbos diferenciacija.</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5. Gimtosios kalbos regioniniai fonetikos, gramatikos ir leksikos ypatumai Lietuvoje.</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6. Kalbos kultūra ir </w:t>
            </w:r>
            <w:r w:rsidR="003015F7" w:rsidRPr="00540204">
              <w:rPr>
                <w:rFonts w:ascii="Times New Roman" w:eastAsia="Times New Roman" w:hAnsi="Times New Roman" w:cs="Times New Roman"/>
                <w:sz w:val="24"/>
                <w:szCs w:val="24"/>
              </w:rPr>
              <w:t>etiketas</w:t>
            </w:r>
            <w:r w:rsidRPr="00540204">
              <w:rPr>
                <w:rFonts w:ascii="Times New Roman" w:eastAsia="Times New Roman" w:hAnsi="Times New Roman" w:cs="Times New Roman"/>
                <w:sz w:val="24"/>
                <w:szCs w:val="24"/>
              </w:rPr>
              <w:t>.</w:t>
            </w:r>
          </w:p>
          <w:p w:rsidR="00262AE6" w:rsidRPr="00540204" w:rsidRDefault="00262AE6" w:rsidP="009746DA">
            <w:pPr>
              <w:spacing w:after="0" w:line="240" w:lineRule="auto"/>
              <w:rPr>
                <w:rFonts w:ascii="Times New Roman" w:eastAsia="Times New Roman" w:hAnsi="Times New Roman" w:cs="Times New Roman"/>
                <w:sz w:val="24"/>
                <w:szCs w:val="24"/>
                <w:highlight w:val="white"/>
              </w:rPr>
            </w:pPr>
            <w:r w:rsidRPr="00540204">
              <w:rPr>
                <w:rFonts w:ascii="Times New Roman" w:eastAsia="Times New Roman" w:hAnsi="Times New Roman" w:cs="Times New Roman"/>
                <w:sz w:val="24"/>
                <w:szCs w:val="24"/>
              </w:rPr>
              <w:t>7. Gimtosios kalbos raida ir jos sąsajos su kitomis kalbomis.</w:t>
            </w:r>
            <w:r w:rsidR="003D76BF">
              <w:rPr>
                <w:rFonts w:ascii="Times New Roman" w:eastAsia="Times New Roman" w:hAnsi="Times New Roman" w:cs="Times New Roman"/>
                <w:sz w:val="24"/>
                <w:szCs w:val="24"/>
              </w:rPr>
              <w:t xml:space="preserve"> </w:t>
            </w:r>
            <w:r w:rsidR="003D76BF">
              <w:rPr>
                <w:rFonts w:ascii="Times New Roman" w:hAnsi="Times New Roman" w:cs="Times New Roman"/>
                <w:i/>
                <w:sz w:val="24"/>
                <w:szCs w:val="24"/>
              </w:rPr>
              <w:t xml:space="preserve">Detaliau žr. </w:t>
            </w:r>
            <w:r w:rsidR="009746DA">
              <w:rPr>
                <w:rFonts w:ascii="Times New Roman" w:hAnsi="Times New Roman" w:cs="Times New Roman"/>
                <w:i/>
                <w:sz w:val="24"/>
                <w:szCs w:val="24"/>
              </w:rPr>
              <w:t>Vokiečių</w:t>
            </w:r>
            <w:r w:rsidR="009746DA">
              <w:rPr>
                <w:rFonts w:ascii="Times New Roman" w:hAnsi="Times New Roman" w:cs="Times New Roman"/>
                <w:i/>
                <w:sz w:val="24"/>
                <w:szCs w:val="24"/>
              </w:rPr>
              <w:t xml:space="preserve"> </w:t>
            </w:r>
            <w:r w:rsidR="003D76BF">
              <w:rPr>
                <w:rFonts w:ascii="Times New Roman" w:hAnsi="Times New Roman" w:cs="Times New Roman"/>
                <w:i/>
                <w:sz w:val="24"/>
                <w:szCs w:val="24"/>
              </w:rPr>
              <w:t>kalbos ir literatūros BP, Mokymosi turinys 32.4.</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Kalbos pažinimas integruojamas su kalbėjimu, klausymu ir sąveika, rašymu ir teksto kūrimu, skaitymu ir teksto supratimu, literatūros ir kultūros pažinimu</w:t>
            </w:r>
            <w:r w:rsidRPr="00540204">
              <w:rPr>
                <w:rFonts w:ascii="Times New Roman" w:eastAsia="Times New Roman" w:hAnsi="Times New Roman" w:cs="Times New Roman"/>
                <w:color w:val="FF0000"/>
                <w:sz w:val="24"/>
                <w:szCs w:val="24"/>
              </w:rPr>
              <w:t>.</w:t>
            </w:r>
          </w:p>
        </w:tc>
      </w:tr>
      <w:tr w:rsidR="00262AE6" w:rsidRPr="00540204" w:rsidTr="00262AE6">
        <w:trPr>
          <w:trHeight w:val="302"/>
        </w:trPr>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Lit</w:t>
            </w:r>
            <w:r>
              <w:rPr>
                <w:rFonts w:ascii="Times New Roman" w:eastAsia="Times New Roman" w:hAnsi="Times New Roman" w:cs="Times New Roman"/>
                <w:b/>
                <w:sz w:val="24"/>
                <w:szCs w:val="24"/>
              </w:rPr>
              <w:t>eratūros ir kultūros pažinimas</w:t>
            </w:r>
          </w:p>
        </w:tc>
      </w:tr>
      <w:tr w:rsidR="003E597F" w:rsidRPr="00540204" w:rsidTr="003E597F">
        <w:trPr>
          <w:trHeight w:val="70"/>
        </w:trPr>
        <w:tc>
          <w:tcPr>
            <w:tcW w:w="6426" w:type="dxa"/>
          </w:tcPr>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1. Žmogus istorijos sūkuryje</w:t>
            </w:r>
            <w:r w:rsidRPr="00540204">
              <w:rPr>
                <w:rFonts w:ascii="Times New Roman" w:eastAsia="Times New Roman" w:hAnsi="Times New Roman" w:cs="Times New Roman"/>
                <w:sz w:val="24"/>
                <w:szCs w:val="24"/>
              </w:rPr>
              <w:t> </w:t>
            </w:r>
          </w:p>
          <w:p w:rsidR="003E597F"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Individo vaidmuo istorijoje: kova ir bejėgystė prieš istorijos mechanizmus. Tautos likimo dramatizmas. Tautinio išsivadavimo kova. Santvarkos kaita. Valdžia ir žmogus. Istorinės tiesos ir meninės išmonės santykis. Skirtingos patriotizmo sampratos.</w:t>
            </w:r>
            <w:bookmarkStart w:id="0" w:name="_heading=h.w2ng27v0lfk8" w:colFirst="0" w:colLast="0"/>
            <w:bookmarkEnd w:id="0"/>
          </w:p>
          <w:p w:rsidR="003E597F" w:rsidRPr="00540204" w:rsidRDefault="003E597F" w:rsidP="003E597F">
            <w:pPr>
              <w:spacing w:after="0" w:line="240" w:lineRule="auto"/>
              <w:jc w:val="both"/>
              <w:rPr>
                <w:rFonts w:ascii="Times New Roman" w:eastAsia="Times New Roman" w:hAnsi="Times New Roman" w:cs="Times New Roman"/>
                <w:b/>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val="restart"/>
          </w:tcPr>
          <w:p w:rsidR="003E597F" w:rsidRDefault="003E597F"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Literatūros ir kultūros pažinimas integruojamas su kalbėjimu, klausymu ir sąveika, rašymu ir teksto kūrimu, skaitymu ir teksto </w:t>
            </w:r>
            <w:r w:rsidRPr="00540204">
              <w:rPr>
                <w:rFonts w:ascii="Times New Roman" w:eastAsia="Times New Roman" w:hAnsi="Times New Roman" w:cs="Times New Roman"/>
                <w:sz w:val="24"/>
                <w:szCs w:val="24"/>
              </w:rPr>
              <w:lastRenderedPageBreak/>
              <w:t xml:space="preserve">supratimu, kalbos </w:t>
            </w:r>
            <w:r w:rsidRPr="003E597F">
              <w:rPr>
                <w:rFonts w:ascii="Times New Roman" w:eastAsia="Times New Roman" w:hAnsi="Times New Roman" w:cs="Times New Roman"/>
                <w:sz w:val="24"/>
                <w:szCs w:val="24"/>
              </w:rPr>
              <w:t>pažinimu.</w:t>
            </w:r>
          </w:p>
          <w:p w:rsidR="003E597F" w:rsidRDefault="003E597F" w:rsidP="00314518">
            <w:pPr>
              <w:spacing w:after="0" w:line="240" w:lineRule="auto"/>
              <w:rPr>
                <w:rFonts w:ascii="Times New Roman" w:eastAsia="Times New Roman" w:hAnsi="Times New Roman" w:cs="Times New Roman"/>
                <w:sz w:val="24"/>
                <w:szCs w:val="24"/>
              </w:rPr>
            </w:pPr>
          </w:p>
          <w:p w:rsidR="003E597F" w:rsidRPr="00540204" w:rsidRDefault="00641275" w:rsidP="003E597F">
            <w:pPr>
              <w:spacing w:after="0" w:line="240" w:lineRule="auto"/>
              <w:rPr>
                <w:rFonts w:ascii="Times New Roman" w:eastAsia="Times New Roman" w:hAnsi="Times New Roman" w:cs="Times New Roman"/>
                <w:sz w:val="24"/>
                <w:szCs w:val="24"/>
              </w:rPr>
            </w:pPr>
            <w:r w:rsidRPr="00A552D7">
              <w:rPr>
                <w:rFonts w:ascii="Times New Roman" w:eastAsia="Times New Roman" w:hAnsi="Times New Roman" w:cs="Times New Roman"/>
                <w:sz w:val="24"/>
                <w:szCs w:val="24"/>
              </w:rPr>
              <w:t xml:space="preserve">Temos turi būti aptartos kartu su </w:t>
            </w:r>
            <w:r>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w:t>
            </w:r>
            <w:r>
              <w:rPr>
                <w:rFonts w:ascii="Times New Roman" w:eastAsia="Times New Roman" w:hAnsi="Times New Roman" w:cs="Times New Roman"/>
                <w:sz w:val="24"/>
                <w:szCs w:val="24"/>
              </w:rPr>
              <w:t xml:space="preserve"> </w:t>
            </w:r>
            <w:r w:rsidR="003E597F" w:rsidRPr="00A552D7">
              <w:rPr>
                <w:rFonts w:ascii="Times New Roman" w:eastAsia="Times New Roman" w:hAnsi="Times New Roman" w:cs="Times New Roman"/>
                <w:i/>
                <w:sz w:val="24"/>
                <w:szCs w:val="24"/>
              </w:rPr>
              <w:t>Grožinio teksto</w:t>
            </w:r>
            <w:r w:rsidR="003E597F">
              <w:rPr>
                <w:rFonts w:ascii="Times New Roman" w:eastAsia="Times New Roman" w:hAnsi="Times New Roman" w:cs="Times New Roman"/>
                <w:i/>
                <w:sz w:val="24"/>
                <w:szCs w:val="24"/>
              </w:rPr>
              <w:t xml:space="preserve"> analizė,</w:t>
            </w:r>
            <w:r w:rsidR="003E597F" w:rsidRPr="00A552D7">
              <w:rPr>
                <w:rFonts w:ascii="Times New Roman" w:eastAsia="Times New Roman" w:hAnsi="Times New Roman" w:cs="Times New Roman"/>
                <w:i/>
                <w:sz w:val="24"/>
                <w:szCs w:val="24"/>
              </w:rPr>
              <w:t xml:space="preserve"> i</w:t>
            </w:r>
            <w:r w:rsidR="003E597F">
              <w:rPr>
                <w:rFonts w:ascii="Times New Roman" w:eastAsia="Times New Roman" w:hAnsi="Times New Roman" w:cs="Times New Roman"/>
                <w:i/>
                <w:sz w:val="24"/>
                <w:szCs w:val="24"/>
              </w:rPr>
              <w:t xml:space="preserve">nterpretacija, vertinimas ir kontekstai, </w:t>
            </w:r>
            <w:r w:rsidR="003E597F" w:rsidRPr="00A552D7">
              <w:rPr>
                <w:rFonts w:ascii="Times New Roman" w:eastAsia="Times New Roman" w:hAnsi="Times New Roman" w:cs="Times New Roman"/>
                <w:i/>
                <w:sz w:val="24"/>
                <w:szCs w:val="24"/>
              </w:rPr>
              <w:t>Dalyvavimas kultūriniame gyvenime</w:t>
            </w:r>
            <w:r w:rsidR="00172A8B">
              <w:rPr>
                <w:rFonts w:ascii="Times New Roman" w:eastAsia="Times New Roman" w:hAnsi="Times New Roman" w:cs="Times New Roman"/>
                <w:i/>
                <w:sz w:val="24"/>
                <w:szCs w:val="24"/>
              </w:rPr>
              <w:t>.</w:t>
            </w:r>
          </w:p>
        </w:tc>
      </w:tr>
      <w:tr w:rsidR="003E597F" w:rsidRPr="00540204" w:rsidTr="00262AE6">
        <w:trPr>
          <w:trHeight w:val="285"/>
        </w:trPr>
        <w:tc>
          <w:tcPr>
            <w:tcW w:w="6426" w:type="dxa"/>
          </w:tcPr>
          <w:p w:rsidR="003E597F" w:rsidRPr="00540204"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2. Žmogus ir tradicija</w:t>
            </w:r>
            <w:r w:rsidRPr="00540204">
              <w:rPr>
                <w:rFonts w:ascii="Times New Roman" w:eastAsia="Times New Roman" w:hAnsi="Times New Roman" w:cs="Times New Roman"/>
                <w:sz w:val="24"/>
                <w:szCs w:val="24"/>
              </w:rPr>
              <w:t xml:space="preserve"> </w:t>
            </w:r>
          </w:p>
          <w:p w:rsidR="003E597F" w:rsidRPr="00540204" w:rsidRDefault="003E597F" w:rsidP="003E597F">
            <w:pPr>
              <w:spacing w:after="0" w:line="240" w:lineRule="auto"/>
              <w:rPr>
                <w:rFonts w:ascii="Times New Roman" w:eastAsia="Times New Roman" w:hAnsi="Times New Roman" w:cs="Times New Roman"/>
                <w:sz w:val="24"/>
                <w:szCs w:val="24"/>
              </w:rPr>
            </w:pPr>
            <w:bookmarkStart w:id="1" w:name="_heading=h.gjdgxs" w:colFirst="0" w:colLast="0"/>
            <w:bookmarkEnd w:id="1"/>
            <w:r w:rsidRPr="00540204">
              <w:rPr>
                <w:rFonts w:ascii="Times New Roman" w:eastAsia="Times New Roman" w:hAnsi="Times New Roman" w:cs="Times New Roman"/>
                <w:sz w:val="24"/>
                <w:szCs w:val="24"/>
              </w:rPr>
              <w:lastRenderedPageBreak/>
              <w:t>Antikinės kultūros atspindžiai literatūroje ir menuose. Krikščio</w:t>
            </w:r>
            <w:r w:rsidR="00DB0E0D">
              <w:rPr>
                <w:rFonts w:ascii="Times New Roman" w:eastAsia="Times New Roman" w:hAnsi="Times New Roman" w:cs="Times New Roman"/>
                <w:sz w:val="24"/>
                <w:szCs w:val="24"/>
              </w:rPr>
              <w:t>nybės tradicijos Europos ir vokieči</w:t>
            </w:r>
            <w:r w:rsidRPr="00540204">
              <w:rPr>
                <w:rFonts w:ascii="Times New Roman" w:eastAsia="Times New Roman" w:hAnsi="Times New Roman" w:cs="Times New Roman"/>
                <w:sz w:val="24"/>
                <w:szCs w:val="24"/>
              </w:rPr>
              <w:t>ų kultūroje. Tautinės tradicijos ir kultūros ženklai literatūroje. Šeimos vaidmuo pažįstant ir tęsiant tradicijas. Kūrėjų ir jų kartų dialogas literatū</w:t>
            </w:r>
            <w:bookmarkStart w:id="2" w:name="_GoBack"/>
            <w:bookmarkEnd w:id="2"/>
            <w:r w:rsidRPr="00540204">
              <w:rPr>
                <w:rFonts w:ascii="Times New Roman" w:eastAsia="Times New Roman" w:hAnsi="Times New Roman" w:cs="Times New Roman"/>
                <w:sz w:val="24"/>
                <w:szCs w:val="24"/>
              </w:rPr>
              <w:t>roje.</w:t>
            </w:r>
          </w:p>
          <w:p w:rsidR="003E597F" w:rsidRPr="00540204" w:rsidRDefault="003E597F" w:rsidP="009746DA">
            <w:pPr>
              <w:spacing w:after="0" w:line="240" w:lineRule="auto"/>
              <w:jc w:val="both"/>
              <w:rPr>
                <w:rFonts w:ascii="Times New Roman" w:eastAsia="Times New Roman" w:hAnsi="Times New Roman" w:cs="Times New Roman"/>
                <w:b/>
                <w:sz w:val="24"/>
                <w:szCs w:val="24"/>
              </w:rPr>
            </w:pPr>
            <w:bookmarkStart w:id="3" w:name="_heading=h.nmqp654tqy6l" w:colFirst="0" w:colLast="0"/>
            <w:bookmarkEnd w:id="3"/>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3E597F">
            <w:pPr>
              <w:spacing w:after="0" w:line="240" w:lineRule="auto"/>
              <w:jc w:val="both"/>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lastRenderedPageBreak/>
              <w:t>3. Žmogus tarp kitų žmonių</w:t>
            </w:r>
          </w:p>
          <w:p w:rsidR="003E597F" w:rsidRPr="00540204"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Individo laisvė ir atsakomybė. Žmogaus teisė į laimę ir pareiga artimiesiems, visuomenei ir tautai. Socialinė hierarchija ir antagonizmai visuomenėje: jų priežast</w:t>
            </w:r>
            <w:r w:rsidR="00172A8B">
              <w:rPr>
                <w:rFonts w:ascii="Times New Roman" w:eastAsia="Times New Roman" w:hAnsi="Times New Roman" w:cs="Times New Roman"/>
                <w:sz w:val="24"/>
                <w:szCs w:val="24"/>
              </w:rPr>
              <w:t>y</w:t>
            </w:r>
            <w:r w:rsidRPr="00540204">
              <w:rPr>
                <w:rFonts w:ascii="Times New Roman" w:eastAsia="Times New Roman" w:hAnsi="Times New Roman" w:cs="Times New Roman"/>
                <w:sz w:val="24"/>
                <w:szCs w:val="24"/>
              </w:rPr>
              <w:t>s ir pasekmės. Jaunystė – branda – senatvė: žmogiškosios būties tarpsniai. Savigarba ir pagarba kitiems. Nesitaikstančios su pasauliu asmenybės.</w:t>
            </w:r>
          </w:p>
          <w:p w:rsidR="003E597F" w:rsidRPr="00540204" w:rsidRDefault="003E597F" w:rsidP="009746DA">
            <w:pPr>
              <w:spacing w:after="0" w:line="240" w:lineRule="auto"/>
              <w:jc w:val="both"/>
              <w:rPr>
                <w:rFonts w:ascii="Times New Roman" w:eastAsia="Times New Roman" w:hAnsi="Times New Roman" w:cs="Times New Roman"/>
                <w:b/>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4. Žmogus vertybių pasaulyje</w:t>
            </w:r>
            <w:r w:rsidRPr="00540204">
              <w:rPr>
                <w:rFonts w:ascii="Times New Roman" w:eastAsia="Times New Roman" w:hAnsi="Times New Roman" w:cs="Times New Roman"/>
                <w:sz w:val="24"/>
                <w:szCs w:val="24"/>
              </w:rPr>
              <w:t xml:space="preserve"> </w:t>
            </w:r>
          </w:p>
          <w:p w:rsidR="003E597F" w:rsidRPr="00540204"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Universaliosios vertybės ir jų reikšmė žmogaus gyvenime. Žmogus tarp gėrio ir blogio.  Žmogaus ryšys su gamta. Gyvenimo prasmės ir savo vietos gyvenime ieškojimas.</w:t>
            </w:r>
          </w:p>
          <w:p w:rsidR="003E597F" w:rsidRPr="00540204" w:rsidRDefault="003E597F" w:rsidP="009746DA">
            <w:pPr>
              <w:spacing w:after="0" w:line="240" w:lineRule="auto"/>
              <w:jc w:val="both"/>
              <w:rPr>
                <w:rFonts w:ascii="Times New Roman" w:eastAsia="Times New Roman" w:hAnsi="Times New Roman" w:cs="Times New Roman"/>
                <w:b/>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262AE6">
            <w:pPr>
              <w:spacing w:after="0" w:line="240" w:lineRule="auto"/>
              <w:jc w:val="both"/>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 xml:space="preserve">5. </w:t>
            </w:r>
            <w:r w:rsidRPr="00540204">
              <w:rPr>
                <w:rFonts w:ascii="Times New Roman" w:eastAsia="Times New Roman" w:hAnsi="Times New Roman" w:cs="Times New Roman"/>
                <w:b/>
                <w:sz w:val="24"/>
                <w:szCs w:val="24"/>
              </w:rPr>
              <w:t xml:space="preserve">Žmogaus tapatybės apraiškos </w:t>
            </w:r>
          </w:p>
          <w:p w:rsidR="003E597F" w:rsidRPr="00540204" w:rsidRDefault="003E597F" w:rsidP="00262AE6">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Tautinės tapatybės elementai: kalba, kultūra, religija, tradicijos. Jų vaidmuo globalizacijos laikais. Kosmopolitizmas. Tolerancija kitoms kultūroms, kalboms, papročiams. Kultūrinė istorinė atmintis.</w:t>
            </w:r>
          </w:p>
          <w:p w:rsidR="003E597F" w:rsidRPr="00540204" w:rsidRDefault="003E597F" w:rsidP="009746DA">
            <w:pPr>
              <w:spacing w:after="0" w:line="240" w:lineRule="auto"/>
              <w:jc w:val="both"/>
              <w:rPr>
                <w:rFonts w:ascii="Times New Roman" w:eastAsia="Times New Roman" w:hAnsi="Times New Roman" w:cs="Times New Roman"/>
                <w:b/>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bl>
    <w:p w:rsidR="006F7FF6" w:rsidRDefault="006F7FF6" w:rsidP="006F7FF6"/>
    <w:p w:rsidR="003E597F" w:rsidRPr="003E597F" w:rsidRDefault="003E597F" w:rsidP="003E597F">
      <w:pPr>
        <w:ind w:firstLine="720"/>
        <w:jc w:val="both"/>
        <w:rPr>
          <w:rFonts w:ascii="Times New Roman" w:hAnsi="Times New Roman" w:cs="Times New Roman"/>
          <w:b/>
          <w:sz w:val="24"/>
          <w:szCs w:val="24"/>
        </w:rPr>
      </w:pPr>
      <w:r w:rsidRPr="003E597F">
        <w:rPr>
          <w:rFonts w:ascii="Times New Roman" w:hAnsi="Times New Roman" w:cs="Times New Roman"/>
          <w:b/>
          <w:sz w:val="24"/>
          <w:szCs w:val="24"/>
        </w:rPr>
        <w:t>Grožinio teksto analizė, interpretacija, kontekstai ir vertinimas.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Analizė ir interpretacija.</w:t>
      </w:r>
      <w:r w:rsidRPr="003E597F">
        <w:rPr>
          <w:rFonts w:ascii="Times New Roman" w:hAnsi="Times New Roman" w:cs="Times New Roman"/>
          <w:sz w:val="24"/>
          <w:szCs w:val="24"/>
        </w:rPr>
        <w:t xml:space="preserve"> Analizuojant ir interpretuojant kūrinį mokomasi remtis literatūros teorijos išmanymu, įgytu pagrindinėje mokykloje, ir savo (kaip skaitytojo ir kultūros vartotojo) patirtimi. Nagrinėjant epikos, dramos, lyrikos kūrinį mokomasi tinkamai vartoti literatūrologijos sąvokas, pažintas pagrindinėje mokykloje. Mokomasi sieti interpretaciją su analize pasirinktu aspektu, skaitytojo kultūrine, literatūrine ir gyvenimo patirtimi. Mokomasi atpažinti ir aptarti literatūros kūrinyje išreikštas vertybes. Mokomasi aptarti raiškos priemonių ir meninių detalių funkcijas tekste. Mokomasi analizuoti epikos / lyrikos / dramos kūrinius žanro, tematikos, problematikos, kalbinės raiškos ir kt. aspektais, pasirinkti tinkamą kūrinio analizės aspektą, kryptingai vedantį prie interpretacijos. Mokomasi lyginti skirtingus kūrinius. Mokomasi atpažinti ir aptarti kalbinę stilizaciją literatūros kūriniuose, nusakyti jos tipus. Mokomasi apibūdinti romano kaip žanro ypatumus, išskirti romano rūšis – epinį, socialinį, psichologinį – įvardyti jų ypatumus. Mokomasi nusakyti ir apibrėžti klasikinio pasakojimo specifiką ir autoriaus pozicijos išreiškimo būdus. Remiantis dramos analizės išmanymu, mokomasi apibūdinti klasikinės dramos kūrinių ypatumus, įžvelgti pagrindinius dramos kaitos etapus ir palyginti </w:t>
      </w:r>
      <w:proofErr w:type="spellStart"/>
      <w:r w:rsidRPr="003E597F">
        <w:rPr>
          <w:rFonts w:ascii="Times New Roman" w:hAnsi="Times New Roman" w:cs="Times New Roman"/>
          <w:sz w:val="24"/>
          <w:szCs w:val="24"/>
        </w:rPr>
        <w:t>pasikeitimus</w:t>
      </w:r>
      <w:proofErr w:type="spellEnd"/>
      <w:r w:rsidRPr="003E597F">
        <w:rPr>
          <w:rFonts w:ascii="Times New Roman" w:hAnsi="Times New Roman" w:cs="Times New Roman"/>
          <w:sz w:val="24"/>
          <w:szCs w:val="24"/>
        </w:rPr>
        <w:t xml:space="preserve"> su klasikine drama.</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Interpretacija ir kontekstai.</w:t>
      </w:r>
      <w:r w:rsidRPr="003E597F">
        <w:rPr>
          <w:rFonts w:ascii="Times New Roman" w:hAnsi="Times New Roman" w:cs="Times New Roman"/>
          <w:sz w:val="24"/>
          <w:szCs w:val="24"/>
        </w:rPr>
        <w:t xml:space="preserve"> Mokomasi interpretuoti kūrinį literatūros raidos, kultūros, istorijos, filosofijos idėjų ir kt. kontekstuose. </w:t>
      </w:r>
      <w:r w:rsidR="00DB0E0D">
        <w:rPr>
          <w:rFonts w:ascii="Times New Roman" w:hAnsi="Times New Roman" w:cs="Times New Roman"/>
          <w:sz w:val="24"/>
          <w:szCs w:val="24"/>
        </w:rPr>
        <w:t>Mokomasi atpažinti kūrinyje vokieči</w:t>
      </w:r>
      <w:r w:rsidRPr="003E597F">
        <w:rPr>
          <w:rFonts w:ascii="Times New Roman" w:hAnsi="Times New Roman" w:cs="Times New Roman"/>
          <w:sz w:val="24"/>
          <w:szCs w:val="24"/>
        </w:rPr>
        <w:t>ų ir užsienio kultūros ženklus, skirtingų kultūrų, epochų vertybes, požiūrius ir kitus bruožus. Interpretuojant kūrinį, mokomasi kelti ir tikrinti hipotezes remiantis tekstu ir kontekstais. Mokomasi taikyti įvairius kūrinio interpretacijos būdus, palyginti įvairių interpretacijų galimybes.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lastRenderedPageBreak/>
        <w:t>Vertinimas.</w:t>
      </w:r>
      <w:r w:rsidRPr="003E597F">
        <w:rPr>
          <w:rFonts w:ascii="Times New Roman" w:hAnsi="Times New Roman" w:cs="Times New Roman"/>
          <w:sz w:val="24"/>
          <w:szCs w:val="24"/>
        </w:rPr>
        <w:t xml:space="preserve"> Mokomasi argumentuotai vertinti ir lyginti literatūros kūrinius estetiškumo, meninės raiškos, pažinimo, aktualumo, originalumo, daugiareikšmiškumo ir kt. aspektais, panaudojant analizės ir interpretacijos išvadas. Mokomasi lyginti literatūros kūrinius su kitais kultūros tekstais (pvz., filmu, spektakliu ir kt.) įvairiais aspektais. Mokomasi paaiškinti, kaip literatūra ir menas paveikia įvairių skaitytojų, kultūros vartotojų estetinius, emocinius ir intelektualinius išgyvenimus.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b/>
          <w:sz w:val="24"/>
          <w:szCs w:val="24"/>
        </w:rPr>
        <w:t>Dalyvavimas kultūriniame gyvenime.</w:t>
      </w:r>
      <w:r w:rsidRPr="003E597F">
        <w:rPr>
          <w:rFonts w:ascii="Times New Roman" w:hAnsi="Times New Roman" w:cs="Times New Roman"/>
          <w:sz w:val="24"/>
          <w:szCs w:val="24"/>
        </w:rPr>
        <w:t xml:space="preserve"> Pateikiamos įvairios kultūrinio ugdymo formos, kurių tikslas – padėti įtvirtinti per kalbos ir literatūros pamokas įgytas žinias ir gebėjimus, visapusiškai plėsti savo kultūrinį akiratį, įgyvendinti savo kultūrinius interesus, tobulinti kritinio mąstymo gebėjimus, ugdyti kūrybiškumą, socialinius emocinius įgūdžius, pilietines nuostatas atliekant mokomąsias užduotis:</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susipažinimas su aktualiais kultūriniais įvykiais ir reiškiniais naudojantis įvairiomis medijomis;</w:t>
      </w:r>
    </w:p>
    <w:p w:rsidR="003E597F" w:rsidRPr="003E597F" w:rsidRDefault="00DB0E0D" w:rsidP="003E597F">
      <w:pPr>
        <w:pStyle w:val="Sraopastraipa"/>
        <w:numPr>
          <w:ilvl w:val="0"/>
          <w:numId w:val="5"/>
        </w:numPr>
        <w:jc w:val="both"/>
        <w:rPr>
          <w:rFonts w:ascii="Times New Roman" w:hAnsi="Times New Roman" w:cs="Times New Roman"/>
          <w:sz w:val="24"/>
          <w:szCs w:val="24"/>
        </w:rPr>
      </w:pPr>
      <w:r>
        <w:rPr>
          <w:rFonts w:ascii="Times New Roman" w:hAnsi="Times New Roman" w:cs="Times New Roman"/>
          <w:sz w:val="24"/>
          <w:szCs w:val="24"/>
        </w:rPr>
        <w:t>susipažinimas su vokieči</w:t>
      </w:r>
      <w:r w:rsidR="003E597F" w:rsidRPr="003E597F">
        <w:rPr>
          <w:rFonts w:ascii="Times New Roman" w:hAnsi="Times New Roman" w:cs="Times New Roman"/>
          <w:sz w:val="24"/>
          <w:szCs w:val="24"/>
        </w:rPr>
        <w:t>ų literatūrai svarbiu istoriniu kultūriniu kontekstu;</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susipažinimas su Lietuvos kultūra, su įvairialypės kultūrinės bendruomenės fenomenu;</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teatro, muziejaus, meno parodų, renginių ir pan. lankymas;</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pamokos įvairiose kultūrinėse erdvėse (pvz., edukacinės ekskursijos, teminiai užsiėmimai, dirbtuvės), susietose su tam tikrais literatūriniais kūriniais, mokymosi turinyje numatyta nagrinėjama problematika, aktualiais kultūros reiškiniais;</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 xml:space="preserve">dalyvavimas projektinėje veikloje (dalykiniuose ir </w:t>
      </w:r>
      <w:proofErr w:type="spellStart"/>
      <w:r w:rsidRPr="003E597F">
        <w:rPr>
          <w:rFonts w:ascii="Times New Roman" w:hAnsi="Times New Roman" w:cs="Times New Roman"/>
          <w:sz w:val="24"/>
          <w:szCs w:val="24"/>
        </w:rPr>
        <w:t>tarpdalykiniuose</w:t>
      </w:r>
      <w:proofErr w:type="spellEnd"/>
      <w:r w:rsidRPr="003E597F">
        <w:rPr>
          <w:rFonts w:ascii="Times New Roman" w:hAnsi="Times New Roman" w:cs="Times New Roman"/>
          <w:sz w:val="24"/>
          <w:szCs w:val="24"/>
        </w:rPr>
        <w:t xml:space="preserve"> projektuose; mokykliniuose, regioniniuose ir respublikiniuose projektuose);</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dalyvavimas mokykliniuose, tarpmokykliniuose, respublikiniuose ir tarptautiniuose renginiuose (pvz., konkursai, olimpiados, festivaliai), jų organizavimo procese;</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bendradarbiavimas su kultūros institucijomis (pvz., bibliotekomis, teatrais, kino teatrais, muziejais, galerijomis, meno mokyklomis ir kt.).</w:t>
      </w:r>
    </w:p>
    <w:p w:rsidR="006F7FF6" w:rsidRDefault="006F7FF6"/>
    <w:sectPr w:rsidR="006F7FF6" w:rsidSect="006F7FF6">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82" w:rsidRDefault="00804A82" w:rsidP="003015F7">
      <w:pPr>
        <w:spacing w:after="0" w:line="240" w:lineRule="auto"/>
      </w:pPr>
      <w:r>
        <w:separator/>
      </w:r>
    </w:p>
  </w:endnote>
  <w:endnote w:type="continuationSeparator" w:id="0">
    <w:p w:rsidR="00804A82" w:rsidRDefault="00804A82" w:rsidP="0030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8960"/>
      <w:docPartObj>
        <w:docPartGallery w:val="Page Numbers (Bottom of Page)"/>
        <w:docPartUnique/>
      </w:docPartObj>
    </w:sdtPr>
    <w:sdtEndPr/>
    <w:sdtContent>
      <w:p w:rsidR="003015F7" w:rsidRDefault="003015F7">
        <w:pPr>
          <w:pStyle w:val="Porat"/>
          <w:jc w:val="center"/>
        </w:pPr>
        <w:r>
          <w:fldChar w:fldCharType="begin"/>
        </w:r>
        <w:r>
          <w:instrText>PAGE   \* MERGEFORMAT</w:instrText>
        </w:r>
        <w:r>
          <w:fldChar w:fldCharType="separate"/>
        </w:r>
        <w:r w:rsidR="00DB0E0D">
          <w:rPr>
            <w:noProof/>
          </w:rPr>
          <w:t>5</w:t>
        </w:r>
        <w:r>
          <w:fldChar w:fldCharType="end"/>
        </w:r>
      </w:p>
    </w:sdtContent>
  </w:sdt>
  <w:p w:rsidR="003015F7" w:rsidRDefault="003015F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82" w:rsidRDefault="00804A82" w:rsidP="003015F7">
      <w:pPr>
        <w:spacing w:after="0" w:line="240" w:lineRule="auto"/>
      </w:pPr>
      <w:r>
        <w:separator/>
      </w:r>
    </w:p>
  </w:footnote>
  <w:footnote w:type="continuationSeparator" w:id="0">
    <w:p w:rsidR="00804A82" w:rsidRDefault="00804A82" w:rsidP="0030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87F"/>
    <w:multiLevelType w:val="hybridMultilevel"/>
    <w:tmpl w:val="01D6B36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7591D02"/>
    <w:multiLevelType w:val="multilevel"/>
    <w:tmpl w:val="11820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A05221F"/>
    <w:multiLevelType w:val="multilevel"/>
    <w:tmpl w:val="6D5E3EA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F6"/>
    <w:rsid w:val="00075CC5"/>
    <w:rsid w:val="00172A8B"/>
    <w:rsid w:val="0019098A"/>
    <w:rsid w:val="00262AE6"/>
    <w:rsid w:val="002B4655"/>
    <w:rsid w:val="002C0142"/>
    <w:rsid w:val="002D3483"/>
    <w:rsid w:val="002D6C90"/>
    <w:rsid w:val="003015F7"/>
    <w:rsid w:val="0032627E"/>
    <w:rsid w:val="00343081"/>
    <w:rsid w:val="003D76BF"/>
    <w:rsid w:val="003E597F"/>
    <w:rsid w:val="003F1054"/>
    <w:rsid w:val="00457A69"/>
    <w:rsid w:val="004A0748"/>
    <w:rsid w:val="00521BA6"/>
    <w:rsid w:val="00544426"/>
    <w:rsid w:val="00576978"/>
    <w:rsid w:val="005A58FD"/>
    <w:rsid w:val="00601EE8"/>
    <w:rsid w:val="00641275"/>
    <w:rsid w:val="006A19FF"/>
    <w:rsid w:val="006B3822"/>
    <w:rsid w:val="006F7FF6"/>
    <w:rsid w:val="00804A82"/>
    <w:rsid w:val="008F41E6"/>
    <w:rsid w:val="00915BD8"/>
    <w:rsid w:val="009746DA"/>
    <w:rsid w:val="0098193B"/>
    <w:rsid w:val="00DB0E0D"/>
    <w:rsid w:val="00DE6143"/>
    <w:rsid w:val="00F749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92D5"/>
  <w15:chartTrackingRefBased/>
  <w15:docId w15:val="{DD5B0414-99E1-4853-9D72-2968098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7FF6"/>
    <w:rPr>
      <w:rFonts w:ascii="Calibri" w:eastAsia="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74910"/>
    <w:rPr>
      <w:color w:val="0563C1" w:themeColor="hyperlink"/>
      <w:u w:val="single"/>
    </w:rPr>
  </w:style>
  <w:style w:type="paragraph" w:styleId="Sraopastraipa">
    <w:name w:val="List Paragraph"/>
    <w:basedOn w:val="prastasis"/>
    <w:uiPriority w:val="34"/>
    <w:qFormat/>
    <w:rsid w:val="00F74910"/>
    <w:pPr>
      <w:spacing w:after="200" w:line="276" w:lineRule="auto"/>
      <w:ind w:left="720"/>
      <w:contextualSpacing/>
    </w:pPr>
    <w:rPr>
      <w:rFonts w:asciiTheme="minorHAnsi" w:eastAsiaTheme="minorHAnsi" w:hAnsiTheme="minorHAnsi" w:cstheme="minorBidi"/>
      <w:lang w:eastAsia="en-US"/>
    </w:rPr>
  </w:style>
  <w:style w:type="character" w:customStyle="1" w:styleId="normaltextrun">
    <w:name w:val="normaltextrun"/>
    <w:basedOn w:val="Numatytasispastraiposriftas"/>
    <w:rsid w:val="00262AE6"/>
  </w:style>
  <w:style w:type="paragraph" w:styleId="Antrats">
    <w:name w:val="header"/>
    <w:basedOn w:val="prastasis"/>
    <w:link w:val="AntratsDiagrama"/>
    <w:uiPriority w:val="99"/>
    <w:unhideWhenUsed/>
    <w:rsid w:val="003015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15F7"/>
    <w:rPr>
      <w:rFonts w:ascii="Calibri" w:eastAsia="Calibri" w:hAnsi="Calibri" w:cs="Calibri"/>
      <w:lang w:eastAsia="lt-LT"/>
    </w:rPr>
  </w:style>
  <w:style w:type="paragraph" w:styleId="Porat">
    <w:name w:val="footer"/>
    <w:basedOn w:val="prastasis"/>
    <w:link w:val="PoratDiagrama"/>
    <w:uiPriority w:val="99"/>
    <w:unhideWhenUsed/>
    <w:rsid w:val="003015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15F7"/>
    <w:rPr>
      <w:rFonts w:ascii="Calibri" w:eastAsia="Calibri" w:hAnsi="Calibri" w:cs="Calibri"/>
      <w:lang w:eastAsia="lt-LT"/>
    </w:rPr>
  </w:style>
  <w:style w:type="paragraph" w:styleId="Pataisymai">
    <w:name w:val="Revision"/>
    <w:hidden/>
    <w:uiPriority w:val="99"/>
    <w:semiHidden/>
    <w:rsid w:val="0019098A"/>
    <w:pPr>
      <w:spacing w:after="0" w:line="240" w:lineRule="auto"/>
    </w:pPr>
    <w:rPr>
      <w:rFonts w:ascii="Calibri" w:eastAsia="Calibri" w:hAnsi="Calibri" w:cs="Calibri"/>
      <w:lang w:eastAsia="lt-LT"/>
    </w:rPr>
  </w:style>
  <w:style w:type="paragraph" w:styleId="Debesliotekstas">
    <w:name w:val="Balloon Text"/>
    <w:basedOn w:val="prastasis"/>
    <w:link w:val="DebesliotekstasDiagrama"/>
    <w:uiPriority w:val="99"/>
    <w:semiHidden/>
    <w:unhideWhenUsed/>
    <w:rsid w:val="0019098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98A"/>
    <w:rPr>
      <w:rFonts w:ascii="Segoe UI" w:eastAsia="Calibri" w:hAnsi="Segoe UI" w:cs="Segoe UI"/>
      <w:sz w:val="18"/>
      <w:szCs w:val="18"/>
      <w:lang w:eastAsia="lt-LT"/>
    </w:rPr>
  </w:style>
  <w:style w:type="paragraph" w:customStyle="1" w:styleId="paragraph">
    <w:name w:val="paragraph"/>
    <w:basedOn w:val="prastasis"/>
    <w:rsid w:val="002D3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Numatytasispastraiposriftas"/>
    <w:rsid w:val="002D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D6EEAA0-13B8-4323-BA62-8B09DF7365DF}"/>
</file>

<file path=customXml/itemProps2.xml><?xml version="1.0" encoding="utf-8"?>
<ds:datastoreItem xmlns:ds="http://schemas.openxmlformats.org/officeDocument/2006/customXml" ds:itemID="{67C8C35C-59DE-4F38-9A0E-A04D92C6EE10}"/>
</file>

<file path=customXml/itemProps3.xml><?xml version="1.0" encoding="utf-8"?>
<ds:datastoreItem xmlns:ds="http://schemas.openxmlformats.org/officeDocument/2006/customXml" ds:itemID="{7EBD5E87-0468-4A9A-9D47-FFCB3A03377F}"/>
</file>

<file path=docProps/app.xml><?xml version="1.0" encoding="utf-8"?>
<Properties xmlns="http://schemas.openxmlformats.org/officeDocument/2006/extended-properties" xmlns:vt="http://schemas.openxmlformats.org/officeDocument/2006/docPropsVTypes">
  <Template>Normal</Template>
  <TotalTime>9</TotalTime>
  <Pages>5</Pages>
  <Words>8473</Words>
  <Characters>4830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7</cp:revision>
  <dcterms:created xsi:type="dcterms:W3CDTF">2023-05-29T16:33:00Z</dcterms:created>
  <dcterms:modified xsi:type="dcterms:W3CDTF">2023-06-02T09:55:00Z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