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7954" w14:textId="77777777" w:rsidR="00D63CED" w:rsidRDefault="00D63CED" w:rsidP="00D63CED">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6F1E303A" w14:textId="77777777" w:rsidR="00D63CED" w:rsidRPr="008F43FA" w:rsidRDefault="00D63CED" w:rsidP="00D63CED">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1–2</w:t>
      </w:r>
      <w:r w:rsidRPr="008F43FA">
        <w:rPr>
          <w:rFonts w:ascii="Times New Roman" w:eastAsia="Times New Roman" w:hAnsi="Times New Roman" w:cs="Times New Roman"/>
          <w:b/>
          <w:bCs/>
          <w:sz w:val="24"/>
          <w:szCs w:val="24"/>
          <w:lang w:eastAsia="lt-LT"/>
        </w:rPr>
        <w:t xml:space="preserve"> KLAS</w:t>
      </w:r>
      <w:r>
        <w:rPr>
          <w:rFonts w:ascii="Times New Roman" w:eastAsia="Times New Roman" w:hAnsi="Times New Roman" w:cs="Times New Roman"/>
          <w:b/>
          <w:bCs/>
          <w:sz w:val="24"/>
          <w:szCs w:val="24"/>
          <w:lang w:eastAsia="lt-LT"/>
        </w:rPr>
        <w:t>EI</w:t>
      </w:r>
    </w:p>
    <w:p w14:paraId="742D216B" w14:textId="77777777" w:rsidR="00D63CED" w:rsidRPr="006F7986" w:rsidRDefault="00D63CED" w:rsidP="00D63CED">
      <w:pPr>
        <w:spacing w:after="0" w:line="240" w:lineRule="auto"/>
        <w:jc w:val="center"/>
        <w:textAlignment w:val="baseline"/>
        <w:rPr>
          <w:rFonts w:ascii="Segoe UI" w:eastAsia="Times New Roman" w:hAnsi="Segoe UI" w:cs="Segoe UI"/>
          <w:sz w:val="18"/>
          <w:szCs w:val="18"/>
          <w:lang w:eastAsia="lt-LT"/>
        </w:rPr>
      </w:pPr>
    </w:p>
    <w:p w14:paraId="02680BEC" w14:textId="1F342A84" w:rsidR="00D63CED" w:rsidRDefault="00D63CED" w:rsidP="00D63CED">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1C3E24">
        <w:rPr>
          <w:rStyle w:val="normaltextrun"/>
        </w:rPr>
        <w:t>Muzikos</w:t>
      </w:r>
      <w:r>
        <w:rPr>
          <w:rStyle w:val="normaltextrun"/>
        </w:rPr>
        <w:t xml:space="preserve">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6C9E0E8F" w14:textId="562D34A9" w:rsidR="00D63CED" w:rsidRDefault="006A03EE" w:rsidP="00D63CED">
      <w:pPr>
        <w:pStyle w:val="paragraph"/>
        <w:spacing w:before="0" w:beforeAutospacing="0" w:after="0" w:afterAutospacing="0"/>
        <w:ind w:firstLine="345"/>
        <w:jc w:val="both"/>
        <w:textAlignment w:val="baseline"/>
      </w:pPr>
      <w:hyperlink r:id="rId11" w:history="1">
        <w:r w:rsidR="00D63CED" w:rsidRPr="006A03EE">
          <w:rPr>
            <w:rStyle w:val="Hipersaitas"/>
          </w:rPr>
          <w:t>Kompetencijos</w:t>
        </w:r>
      </w:hyperlink>
      <w:r w:rsidR="00D63CED">
        <w:rPr>
          <w:rStyle w:val="normaltextrun"/>
        </w:rPr>
        <w:t xml:space="preserve"> nurodomos prie kiekvieno pasirinkto koncentro pasiekimo:</w:t>
      </w:r>
      <w:r w:rsidR="00D63CED">
        <w:rPr>
          <w:rStyle w:val="eop"/>
        </w:rPr>
        <w:t> </w:t>
      </w:r>
    </w:p>
    <w:p w14:paraId="06A17C24"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C2422C1"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2EC2BD1F" wp14:editId="7FDE0E8C">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1156305D"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28A2924" w14:textId="77777777" w:rsidR="00D63CED" w:rsidRDefault="00D63CED" w:rsidP="00D63CED">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79591D3F" w14:textId="77777777" w:rsidR="00D63CED" w:rsidRDefault="00D63CED" w:rsidP="00D63CED">
      <w:pPr>
        <w:spacing w:after="0" w:line="240" w:lineRule="auto"/>
        <w:textAlignment w:val="baseline"/>
        <w:rPr>
          <w:rFonts w:ascii="Times New Roman" w:eastAsia="Times New Roman" w:hAnsi="Times New Roman" w:cs="Times New Roman"/>
          <w:sz w:val="24"/>
          <w:szCs w:val="24"/>
          <w:lang w:eastAsia="lt-LT"/>
        </w:rPr>
      </w:pPr>
    </w:p>
    <w:p w14:paraId="6AC3EB8D" w14:textId="77777777" w:rsidR="00D63CED" w:rsidRDefault="00D63CED" w:rsidP="00D63CED">
      <w:pPr>
        <w:spacing w:after="0" w:line="240" w:lineRule="auto"/>
        <w:ind w:left="426" w:firstLine="141"/>
        <w:textAlignment w:val="baseline"/>
        <w:rPr>
          <w:rFonts w:ascii="Times New Roman" w:eastAsia="Times New Roman" w:hAnsi="Times New Roman" w:cs="Times New Roman"/>
          <w:sz w:val="24"/>
          <w:szCs w:val="24"/>
          <w:lang w:eastAsia="lt-LT"/>
        </w:rPr>
      </w:pPr>
      <w:r>
        <w:rPr>
          <w:noProof/>
        </w:rPr>
        <w:drawing>
          <wp:inline distT="0" distB="0" distL="0" distR="0" wp14:anchorId="4EFC3213" wp14:editId="3C19F552">
            <wp:extent cx="4544704" cy="2890541"/>
            <wp:effectExtent l="0" t="0" r="8255" b="508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3191" cy="2902299"/>
                    </a:xfrm>
                    <a:prstGeom prst="rect">
                      <a:avLst/>
                    </a:prstGeom>
                  </pic:spPr>
                </pic:pic>
              </a:graphicData>
            </a:graphic>
          </wp:inline>
        </w:drawing>
      </w:r>
    </w:p>
    <w:p w14:paraId="79306F30" w14:textId="77777777" w:rsidR="00D63CED" w:rsidRDefault="00D63CED" w:rsidP="00D63CED">
      <w:pPr>
        <w:spacing w:after="0" w:line="240" w:lineRule="auto"/>
        <w:jc w:val="both"/>
        <w:textAlignment w:val="baseline"/>
        <w:rPr>
          <w:rFonts w:ascii="Times New Roman" w:eastAsia="Times New Roman" w:hAnsi="Times New Roman" w:cs="Times New Roman"/>
          <w:sz w:val="24"/>
          <w:szCs w:val="24"/>
          <w:lang w:eastAsia="lt-LT"/>
        </w:rPr>
      </w:pPr>
    </w:p>
    <w:p w14:paraId="52268503" w14:textId="52A31179" w:rsidR="00D63CED" w:rsidRDefault="006A03EE"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D63CED" w:rsidRPr="006A03EE">
          <w:rPr>
            <w:rStyle w:val="Hipersaitas"/>
            <w:rFonts w:ascii="Times New Roman" w:eastAsia="Times New Roman" w:hAnsi="Times New Roman" w:cs="Times New Roman"/>
            <w:sz w:val="24"/>
            <w:szCs w:val="24"/>
            <w:lang w:eastAsia="lt-LT"/>
          </w:rPr>
          <w:t>Tarpdalykinės temos</w:t>
        </w:r>
      </w:hyperlink>
      <w:r w:rsidR="00D63CED" w:rsidRPr="006F7986">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2AC9B89B"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7BBD718" w14:textId="77777777" w:rsidR="00D63CED" w:rsidRDefault="00D63CED" w:rsidP="00D63CED">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4AE50C47" wp14:editId="5014D031">
            <wp:extent cx="5197097" cy="2627194"/>
            <wp:effectExtent l="0" t="0" r="3810" b="190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6226" cy="2636864"/>
                    </a:xfrm>
                    <a:prstGeom prst="rect">
                      <a:avLst/>
                    </a:prstGeom>
                  </pic:spPr>
                </pic:pic>
              </a:graphicData>
            </a:graphic>
          </wp:inline>
        </w:drawing>
      </w:r>
    </w:p>
    <w:p w14:paraId="1C3783D2"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500CBC5" w14:textId="45D98716" w:rsidR="006A03EE" w:rsidRDefault="006A03EE" w:rsidP="006A03EE">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69E47F5D" w14:textId="77777777" w:rsidR="00D63CED" w:rsidRDefault="00D63CED" w:rsidP="006A03EE">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7DF6FD08" w14:textId="77777777" w:rsidR="00D63CED" w:rsidRDefault="00D63CED" w:rsidP="006A03EE">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7560B7A" w14:textId="77777777" w:rsidR="00D63CED" w:rsidRDefault="00D63CED" w:rsidP="006A03EE">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0B030CA2" w14:textId="77777777" w:rsidR="00D63CED" w:rsidRDefault="00D63CED" w:rsidP="006A03EE">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0F085701" w14:textId="70D31EA5" w:rsidR="00D63CED" w:rsidRDefault="00D63CED" w:rsidP="006A03EE">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6A03EE">
          <w:rPr>
            <w:rStyle w:val="Hipersaitas"/>
            <w:i/>
          </w:rPr>
          <w:t>Dalyko n</w:t>
        </w:r>
        <w:r w:rsidRPr="006A03EE">
          <w:rPr>
            <w:rStyle w:val="Hipersaitas"/>
            <w:i/>
          </w:rPr>
          <w:t>a</w:t>
        </w:r>
        <w:r w:rsidRPr="006A03EE">
          <w:rPr>
            <w:rStyle w:val="Hipersaitas"/>
            <w:i/>
          </w:rPr>
          <w:t>ujo turinio mokymo rekomendacijos</w:t>
        </w:r>
      </w:hyperlink>
      <w:bookmarkStart w:id="1" w:name="_GoBack"/>
      <w:bookmarkEnd w:id="1"/>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4DFE8506" w14:textId="77777777" w:rsidR="00D63CED" w:rsidRDefault="00D63CED" w:rsidP="00D63CED">
      <w:pPr>
        <w:pStyle w:val="paragraph"/>
        <w:spacing w:before="0" w:beforeAutospacing="0" w:after="0" w:afterAutospacing="0"/>
        <w:ind w:left="360"/>
        <w:jc w:val="both"/>
        <w:textAlignment w:val="baseline"/>
        <w:rPr>
          <w:rStyle w:val="eop"/>
        </w:rPr>
      </w:pPr>
    </w:p>
    <w:p w14:paraId="384211D8" w14:textId="77777777" w:rsidR="00D63CED" w:rsidRDefault="00D63CED" w:rsidP="00D63CED">
      <w:pPr>
        <w:pStyle w:val="paragraph"/>
        <w:spacing w:before="0" w:beforeAutospacing="0" w:after="0" w:afterAutospacing="0"/>
        <w:ind w:left="360"/>
        <w:jc w:val="both"/>
        <w:textAlignment w:val="baseline"/>
        <w:rPr>
          <w:rStyle w:val="eop"/>
        </w:rPr>
      </w:pPr>
    </w:p>
    <w:p w14:paraId="59B35D10" w14:textId="4F46FA5D" w:rsidR="00D63CED" w:rsidRDefault="00D63CED" w:rsidP="00D63CED">
      <w:pPr>
        <w:pStyle w:val="paragraph"/>
        <w:spacing w:before="0" w:beforeAutospacing="0" w:after="0" w:afterAutospacing="0"/>
        <w:jc w:val="center"/>
        <w:textAlignment w:val="baseline"/>
        <w:rPr>
          <w:rStyle w:val="eop"/>
        </w:rPr>
      </w:pPr>
      <w:r>
        <w:rPr>
          <w:rStyle w:val="normaltextrun"/>
          <w:b/>
          <w:bCs/>
          <w:color w:val="000000"/>
          <w:shd w:val="clear" w:color="auto" w:fill="FFFFFF"/>
        </w:rPr>
        <w:t xml:space="preserve">MUZIKOS ILGALAIKIS PLANAS </w:t>
      </w:r>
      <w:r w:rsidR="00991EDB">
        <w:rPr>
          <w:rStyle w:val="normaltextrun"/>
          <w:b/>
          <w:bCs/>
          <w:color w:val="000000"/>
          <w:shd w:val="clear" w:color="auto" w:fill="FFFFFF"/>
        </w:rPr>
        <w:t>1</w:t>
      </w:r>
      <w:r>
        <w:rPr>
          <w:rStyle w:val="normaltextrun"/>
          <w:b/>
          <w:bCs/>
          <w:color w:val="000000"/>
          <w:shd w:val="clear" w:color="auto" w:fill="FFFFFF"/>
        </w:rPr>
        <w:t>–</w:t>
      </w:r>
      <w:r w:rsidR="00991EDB">
        <w:rPr>
          <w:rStyle w:val="normaltextrun"/>
          <w:b/>
          <w:bCs/>
          <w:color w:val="000000"/>
          <w:shd w:val="clear" w:color="auto" w:fill="FFFFFF"/>
        </w:rPr>
        <w:t>2</w:t>
      </w:r>
      <w:r>
        <w:rPr>
          <w:rStyle w:val="normaltextrun"/>
          <w:b/>
          <w:bCs/>
          <w:color w:val="000000"/>
          <w:shd w:val="clear" w:color="auto" w:fill="FFFFFF"/>
        </w:rPr>
        <w:t xml:space="preserve"> KLASEI</w:t>
      </w:r>
    </w:p>
    <w:p w14:paraId="51062799"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429EAED" w14:textId="77777777" w:rsidR="00D63CED" w:rsidRPr="006F7986" w:rsidRDefault="00D63CED" w:rsidP="00D63CED">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523B5E2E" wp14:editId="4A98F57C">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072677D8"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9D042C1" w14:textId="77777777" w:rsidR="00D63CED" w:rsidRPr="006F7986" w:rsidRDefault="00D63CED" w:rsidP="00D63CED">
      <w:pPr>
        <w:spacing w:after="0" w:line="240" w:lineRule="auto"/>
        <w:ind w:left="-567" w:firstLine="567"/>
        <w:jc w:val="both"/>
        <w:textAlignment w:val="baseline"/>
        <w:rPr>
          <w:rFonts w:ascii="Segoe UI" w:eastAsia="Times New Roman" w:hAnsi="Segoe UI" w:cs="Segoe UI"/>
          <w:sz w:val="18"/>
          <w:szCs w:val="18"/>
          <w:lang w:eastAsia="lt-LT"/>
        </w:rPr>
      </w:pPr>
    </w:p>
    <w:p w14:paraId="759DC32C" w14:textId="77777777" w:rsidR="00D63CED" w:rsidRPr="006F7986" w:rsidRDefault="00D63CED" w:rsidP="00D63CED">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40555FC0" w14:textId="77777777" w:rsidR="00D63CED" w:rsidRPr="006F7986" w:rsidRDefault="00D63CED" w:rsidP="00D63CED">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64730D4" w14:textId="77777777" w:rsidR="00D63CED" w:rsidRDefault="00D63CED" w:rsidP="00D63CED">
      <w:pPr>
        <w:spacing w:after="0" w:line="240" w:lineRule="auto"/>
        <w:ind w:left="-567" w:firstLine="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1428F3F5" w14:textId="77777777" w:rsidR="00D63CED" w:rsidRDefault="00D63CED" w:rsidP="00D63CED">
      <w:pPr>
        <w:spacing w:after="0" w:line="240" w:lineRule="auto"/>
        <w:ind w:left="-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3C7AA" w14:textId="77777777" w:rsidR="00D63CED" w:rsidRDefault="00D63CED" w:rsidP="000054E1">
      <w:pPr>
        <w:spacing w:after="0" w:line="240" w:lineRule="auto"/>
        <w:textAlignment w:val="baseline"/>
        <w:rPr>
          <w:rFonts w:ascii="Times New Roman" w:eastAsia="Times New Roman" w:hAnsi="Times New Roman" w:cs="Times New Roman"/>
          <w:sz w:val="24"/>
          <w:szCs w:val="24"/>
          <w:lang w:eastAsia="lt-LT"/>
        </w:rPr>
      </w:pPr>
    </w:p>
    <w:p w14:paraId="31AF6714" w14:textId="77777777" w:rsidR="00D63CED" w:rsidRPr="00220C6E" w:rsidRDefault="00D63CED" w:rsidP="00D63CED">
      <w:pPr>
        <w:spacing w:after="0" w:line="240" w:lineRule="auto"/>
        <w:ind w:left="-567"/>
        <w:textAlignment w:val="baseline"/>
        <w:rPr>
          <w:rFonts w:ascii="Times New Roman" w:eastAsia="Times New Roman" w:hAnsi="Times New Roman" w:cs="Times New Roman"/>
          <w:sz w:val="24"/>
          <w:szCs w:val="24"/>
          <w:lang w:eastAsia="lt-LT"/>
        </w:rPr>
      </w:pPr>
    </w:p>
    <w:p w14:paraId="31122517" w14:textId="77777777" w:rsidR="00D63CED" w:rsidRPr="006F7986" w:rsidRDefault="00D63CED" w:rsidP="00D63CED">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D63CED" w:rsidRPr="006F7986" w14:paraId="7B0C1B36" w14:textId="77777777" w:rsidTr="006A03EE">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0259E07"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lastRenderedPageBreak/>
              <w:t>Mokymo(si) turinio skyrius</w:t>
            </w:r>
            <w:r w:rsidRPr="006F7986">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E2C2EA2"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005F09D"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5EECA939" w14:textId="77777777" w:rsidR="00D63CED" w:rsidRPr="006F7986" w:rsidRDefault="00D63CED"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824E904"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D63CED" w:rsidRPr="006F7986" w14:paraId="2D7F74F7" w14:textId="77777777" w:rsidTr="00C36E06">
        <w:trPr>
          <w:trHeight w:val="2022"/>
        </w:trPr>
        <w:tc>
          <w:tcPr>
            <w:tcW w:w="1702" w:type="dxa"/>
            <w:vMerge w:val="restart"/>
            <w:tcBorders>
              <w:top w:val="single" w:sz="6" w:space="0" w:color="909090"/>
              <w:left w:val="single" w:sz="6" w:space="0" w:color="909090"/>
              <w:right w:val="single" w:sz="6" w:space="0" w:color="909090"/>
            </w:tcBorders>
            <w:shd w:val="clear" w:color="auto" w:fill="auto"/>
            <w:hideMark/>
          </w:tcPr>
          <w:p w14:paraId="1A7CE1E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43F2209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Smulkioji tautosaka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3AD864D8"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AA18A36"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24007FE"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muzikinių žaidimų, pasakojimų. Tyrinėjami sakytinės ir dainuojamosios tautosakos pavyzdžiai (paukščių ir gamtos garsų mėgdžiojimai, skaičiuotės ir greitakalbės, patarlės ir mįslės). Ieškoma sąsajų su gamta ir gimtąja kalba.</w:t>
            </w:r>
          </w:p>
        </w:tc>
      </w:tr>
      <w:tr w:rsidR="00D63CED" w:rsidRPr="006F7986" w14:paraId="2A5487C5" w14:textId="77777777" w:rsidTr="00677DA9">
        <w:trPr>
          <w:trHeight w:val="1831"/>
        </w:trPr>
        <w:tc>
          <w:tcPr>
            <w:tcW w:w="1702" w:type="dxa"/>
            <w:vMerge/>
            <w:tcBorders>
              <w:left w:val="single" w:sz="6" w:space="0" w:color="909090"/>
              <w:right w:val="single" w:sz="6" w:space="0" w:color="909090"/>
            </w:tcBorders>
            <w:shd w:val="clear" w:color="auto" w:fill="auto"/>
            <w:vAlign w:val="center"/>
            <w:hideMark/>
          </w:tcPr>
          <w:p w14:paraId="0DB6EB78"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D7415DD"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Lietuvių liaudies 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9778CC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A5FE7A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C462709"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lietuvių liaudies (lopšinių, gyvūnijos apdainavimų, piemenų, kalendorinių dainų, ratelių ir muzikinių žaidimų, pasakų dainuojamųjų intarpų). Dainuojant drauge ir po vieną, mokomasi taisyklingo kvėpavimo, atskirti dainuojamąjį ir šnekamąjį balsą. </w:t>
            </w:r>
          </w:p>
        </w:tc>
      </w:tr>
      <w:tr w:rsidR="00D63CED" w:rsidRPr="006F7986" w14:paraId="288A91D7" w14:textId="77777777" w:rsidTr="00C36E06">
        <w:trPr>
          <w:trHeight w:val="1132"/>
        </w:trPr>
        <w:tc>
          <w:tcPr>
            <w:tcW w:w="1702" w:type="dxa"/>
            <w:vMerge/>
            <w:tcBorders>
              <w:left w:val="single" w:sz="6" w:space="0" w:color="909090"/>
              <w:right w:val="single" w:sz="6" w:space="0" w:color="909090"/>
            </w:tcBorders>
            <w:shd w:val="clear" w:color="auto" w:fill="auto"/>
            <w:vAlign w:val="center"/>
          </w:tcPr>
          <w:p w14:paraId="07E96204"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F61F7F1"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Pasaulio dainos ir žaidimai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C718CC7"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B3278EB"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A55CC46"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 ir bandoma atlikti (dainuojant, grojant) kitų kultūrų dainas ir žaidimus, susipažįstama su pasaulio tautų, įvairių kultūrų (pvz., Afrikos, Okeanijos, Indijos) muzikos įvairove.</w:t>
            </w:r>
          </w:p>
        </w:tc>
      </w:tr>
      <w:tr w:rsidR="00D63CED" w:rsidRPr="006F7986" w14:paraId="26EB9901" w14:textId="77777777" w:rsidTr="00C36E06">
        <w:trPr>
          <w:trHeight w:val="1816"/>
        </w:trPr>
        <w:tc>
          <w:tcPr>
            <w:tcW w:w="1702" w:type="dxa"/>
            <w:vMerge/>
            <w:tcBorders>
              <w:left w:val="single" w:sz="6" w:space="0" w:color="909090"/>
              <w:bottom w:val="nil"/>
              <w:right w:val="single" w:sz="6" w:space="0" w:color="909090"/>
            </w:tcBorders>
            <w:shd w:val="clear" w:color="auto" w:fill="auto"/>
            <w:vAlign w:val="center"/>
          </w:tcPr>
          <w:p w14:paraId="6709BAF9"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B56C27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Autorinės 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A6E36AD"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01346B96"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30FF9B6"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Aptariamas dainos literatūrinis tekstas, ritmo piešinys ir kitos išraiškos priemonės, atliekama melodija (su žodžiais ir (ar) be jų). Dainuojant grupėje, mokomasi dainą atlikti ritmingai, intonuojant. Mokomasi įvardyti muzikavimo sėkmes ir sunkumus.</w:t>
            </w:r>
          </w:p>
        </w:tc>
      </w:tr>
      <w:tr w:rsidR="00D63CED" w:rsidRPr="006F7986" w14:paraId="401567FD" w14:textId="77777777" w:rsidTr="00C36E06">
        <w:trPr>
          <w:trHeight w:val="1816"/>
        </w:trPr>
        <w:tc>
          <w:tcPr>
            <w:tcW w:w="1702" w:type="dxa"/>
            <w:tcBorders>
              <w:left w:val="single" w:sz="6" w:space="0" w:color="909090"/>
              <w:bottom w:val="nil"/>
              <w:right w:val="single" w:sz="6" w:space="0" w:color="909090"/>
            </w:tcBorders>
            <w:shd w:val="clear" w:color="auto" w:fill="auto"/>
            <w:vAlign w:val="center"/>
          </w:tcPr>
          <w:p w14:paraId="37599128"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222848D" w14:textId="77777777" w:rsidR="00D63CED" w:rsidRPr="000054E1"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Ritmo dariniai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143C09C"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F40DAAC"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611B33A" w14:textId="77777777" w:rsidR="00D63CED" w:rsidRPr="000054E1" w:rsidRDefault="00677DA9"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atlikti elementarius ritmo darinius. Tyrinėjamos kūno perkusijos galimybės, jų pritaikomumas muzikuojant. Išbandomi mokykliniai mušamieji instrumentai. Atliekant ritmo pajautos pratimus, mokomasi atlikti sutartą (pasirinktą) vaidmenį.  </w:t>
            </w:r>
          </w:p>
        </w:tc>
      </w:tr>
      <w:tr w:rsidR="00D63CED" w:rsidRPr="006F7986" w14:paraId="60457727" w14:textId="77777777" w:rsidTr="00C36E06">
        <w:trPr>
          <w:trHeight w:val="1816"/>
        </w:trPr>
        <w:tc>
          <w:tcPr>
            <w:tcW w:w="1702" w:type="dxa"/>
            <w:tcBorders>
              <w:left w:val="single" w:sz="6" w:space="0" w:color="909090"/>
              <w:bottom w:val="nil"/>
              <w:right w:val="single" w:sz="6" w:space="0" w:color="909090"/>
            </w:tcBorders>
            <w:shd w:val="clear" w:color="auto" w:fill="auto"/>
            <w:vAlign w:val="center"/>
          </w:tcPr>
          <w:p w14:paraId="104321AD"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A6FB406" w14:textId="77777777" w:rsidR="00D63CED" w:rsidRPr="000054E1"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Melodiniai muzikos instrumentai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A5A43A4"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3E1AEFC"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402F387" w14:textId="77777777" w:rsidR="00D63CED" w:rsidRPr="000054E1" w:rsidRDefault="00677DA9"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Iš klausos ar iš natų, pasirinktu melodiniu muzikos instrumentu atliekami 2–3 gaidų deriniai ir (ar) motyvai (1 kl.), trumpi 4–6 gaidų motyvai ir (ar) melodijų fragmentai (2 kl.). Įvardijamos muzikavimo sėkmės ir sunkumai. </w:t>
            </w:r>
          </w:p>
        </w:tc>
      </w:tr>
      <w:tr w:rsidR="00D63CED" w:rsidRPr="006F7986" w14:paraId="432EB969" w14:textId="77777777" w:rsidTr="000054E1">
        <w:trPr>
          <w:trHeight w:val="702"/>
        </w:trPr>
        <w:tc>
          <w:tcPr>
            <w:tcW w:w="1702" w:type="dxa"/>
            <w:vMerge w:val="restart"/>
            <w:tcBorders>
              <w:top w:val="single" w:sz="6" w:space="0" w:color="909090"/>
              <w:left w:val="single" w:sz="6" w:space="0" w:color="909090"/>
              <w:right w:val="single" w:sz="6" w:space="0" w:color="909090"/>
            </w:tcBorders>
            <w:shd w:val="clear" w:color="auto" w:fill="auto"/>
            <w:hideMark/>
          </w:tcPr>
          <w:p w14:paraId="63F90FB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4DC1B85"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Ritmai ir melodinės struktūros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B18A0D2"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7</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8</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ADE7A86"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340F1F40"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Atliekant kūrybines užduotis su paprasčiausiais ritmais (pvz., ritmo dėlionės užduotis) ir melodinėmis struktūromis (pvz., melodine simetrija, melodijos pritaikymu patarlei), išbandomi ritminiai ir melodiniai dariniai (skiemenavimas ir (ar) skandavimas), mokomasi juos taikyti praktikoje. </w:t>
            </w:r>
          </w:p>
        </w:tc>
      </w:tr>
      <w:tr w:rsidR="00D63CED" w:rsidRPr="006F7986" w14:paraId="22B0035A" w14:textId="77777777" w:rsidTr="00677DA9">
        <w:trPr>
          <w:trHeight w:val="1539"/>
        </w:trPr>
        <w:tc>
          <w:tcPr>
            <w:tcW w:w="1702" w:type="dxa"/>
            <w:vMerge/>
            <w:tcBorders>
              <w:left w:val="single" w:sz="6" w:space="0" w:color="909090"/>
              <w:right w:val="single" w:sz="6" w:space="0" w:color="909090"/>
            </w:tcBorders>
            <w:shd w:val="clear" w:color="auto" w:fill="auto"/>
            <w:vAlign w:val="center"/>
            <w:hideMark/>
          </w:tcPr>
          <w:p w14:paraId="728BBED8"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76254C2B"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Melodinė kombinatorika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0FE7F67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7</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8</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0E651C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2EDB0087"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Išbandomi paprasti melodinės kombinatorikos atvejai, bandoma juos taikyti praktikoje (pvz., žaidimai, dėlionės, įvairūs dariniai iš trijų skirtingų gaidų, klausimo-atsakymo motyvų simetrija), bandoma juos taikyti praktikoje. </w:t>
            </w:r>
          </w:p>
        </w:tc>
      </w:tr>
      <w:tr w:rsidR="00D63CED" w:rsidRPr="006F7986" w14:paraId="106F0E2D" w14:textId="77777777" w:rsidTr="000054E1">
        <w:trPr>
          <w:trHeight w:val="2123"/>
        </w:trPr>
        <w:tc>
          <w:tcPr>
            <w:tcW w:w="1702" w:type="dxa"/>
            <w:vMerge w:val="restart"/>
            <w:tcBorders>
              <w:top w:val="single" w:sz="6" w:space="0" w:color="909090"/>
              <w:left w:val="single" w:sz="6" w:space="0" w:color="909090"/>
              <w:right w:val="single" w:sz="6" w:space="0" w:color="909090"/>
            </w:tcBorders>
            <w:shd w:val="clear" w:color="auto" w:fill="auto"/>
            <w:hideMark/>
          </w:tcPr>
          <w:p w14:paraId="557D5209"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pažinimas ir vertinimas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43C101E7"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Ilgi ir trumpi garsai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5E72E491"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78B76CDC"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2FD81A20"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Tyrinėjamas kūrinio pulsas ir ritmo piešinys; atliekami ir improvizuojami dariniai (žaidimai, improvizavimas, kūryba) su ketvirtinėmis ir aštuntinėmis natomis, pauzėmis. Demonstruojami kūriniai, mokomasi atpažinti ir sutartais ženklais parodyti ilgus ir trumpus garsus. </w:t>
            </w:r>
          </w:p>
        </w:tc>
      </w:tr>
      <w:tr w:rsidR="00D63CED" w:rsidRPr="006F7986" w14:paraId="7082EFB6" w14:textId="77777777" w:rsidTr="000054E1">
        <w:trPr>
          <w:trHeight w:val="2381"/>
        </w:trPr>
        <w:tc>
          <w:tcPr>
            <w:tcW w:w="1702" w:type="dxa"/>
            <w:vMerge/>
            <w:tcBorders>
              <w:left w:val="single" w:sz="6" w:space="0" w:color="909090"/>
              <w:right w:val="single" w:sz="6" w:space="0" w:color="909090"/>
            </w:tcBorders>
            <w:shd w:val="clear" w:color="auto" w:fill="auto"/>
          </w:tcPr>
          <w:p w14:paraId="0F7F91F1"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2C0E89DE"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Rankų ženklai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4CBCFC8"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59EF0618"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1C9A9C6"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Mokomasi skaityti ir užrašyti elementarius natų pavyzdžius su dviejų–keturių gaidų junginiais (pvz., </w:t>
            </w:r>
            <w:proofErr w:type="spellStart"/>
            <w:r w:rsidRPr="000054E1">
              <w:rPr>
                <w:rStyle w:val="normaltextrun"/>
                <w:rFonts w:ascii="Times New Roman" w:eastAsia="Times New Roman" w:hAnsi="Times New Roman" w:cs="Times New Roman"/>
                <w:sz w:val="24"/>
                <w:szCs w:val="24"/>
                <w:lang w:eastAsia="lt-LT"/>
              </w:rPr>
              <w:t>sol</w:t>
            </w:r>
            <w:proofErr w:type="spellEnd"/>
            <w:r w:rsidRPr="000054E1">
              <w:rPr>
                <w:rStyle w:val="normaltextrun"/>
                <w:rFonts w:ascii="Times New Roman" w:eastAsia="Times New Roman" w:hAnsi="Times New Roman" w:cs="Times New Roman"/>
                <w:sz w:val="24"/>
                <w:szCs w:val="24"/>
                <w:lang w:eastAsia="lt-LT"/>
              </w:rPr>
              <w:t xml:space="preserve">-mi, </w:t>
            </w:r>
            <w:proofErr w:type="spellStart"/>
            <w:r w:rsidRPr="000054E1">
              <w:rPr>
                <w:rStyle w:val="normaltextrun"/>
                <w:rFonts w:ascii="Times New Roman" w:eastAsia="Times New Roman" w:hAnsi="Times New Roman" w:cs="Times New Roman"/>
                <w:sz w:val="24"/>
                <w:szCs w:val="24"/>
                <w:lang w:eastAsia="lt-LT"/>
              </w:rPr>
              <w:t>re</w:t>
            </w:r>
            <w:proofErr w:type="spellEnd"/>
            <w:r w:rsidRPr="000054E1">
              <w:rPr>
                <w:rStyle w:val="normaltextrun"/>
                <w:rFonts w:ascii="Times New Roman" w:eastAsia="Times New Roman" w:hAnsi="Times New Roman" w:cs="Times New Roman"/>
                <w:sz w:val="24"/>
                <w:szCs w:val="24"/>
                <w:lang w:eastAsia="lt-LT"/>
              </w:rPr>
              <w:t>-mi-</w:t>
            </w:r>
            <w:proofErr w:type="spellStart"/>
            <w:r w:rsidRPr="000054E1">
              <w:rPr>
                <w:rStyle w:val="normaltextrun"/>
                <w:rFonts w:ascii="Times New Roman" w:eastAsia="Times New Roman" w:hAnsi="Times New Roman" w:cs="Times New Roman"/>
                <w:sz w:val="24"/>
                <w:szCs w:val="24"/>
                <w:lang w:eastAsia="lt-LT"/>
              </w:rPr>
              <w:t>sol</w:t>
            </w:r>
            <w:proofErr w:type="spellEnd"/>
            <w:r w:rsidRPr="000054E1">
              <w:rPr>
                <w:rStyle w:val="normaltextrun"/>
                <w:rFonts w:ascii="Times New Roman" w:eastAsia="Times New Roman" w:hAnsi="Times New Roman" w:cs="Times New Roman"/>
                <w:sz w:val="24"/>
                <w:szCs w:val="24"/>
                <w:lang w:eastAsia="lt-LT"/>
              </w:rPr>
              <w:t xml:space="preserve">; </w:t>
            </w:r>
            <w:proofErr w:type="spellStart"/>
            <w:r w:rsidRPr="000054E1">
              <w:rPr>
                <w:rStyle w:val="normaltextrun"/>
                <w:rFonts w:ascii="Times New Roman" w:eastAsia="Times New Roman" w:hAnsi="Times New Roman" w:cs="Times New Roman"/>
                <w:sz w:val="24"/>
                <w:szCs w:val="24"/>
                <w:lang w:eastAsia="lt-LT"/>
              </w:rPr>
              <w:t>fa</w:t>
            </w:r>
            <w:proofErr w:type="spellEnd"/>
            <w:r w:rsidRPr="000054E1">
              <w:rPr>
                <w:rStyle w:val="normaltextrun"/>
                <w:rFonts w:ascii="Times New Roman" w:eastAsia="Times New Roman" w:hAnsi="Times New Roman" w:cs="Times New Roman"/>
                <w:sz w:val="24"/>
                <w:szCs w:val="24"/>
                <w:lang w:eastAsia="lt-LT"/>
              </w:rPr>
              <w:t>-mi-</w:t>
            </w:r>
            <w:proofErr w:type="spellStart"/>
            <w:r w:rsidRPr="000054E1">
              <w:rPr>
                <w:rStyle w:val="normaltextrun"/>
                <w:rFonts w:ascii="Times New Roman" w:eastAsia="Times New Roman" w:hAnsi="Times New Roman" w:cs="Times New Roman"/>
                <w:sz w:val="24"/>
                <w:szCs w:val="24"/>
                <w:lang w:eastAsia="lt-LT"/>
              </w:rPr>
              <w:t>re</w:t>
            </w:r>
            <w:proofErr w:type="spellEnd"/>
            <w:r w:rsidRPr="000054E1">
              <w:rPr>
                <w:rStyle w:val="normaltextrun"/>
                <w:rFonts w:ascii="Times New Roman" w:eastAsia="Times New Roman" w:hAnsi="Times New Roman" w:cs="Times New Roman"/>
                <w:sz w:val="24"/>
                <w:szCs w:val="24"/>
                <w:lang w:eastAsia="lt-LT"/>
              </w:rPr>
              <w:t>-</w:t>
            </w:r>
            <w:proofErr w:type="spellStart"/>
            <w:r w:rsidRPr="000054E1">
              <w:rPr>
                <w:rStyle w:val="normaltextrun"/>
                <w:rFonts w:ascii="Times New Roman" w:eastAsia="Times New Roman" w:hAnsi="Times New Roman" w:cs="Times New Roman"/>
                <w:sz w:val="24"/>
                <w:szCs w:val="24"/>
                <w:lang w:eastAsia="lt-LT"/>
              </w:rPr>
              <w:t>do</w:t>
            </w:r>
            <w:proofErr w:type="spellEnd"/>
            <w:r w:rsidRPr="000054E1">
              <w:rPr>
                <w:rStyle w:val="normaltextrun"/>
                <w:rFonts w:ascii="Times New Roman" w:eastAsia="Times New Roman" w:hAnsi="Times New Roman" w:cs="Times New Roman"/>
                <w:sz w:val="24"/>
                <w:szCs w:val="24"/>
                <w:lang w:eastAsia="lt-LT"/>
              </w:rPr>
              <w:t xml:space="preserve">). Mokomasi pamėgdžioti iš klausos, </w:t>
            </w:r>
            <w:proofErr w:type="spellStart"/>
            <w:r w:rsidRPr="000054E1">
              <w:rPr>
                <w:rStyle w:val="normaltextrun"/>
                <w:rFonts w:ascii="Times New Roman" w:eastAsia="Times New Roman" w:hAnsi="Times New Roman" w:cs="Times New Roman"/>
                <w:sz w:val="24"/>
                <w:szCs w:val="24"/>
                <w:lang w:eastAsia="lt-LT"/>
              </w:rPr>
              <w:t>solfedžiuoti</w:t>
            </w:r>
            <w:proofErr w:type="spellEnd"/>
            <w:r w:rsidRPr="000054E1">
              <w:rPr>
                <w:rStyle w:val="normaltextrun"/>
                <w:rFonts w:ascii="Times New Roman" w:eastAsia="Times New Roman" w:hAnsi="Times New Roman" w:cs="Times New Roman"/>
                <w:sz w:val="24"/>
                <w:szCs w:val="24"/>
                <w:lang w:eastAsia="lt-LT"/>
              </w:rPr>
              <w:t xml:space="preserve"> pagal rankų ženklus. Susipažįstama su natų skaitymo elementais (naudojant supaprastintą natų rašybą ar simbolius). </w:t>
            </w:r>
          </w:p>
        </w:tc>
      </w:tr>
      <w:tr w:rsidR="00D63CED" w:rsidRPr="006F7986" w14:paraId="370E8FAE" w14:textId="77777777" w:rsidTr="000054E1">
        <w:trPr>
          <w:trHeight w:val="1833"/>
        </w:trPr>
        <w:tc>
          <w:tcPr>
            <w:tcW w:w="1702" w:type="dxa"/>
            <w:vMerge/>
            <w:tcBorders>
              <w:left w:val="single" w:sz="6" w:space="0" w:color="909090"/>
              <w:bottom w:val="nil"/>
              <w:right w:val="single" w:sz="6" w:space="0" w:color="909090"/>
            </w:tcBorders>
            <w:shd w:val="clear" w:color="auto" w:fill="auto"/>
          </w:tcPr>
          <w:p w14:paraId="6A3310B3"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4149F55"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Metro ženklas muzikoje</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63166D4"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1042C2E3"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C3B3935"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Mokomasi kurti ir atlikti dvejinio (pvz., 2/4; 4/4) ir trejinio (pvz., 3/8; 3/4) metrų pavyzdžius. Aptariamas </w:t>
            </w:r>
            <w:r w:rsidR="00596376" w:rsidRPr="000054E1">
              <w:rPr>
                <w:rStyle w:val="normaltextrun"/>
                <w:rFonts w:ascii="Times New Roman" w:eastAsia="Times New Roman" w:hAnsi="Times New Roman" w:cs="Times New Roman"/>
                <w:sz w:val="24"/>
                <w:szCs w:val="24"/>
                <w:lang w:eastAsia="lt-LT"/>
              </w:rPr>
              <w:t>tarp dalykinis</w:t>
            </w:r>
            <w:r w:rsidRPr="000054E1">
              <w:rPr>
                <w:rStyle w:val="normaltextrun"/>
                <w:rFonts w:ascii="Times New Roman" w:eastAsia="Times New Roman" w:hAnsi="Times New Roman" w:cs="Times New Roman"/>
                <w:sz w:val="24"/>
                <w:szCs w:val="24"/>
                <w:lang w:eastAsia="lt-LT"/>
              </w:rPr>
              <w:t xml:space="preserve"> ryšys (pvz. matematikos).  Susipažįstama su dirigavimo pradmenimis (dviejų ir trijų dalių metro schemomis). </w:t>
            </w:r>
          </w:p>
        </w:tc>
      </w:tr>
      <w:tr w:rsidR="00D63CED" w:rsidRPr="006F7986" w14:paraId="4A0B6D9F" w14:textId="77777777" w:rsidTr="00C36E06">
        <w:trPr>
          <w:trHeight w:val="1544"/>
        </w:trPr>
        <w:tc>
          <w:tcPr>
            <w:tcW w:w="1702" w:type="dxa"/>
            <w:tcBorders>
              <w:left w:val="single" w:sz="6" w:space="0" w:color="909090"/>
              <w:bottom w:val="nil"/>
              <w:right w:val="single" w:sz="6" w:space="0" w:color="909090"/>
            </w:tcBorders>
            <w:shd w:val="clear" w:color="auto" w:fill="auto"/>
          </w:tcPr>
          <w:p w14:paraId="44AACF91"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7E9C0D8"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Dinamika ir tempas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D98102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1DAFD73F"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DE15F21"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Aptariami ir išbandomi dinamikos ir tempo kontrastai (garsiai – tyliai, lėtai – greitai). Mokomasi juos parodyti judesiais. Dalijamasi pastebėjimais, kokią tai daro įtaką muzikos nuotaikai. </w:t>
            </w:r>
          </w:p>
        </w:tc>
      </w:tr>
      <w:tr w:rsidR="00677DA9" w:rsidRPr="006F7986" w14:paraId="263B0052" w14:textId="77777777" w:rsidTr="00677DA9">
        <w:trPr>
          <w:trHeight w:val="1336"/>
        </w:trPr>
        <w:tc>
          <w:tcPr>
            <w:tcW w:w="1702" w:type="dxa"/>
            <w:tcBorders>
              <w:left w:val="single" w:sz="6" w:space="0" w:color="909090"/>
              <w:bottom w:val="nil"/>
              <w:right w:val="single" w:sz="6" w:space="0" w:color="909090"/>
            </w:tcBorders>
            <w:shd w:val="clear" w:color="auto" w:fill="auto"/>
          </w:tcPr>
          <w:p w14:paraId="337957AF" w14:textId="77777777" w:rsidR="00677DA9"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125B621" w14:textId="77777777" w:rsidR="00677DA9" w:rsidRPr="00F25AE7"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pavyzdžiai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EC8FCDC" w14:textId="77777777" w:rsidR="00677DA9"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p>
        </w:tc>
        <w:tc>
          <w:tcPr>
            <w:tcW w:w="992" w:type="dxa"/>
            <w:tcBorders>
              <w:top w:val="single" w:sz="6" w:space="0" w:color="909090"/>
              <w:left w:val="single" w:sz="6" w:space="0" w:color="909090"/>
              <w:bottom w:val="single" w:sz="6" w:space="0" w:color="909090"/>
              <w:right w:val="single" w:sz="6" w:space="0" w:color="909090"/>
            </w:tcBorders>
          </w:tcPr>
          <w:p w14:paraId="6F995AD6" w14:textId="77777777" w:rsidR="00677DA9"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93EB88E" w14:textId="77777777" w:rsidR="00677DA9" w:rsidRPr="00F25AE7"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Klausomi ir aptariami skirtingų charakterių ir nuotaikų mokytojo pasiūlyt</w:t>
            </w:r>
            <w:r w:rsidR="00596376">
              <w:rPr>
                <w:rStyle w:val="normaltextrun"/>
                <w:rFonts w:ascii="Times New Roman" w:eastAsia="Times New Roman" w:hAnsi="Times New Roman" w:cs="Times New Roman"/>
                <w:sz w:val="24"/>
                <w:szCs w:val="24"/>
                <w:lang w:eastAsia="lt-LT"/>
              </w:rPr>
              <w:t>i</w:t>
            </w:r>
            <w:r w:rsidRPr="000054E1">
              <w:rPr>
                <w:rStyle w:val="normaltextrun"/>
                <w:rFonts w:ascii="Times New Roman" w:eastAsia="Times New Roman" w:hAnsi="Times New Roman" w:cs="Times New Roman"/>
                <w:sz w:val="24"/>
                <w:szCs w:val="24"/>
                <w:lang w:eastAsia="lt-LT"/>
              </w:rPr>
              <w:t xml:space="preserve"> muzikos pavyzdžiai. Nusakomas muzikos kūrinio keliam</w:t>
            </w:r>
            <w:r w:rsidR="00596376">
              <w:rPr>
                <w:rStyle w:val="normaltextrun"/>
                <w:rFonts w:ascii="Times New Roman" w:eastAsia="Times New Roman" w:hAnsi="Times New Roman" w:cs="Times New Roman"/>
                <w:sz w:val="24"/>
                <w:szCs w:val="24"/>
                <w:lang w:eastAsia="lt-LT"/>
              </w:rPr>
              <w:t>as</w:t>
            </w:r>
            <w:r w:rsidRPr="000054E1">
              <w:rPr>
                <w:rStyle w:val="normaltextrun"/>
                <w:rFonts w:ascii="Times New Roman" w:eastAsia="Times New Roman" w:hAnsi="Times New Roman" w:cs="Times New Roman"/>
                <w:sz w:val="24"/>
                <w:szCs w:val="24"/>
                <w:lang w:eastAsia="lt-LT"/>
              </w:rPr>
              <w:t xml:space="preserve"> įspūdis, apibūdinama nuotaika. </w:t>
            </w:r>
          </w:p>
        </w:tc>
      </w:tr>
      <w:tr w:rsidR="00D63CED" w:rsidRPr="006F7986" w14:paraId="7F540219" w14:textId="77777777" w:rsidTr="000054E1">
        <w:trPr>
          <w:trHeight w:val="2120"/>
        </w:trPr>
        <w:tc>
          <w:tcPr>
            <w:tcW w:w="1702" w:type="dxa"/>
            <w:vMerge w:val="restart"/>
            <w:tcBorders>
              <w:top w:val="single" w:sz="6" w:space="0" w:color="909090"/>
              <w:left w:val="single" w:sz="6" w:space="0" w:color="909090"/>
              <w:right w:val="single" w:sz="6" w:space="0" w:color="909090"/>
            </w:tcBorders>
            <w:shd w:val="clear" w:color="auto" w:fill="auto"/>
            <w:hideMark/>
          </w:tcPr>
          <w:p w14:paraId="4088105F"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Muzikinės kultūros kontekstai ir jungtys.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EE8EA66"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Gamtos ir žmogaus garsai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0875156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0EC231A3"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AF6F64F"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palyginti muzikinius ir nemuzikinius garsus, išgirsti tylą ir triukšmą. Aptariama dainuojamoji lietuvių tautosaka, jos sąsajos su gamta, kalendorinių švenčių ir apeigų dainos, atskleidžiančios kryptingą poveikį asmenybės formavimuisi. </w:t>
            </w:r>
          </w:p>
        </w:tc>
      </w:tr>
      <w:tr w:rsidR="00D63CED" w:rsidRPr="006F7986" w14:paraId="1D15FA16" w14:textId="77777777" w:rsidTr="00677DA9">
        <w:trPr>
          <w:trHeight w:val="1539"/>
        </w:trPr>
        <w:tc>
          <w:tcPr>
            <w:tcW w:w="1702" w:type="dxa"/>
            <w:vMerge/>
            <w:tcBorders>
              <w:left w:val="single" w:sz="6" w:space="0" w:color="909090"/>
              <w:right w:val="single" w:sz="6" w:space="0" w:color="909090"/>
            </w:tcBorders>
            <w:shd w:val="clear" w:color="auto" w:fill="auto"/>
            <w:vAlign w:val="center"/>
            <w:hideMark/>
          </w:tcPr>
          <w:p w14:paraId="54E16B46"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6DD2F60"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Tradicijos ir papročiai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4E6F52A3"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00D63CED"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FC20C1C"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257604A"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Aptariamos lietuvių liaudies tradicijos ir papročiai, jų sąsajos su kasdienybės, buities ritualais. Klausomasi muzikos pavyzdžių, palyginama ir nagrinėjama liaudies dainų paskirtis. </w:t>
            </w:r>
          </w:p>
        </w:tc>
      </w:tr>
      <w:tr w:rsidR="00D63CED" w:rsidRPr="006F7986" w14:paraId="4C64F2E2" w14:textId="77777777" w:rsidTr="000054E1">
        <w:trPr>
          <w:trHeight w:val="2836"/>
        </w:trPr>
        <w:tc>
          <w:tcPr>
            <w:tcW w:w="1702" w:type="dxa"/>
            <w:vMerge/>
            <w:tcBorders>
              <w:left w:val="single" w:sz="6" w:space="0" w:color="909090"/>
              <w:right w:val="single" w:sz="6" w:space="0" w:color="909090"/>
            </w:tcBorders>
            <w:shd w:val="clear" w:color="auto" w:fill="auto"/>
            <w:vAlign w:val="center"/>
          </w:tcPr>
          <w:p w14:paraId="6F27D390"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5EC36A4"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instrumentų rūšys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1F9312F"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Pr="006F53F4">
              <w:rPr>
                <w:rStyle w:val="normaltextrun"/>
                <w:rFonts w:ascii="Times New Roman" w:eastAsia="Times New Roman" w:hAnsi="Times New Roman" w:cs="Times New Roman"/>
                <w:sz w:val="24"/>
                <w:szCs w:val="24"/>
                <w:lang w:eastAsia="lt-LT"/>
              </w:rPr>
              <w:t>   </w:t>
            </w:r>
            <w:r w:rsidR="00D63CED"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FE0985D"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641FBC8"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Nagrinėjama muzikos instrumentų įvairovė (apeiginiai ir signaliniai instrumentai, šokių muzikos instrumentai, piemenų instrumentai ir kt.), jų paskirtis; susipažįstama su lietuvių liaudies instrumentais (pvz., kanklės, skudučiai, lamzdelis, birbynė, kleketai, skrabalai ir kt.), aptariami ir kitų pasaulio tautų muzikos instrumentai bei jų raida.  Išskiriami instrumentų panašumai ir skirtumai.  </w:t>
            </w:r>
          </w:p>
        </w:tc>
      </w:tr>
      <w:tr w:rsidR="00D63CED" w:rsidRPr="006F7986" w14:paraId="5B5A696B" w14:textId="77777777" w:rsidTr="000054E1">
        <w:trPr>
          <w:trHeight w:val="1813"/>
        </w:trPr>
        <w:tc>
          <w:tcPr>
            <w:tcW w:w="1702" w:type="dxa"/>
            <w:vMerge/>
            <w:tcBorders>
              <w:left w:val="single" w:sz="6" w:space="0" w:color="909090"/>
              <w:right w:val="single" w:sz="6" w:space="0" w:color="909090"/>
            </w:tcBorders>
            <w:shd w:val="clear" w:color="auto" w:fill="auto"/>
            <w:vAlign w:val="center"/>
          </w:tcPr>
          <w:p w14:paraId="57C6B007"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C5BD3E8"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žanrai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9DD638A"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D40938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16784B1"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 mus supanti muzika, pateikiami muzikos pavydžiai (liaudies, klasikinė, bažnytinė, populiari muzika). Išvardijami muzikos žanrai (daina, šokis, maršas). Susipažįstama su kitų tautų muzikos tradicinėmis vertybėmis.  </w:t>
            </w:r>
          </w:p>
        </w:tc>
      </w:tr>
      <w:tr w:rsidR="00D63CED" w:rsidRPr="006F7986" w14:paraId="6DBBABA0" w14:textId="77777777" w:rsidTr="000054E1">
        <w:trPr>
          <w:trHeight w:val="1117"/>
        </w:trPr>
        <w:tc>
          <w:tcPr>
            <w:tcW w:w="1702" w:type="dxa"/>
            <w:vMerge/>
            <w:tcBorders>
              <w:left w:val="single" w:sz="6" w:space="0" w:color="909090"/>
              <w:right w:val="single" w:sz="6" w:space="0" w:color="909090"/>
            </w:tcBorders>
            <w:shd w:val="clear" w:color="auto" w:fill="auto"/>
            <w:vAlign w:val="center"/>
          </w:tcPr>
          <w:p w14:paraId="368B1606"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0D8AA17"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stiliai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301F9E3"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Pr="006F53F4">
              <w:rPr>
                <w:rStyle w:val="normaltextrun"/>
                <w:rFonts w:ascii="Times New Roman" w:eastAsia="Times New Roman" w:hAnsi="Times New Roman" w:cs="Times New Roman"/>
                <w:sz w:val="24"/>
                <w:szCs w:val="24"/>
                <w:lang w:eastAsia="lt-LT"/>
              </w:rPr>
              <w:t>   </w:t>
            </w:r>
            <w:r w:rsidR="00D63CED"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DDC68E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BB083C2"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Aptariama muzikos stilių įvairovė. </w:t>
            </w:r>
            <w:r w:rsidR="000054E1" w:rsidRPr="000054E1">
              <w:rPr>
                <w:rStyle w:val="normaltextrun"/>
                <w:rFonts w:ascii="Times New Roman" w:eastAsia="Times New Roman" w:hAnsi="Times New Roman" w:cs="Times New Roman"/>
                <w:sz w:val="24"/>
                <w:szCs w:val="24"/>
                <w:lang w:eastAsia="lt-LT"/>
              </w:rPr>
              <w:t>Dalijimąsi</w:t>
            </w:r>
            <w:r w:rsidRPr="000054E1">
              <w:rPr>
                <w:rStyle w:val="normaltextrun"/>
                <w:rFonts w:ascii="Times New Roman" w:eastAsia="Times New Roman" w:hAnsi="Times New Roman" w:cs="Times New Roman"/>
                <w:sz w:val="24"/>
                <w:szCs w:val="24"/>
                <w:lang w:eastAsia="lt-LT"/>
              </w:rPr>
              <w:t xml:space="preserve"> įspūdžiais apie savo mėgstamą muziką, kuri apibūdinama asmeninės patirties kontekste. </w:t>
            </w:r>
          </w:p>
        </w:tc>
      </w:tr>
      <w:tr w:rsidR="00D63CED" w:rsidRPr="006F7986" w14:paraId="7B8C9887" w14:textId="77777777" w:rsidTr="00C36E06">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53B40698" w14:textId="77777777" w:rsidR="00D63CED" w:rsidRPr="0083746D" w:rsidRDefault="00D63CED" w:rsidP="00C36E06">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3C6DDD98" w14:textId="77777777" w:rsidR="00D63CED" w:rsidRPr="0083746D" w:rsidRDefault="00D63CED" w:rsidP="00C36E06">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DDAEB08" w14:textId="77777777" w:rsidR="00D63CED" w:rsidRPr="006F7986" w:rsidRDefault="000054E1" w:rsidP="00C36E0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992" w:type="dxa"/>
            <w:tcBorders>
              <w:top w:val="single" w:sz="6" w:space="0" w:color="909090"/>
              <w:left w:val="single" w:sz="6" w:space="0" w:color="909090"/>
              <w:bottom w:val="single" w:sz="6" w:space="0" w:color="909090"/>
              <w:right w:val="single" w:sz="6" w:space="0" w:color="909090"/>
            </w:tcBorders>
          </w:tcPr>
          <w:p w14:paraId="32777171" w14:textId="77777777" w:rsidR="00D63CED" w:rsidRPr="0083746D" w:rsidRDefault="000054E1" w:rsidP="00C36E0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B47C63B" w14:textId="77777777" w:rsidR="00D63CED" w:rsidRPr="0083746D" w:rsidRDefault="00D63CED" w:rsidP="00C36E06">
            <w:pPr>
              <w:spacing w:after="0" w:line="240" w:lineRule="auto"/>
              <w:textAlignment w:val="baseline"/>
              <w:rPr>
                <w:rFonts w:ascii="Times New Roman" w:eastAsia="Times New Roman" w:hAnsi="Times New Roman" w:cs="Times New Roman"/>
                <w:sz w:val="24"/>
                <w:szCs w:val="24"/>
                <w:lang w:eastAsia="lt-LT"/>
              </w:rPr>
            </w:pPr>
          </w:p>
        </w:tc>
      </w:tr>
    </w:tbl>
    <w:p w14:paraId="5BC45DBD" w14:textId="77777777" w:rsidR="00D63CED" w:rsidRPr="006F7986" w:rsidRDefault="00D63CED" w:rsidP="00D63CED">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174D0EAE" w14:textId="77777777" w:rsidR="00D63CED" w:rsidRDefault="00D63CED" w:rsidP="00D63CED"/>
    <w:p w14:paraId="0238D5B9" w14:textId="77777777" w:rsidR="00D63CED" w:rsidRDefault="00D63CED" w:rsidP="00D63CED"/>
    <w:p w14:paraId="596BC9A3" w14:textId="77777777" w:rsidR="00D63CED" w:rsidRDefault="00D63CED" w:rsidP="00D63CED"/>
    <w:p w14:paraId="17234B3C" w14:textId="77777777" w:rsidR="00F845D6" w:rsidRDefault="00F845D6"/>
    <w:sectPr w:rsidR="00F845D6"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D"/>
    <w:rsid w:val="000054E1"/>
    <w:rsid w:val="001C3E24"/>
    <w:rsid w:val="00596376"/>
    <w:rsid w:val="00677DA9"/>
    <w:rsid w:val="006A03EE"/>
    <w:rsid w:val="00991EDB"/>
    <w:rsid w:val="00D63CED"/>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1A89"/>
  <w15:chartTrackingRefBased/>
  <w15:docId w15:val="{62357613-BDAD-4DC3-A805-B3C82861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63C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D63C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D63CED"/>
  </w:style>
  <w:style w:type="character" w:customStyle="1" w:styleId="eop">
    <w:name w:val="eop"/>
    <w:basedOn w:val="Numatytasispastraiposriftas"/>
    <w:rsid w:val="00D63CED"/>
  </w:style>
  <w:style w:type="character" w:styleId="Hipersaitas">
    <w:name w:val="Hyperlink"/>
    <w:basedOn w:val="Numatytasispastraiposriftas"/>
    <w:uiPriority w:val="99"/>
    <w:unhideWhenUsed/>
    <w:rsid w:val="00D63CED"/>
    <w:rPr>
      <w:color w:val="0563C1" w:themeColor="hyperlink"/>
      <w:u w:val="single"/>
    </w:rPr>
  </w:style>
  <w:style w:type="character" w:styleId="Neapdorotaspaminjimas">
    <w:name w:val="Unresolved Mention"/>
    <w:basedOn w:val="Numatytasispastraiposriftas"/>
    <w:uiPriority w:val="99"/>
    <w:semiHidden/>
    <w:unhideWhenUsed/>
    <w:rsid w:val="006A03EE"/>
    <w:rPr>
      <w:color w:val="605E5C"/>
      <w:shd w:val="clear" w:color="auto" w:fill="E1DFDD"/>
    </w:rPr>
  </w:style>
  <w:style w:type="character" w:styleId="Perirtashipersaitas">
    <w:name w:val="FollowedHyperlink"/>
    <w:basedOn w:val="Numatytasispastraiposriftas"/>
    <w:uiPriority w:val="99"/>
    <w:semiHidden/>
    <w:unhideWhenUsed/>
    <w:rsid w:val="006A0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mokykla.lt/metodine-medziaga/medziaga/perziura/135?r=1" TargetMode="Externa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bendrosios-programos/visos-bendrosios-programos/41?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auja.emokykla.lt/bendrosios-programos/visos-bendrosios-programos/12?tab=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14FB-C390-411B-8390-B5DE43F2ACD2}">
  <ds:schemaRefs>
    <ds:schemaRef ds:uri="http://schemas.microsoft.com/sharepoint/v3/contenttype/forms"/>
  </ds:schemaRefs>
</ds:datastoreItem>
</file>

<file path=customXml/itemProps2.xml><?xml version="1.0" encoding="utf-8"?>
<ds:datastoreItem xmlns:ds="http://schemas.openxmlformats.org/officeDocument/2006/customXml" ds:itemID="{78B2018B-F09A-4EA6-9723-8DBC8A44E56E}">
  <ds:schemaRefs>
    <ds:schemaRef ds:uri="http://purl.org/dc/dcmitype/"/>
    <ds:schemaRef ds:uri="http://www.w3.org/XML/1998/namespace"/>
    <ds:schemaRef ds:uri="53207a1c-f7bf-4b32-b9dd-6a9dbb79b1fa"/>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ec08d4f-da8c-4499-a438-46972a04e7fb"/>
  </ds:schemaRefs>
</ds:datastoreItem>
</file>

<file path=customXml/itemProps3.xml><?xml version="1.0" encoding="utf-8"?>
<ds:datastoreItem xmlns:ds="http://schemas.openxmlformats.org/officeDocument/2006/customXml" ds:itemID="{86F81B50-FB2C-4798-AC3E-B5FFE2659460}"/>
</file>

<file path=docProps/app.xml><?xml version="1.0" encoding="utf-8"?>
<Properties xmlns="http://schemas.openxmlformats.org/officeDocument/2006/extended-properties" xmlns:vt="http://schemas.openxmlformats.org/officeDocument/2006/docPropsVTypes">
  <Template>Normal</Template>
  <TotalTime>38</TotalTime>
  <Pages>5</Pages>
  <Words>5865</Words>
  <Characters>3344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5</cp:revision>
  <dcterms:created xsi:type="dcterms:W3CDTF">2023-05-30T08:17:00Z</dcterms:created>
  <dcterms:modified xsi:type="dcterms:W3CDTF">2023-06-01T12:52:00Z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