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9D6" w:rsidRDefault="008F09D6" w:rsidP="008F09D6">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rsidR="00B018AE" w:rsidRDefault="008F09D6" w:rsidP="00B018AE">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rsidR="00B018AE" w:rsidRDefault="008F09D6" w:rsidP="00B018AE">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rsidR="008F09D6" w:rsidRPr="00B018AE" w:rsidRDefault="008F09D6" w:rsidP="00B018AE">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xml:space="preserve">), sprendžia mokytojas, atsižvelgdamas į mokyklos, klasės kontekstą, </w:t>
      </w:r>
      <w:r w:rsidR="0069459D">
        <w:rPr>
          <w:color w:val="000000"/>
        </w:rPr>
        <w:t>mokinių pasiekimus ir poreikius</w:t>
      </w:r>
      <w:r>
        <w:rPr>
          <w:color w:val="000000"/>
        </w:rPr>
        <w:t xml:space="preserve">, pvz.: </w:t>
      </w:r>
    </w:p>
    <w:p w:rsid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8F09D6" w:rsidRPr="0069459D" w:rsidRDefault="008F09D6" w:rsidP="00BE2595">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rsidR="008F09D6" w:rsidRDefault="008F09D6" w:rsidP="008F09D6">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rsidR="0069459D" w:rsidRDefault="008F09D6" w:rsidP="001D3ACB">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rsidR="00B018AE" w:rsidRDefault="008F09D6" w:rsidP="00B018AE">
      <w:pPr>
        <w:numPr>
          <w:ilvl w:val="0"/>
          <w:numId w:val="8"/>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69459D">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69459D">
        <w:rPr>
          <w:rFonts w:ascii="Times New Roman" w:eastAsia="Times New Roman" w:hAnsi="Times New Roman" w:cs="Times New Roman"/>
          <w:color w:val="000000"/>
          <w:sz w:val="24"/>
          <w:szCs w:val="24"/>
        </w:rPr>
        <w:t>tarpdalykiniai</w:t>
      </w:r>
      <w:proofErr w:type="spellEnd"/>
      <w:r w:rsidRPr="0069459D">
        <w:rPr>
          <w:rFonts w:ascii="Times New Roman" w:eastAsia="Times New Roman" w:hAnsi="Times New Roman" w:cs="Times New Roman"/>
          <w:color w:val="000000"/>
          <w:sz w:val="24"/>
          <w:szCs w:val="24"/>
        </w:rPr>
        <w:t xml:space="preserve"> projektai; mokyklin</w:t>
      </w:r>
      <w:r w:rsidR="0069459D">
        <w:rPr>
          <w:rFonts w:ascii="Times New Roman" w:eastAsia="Times New Roman" w:hAnsi="Times New Roman" w:cs="Times New Roman"/>
          <w:color w:val="000000"/>
          <w:sz w:val="24"/>
          <w:szCs w:val="24"/>
        </w:rPr>
        <w:t>iai ir nacionaliniai projektai)</w:t>
      </w:r>
      <w:r w:rsidRPr="0069459D">
        <w:rPr>
          <w:rFonts w:ascii="Times New Roman" w:eastAsia="Times New Roman" w:hAnsi="Times New Roman" w:cs="Times New Roman"/>
          <w:color w:val="000000"/>
          <w:sz w:val="24"/>
          <w:szCs w:val="24"/>
        </w:rPr>
        <w:t xml:space="preserve">. </w:t>
      </w:r>
    </w:p>
    <w:p w:rsidR="00B018AE" w:rsidRDefault="00B018AE"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lang w:eastAsia="lt-LT"/>
        </w:rPr>
      </w:pPr>
    </w:p>
    <w:p w:rsidR="008F09D6" w:rsidRPr="00B018AE" w:rsidRDefault="008F09D6" w:rsidP="00B018AE">
      <w:pPr>
        <w:pBdr>
          <w:top w:val="nil"/>
          <w:left w:val="nil"/>
          <w:bottom w:val="nil"/>
          <w:right w:val="nil"/>
          <w:between w:val="nil"/>
        </w:pBdr>
        <w:spacing w:after="0" w:line="276" w:lineRule="auto"/>
        <w:ind w:firstLine="360"/>
        <w:jc w:val="both"/>
        <w:rPr>
          <w:rFonts w:ascii="Times New Roman" w:eastAsia="Times New Roman" w:hAnsi="Times New Roman" w:cs="Times New Roman"/>
          <w:color w:val="000000"/>
          <w:sz w:val="24"/>
          <w:szCs w:val="24"/>
        </w:rPr>
      </w:pPr>
      <w:r w:rsidRPr="00B018AE">
        <w:rPr>
          <w:rFonts w:ascii="Times New Roman" w:eastAsia="Times New Roman" w:hAnsi="Times New Roman" w:cs="Times New Roman"/>
          <w:color w:val="000000"/>
          <w:sz w:val="24"/>
          <w:szCs w:val="24"/>
          <w:lang w:eastAsia="lt-LT"/>
        </w:rPr>
        <w:t>Atkreipiamas dėmesys į mokymosi turinio integravimą ugdymo procese: pvz., prie lentelėje nurodytų literatūros</w:t>
      </w:r>
      <w:r w:rsidRPr="00B018AE">
        <w:rPr>
          <w:rFonts w:ascii="Times New Roman" w:eastAsia="Times New Roman" w:hAnsi="Times New Roman" w:cs="Times New Roman"/>
          <w:sz w:val="24"/>
          <w:szCs w:val="24"/>
        </w:rPr>
        <w:t xml:space="preserve"> ir kultūros pažinimo valandų prisideda valandos,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rsidR="008F09D6" w:rsidRPr="00C41A17" w:rsidRDefault="008F09D6" w:rsidP="008F09D6">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Rekomenduojami kūriniai gali būti mokytojo koreguojami atsižvelgiant į mokinių pasiūlymus, poreikius ir kitas aplinkybes. </w:t>
      </w:r>
    </w:p>
    <w:p w:rsidR="008F09D6" w:rsidRDefault="008F09D6" w:rsidP="008F09D6">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lastRenderedPageBreak/>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w:t>
      </w:r>
      <w:r w:rsidR="00D50970">
        <w:rPr>
          <w:rFonts w:ascii="Times New Roman" w:eastAsia="Times New Roman" w:hAnsi="Times New Roman" w:cs="Times New Roman"/>
          <w:color w:val="000000"/>
          <w:sz w:val="24"/>
          <w:szCs w:val="24"/>
        </w:rPr>
        <w:t>uoti rengiant pamokų ciklo planą.</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8F09D6" w:rsidRPr="00416F91" w:rsidRDefault="008F09D6" w:rsidP="008F09D6">
      <w:pPr>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rsidR="008F09D6" w:rsidRDefault="008F09D6" w:rsidP="008F09D6">
      <w:pPr>
        <w:spacing w:after="0" w:line="240" w:lineRule="auto"/>
        <w:jc w:val="both"/>
        <w:textAlignment w:val="baseline"/>
        <w:rPr>
          <w:rFonts w:ascii="Times New Roman" w:eastAsia="Times New Roman" w:hAnsi="Times New Roman" w:cs="Times New Roman"/>
          <w:b/>
          <w:sz w:val="24"/>
          <w:szCs w:val="24"/>
        </w:rPr>
      </w:pPr>
    </w:p>
    <w:p w:rsidR="004138CD" w:rsidRDefault="004138CD" w:rsidP="004138CD">
      <w:pPr>
        <w:spacing w:after="0" w:line="276" w:lineRule="auto"/>
        <w:rPr>
          <w:rFonts w:ascii="Times New Roman" w:eastAsia="Times New Roman" w:hAnsi="Times New Roman" w:cs="Times New Roman"/>
          <w:sz w:val="24"/>
          <w:szCs w:val="24"/>
        </w:rPr>
      </w:pPr>
    </w:p>
    <w:p w:rsidR="00C92C7E" w:rsidRPr="00416F91" w:rsidRDefault="00D50970"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BALTARUSI</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7A59B7">
        <w:rPr>
          <w:rFonts w:ascii="Times New Roman" w:eastAsia="Times New Roman" w:hAnsi="Times New Roman" w:cs="Times New Roman"/>
          <w:b/>
          <w:bCs/>
          <w:sz w:val="24"/>
          <w:szCs w:val="24"/>
          <w:lang w:eastAsia="lt-LT"/>
        </w:rPr>
        <w:t>1</w:t>
      </w:r>
      <w:r w:rsidR="00C92C7E" w:rsidRPr="006123A0">
        <w:rPr>
          <w:rFonts w:ascii="Times New Roman" w:eastAsia="Times New Roman" w:hAnsi="Times New Roman" w:cs="Times New Roman"/>
          <w:b/>
          <w:bCs/>
          <w:sz w:val="24"/>
          <w:szCs w:val="24"/>
          <w:lang w:eastAsia="lt-LT"/>
        </w:rPr>
        <w:t xml:space="preserve"> KLASEI</w:t>
      </w:r>
    </w:p>
    <w:p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rsidR="002A0418" w:rsidRPr="003175B0" w:rsidRDefault="002A0418" w:rsidP="004C504E">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rsidR="0069459D" w:rsidRDefault="0069459D" w:rsidP="004C504E">
      <w:pPr>
        <w:spacing w:after="0" w:line="276" w:lineRule="auto"/>
        <w:rPr>
          <w:rFonts w:ascii="Times New Roman" w:eastAsia="Times New Roman" w:hAnsi="Times New Roman" w:cs="Times New Roman"/>
          <w:b/>
          <w:sz w:val="24"/>
          <w:szCs w:val="24"/>
        </w:rPr>
      </w:pPr>
    </w:p>
    <w:p w:rsidR="002A0418" w:rsidRDefault="002A0418" w:rsidP="004C504E">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00FF575A">
        <w:rPr>
          <w:rFonts w:ascii="Times New Roman" w:eastAsia="Times New Roman" w:hAnsi="Times New Roman" w:cs="Times New Roman"/>
          <w:b/>
          <w:sz w:val="24"/>
          <w:szCs w:val="24"/>
        </w:rPr>
        <w:t xml:space="preserve">245 </w:t>
      </w:r>
      <w:r>
        <w:rPr>
          <w:rFonts w:ascii="Times New Roman" w:eastAsia="Times New Roman" w:hAnsi="Times New Roman" w:cs="Times New Roman"/>
          <w:sz w:val="24"/>
          <w:szCs w:val="24"/>
        </w:rPr>
        <w:t>(</w:t>
      </w:r>
      <w:r w:rsidRPr="003175B0">
        <w:rPr>
          <w:rFonts w:ascii="Times New Roman" w:eastAsia="Times New Roman" w:hAnsi="Times New Roman" w:cs="Times New Roman"/>
          <w:i/>
          <w:sz w:val="24"/>
          <w:szCs w:val="24"/>
        </w:rPr>
        <w:t>pamokų skaičius per metus ir per savaitę</w:t>
      </w:r>
      <w:r>
        <w:rPr>
          <w:rFonts w:ascii="Times New Roman" w:eastAsia="Times New Roman" w:hAnsi="Times New Roman" w:cs="Times New Roman"/>
          <w:sz w:val="24"/>
          <w:szCs w:val="24"/>
        </w:rPr>
        <w:t>)</w:t>
      </w:r>
      <w:r w:rsidRPr="003175B0">
        <w:rPr>
          <w:rFonts w:ascii="Times New Roman" w:eastAsia="Times New Roman" w:hAnsi="Times New Roman" w:cs="Times New Roman"/>
          <w:sz w:val="24"/>
          <w:szCs w:val="24"/>
        </w:rPr>
        <w:t xml:space="preserve"> </w:t>
      </w:r>
    </w:p>
    <w:p w:rsidR="00FF575A" w:rsidRPr="00FF575A" w:rsidRDefault="00FF575A" w:rsidP="00FF575A">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(174 PAMOKOS)</w:t>
      </w:r>
    </w:p>
    <w:p w:rsidR="00FF575A" w:rsidRPr="00FF575A" w:rsidRDefault="00FF575A" w:rsidP="00FF575A">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(71 PAMOKA)</w:t>
      </w:r>
    </w:p>
    <w:p w:rsidR="0069459D" w:rsidRPr="004C504E" w:rsidRDefault="0069459D" w:rsidP="004C504E">
      <w:pPr>
        <w:spacing w:after="0" w:line="276" w:lineRule="auto"/>
        <w:rPr>
          <w:rFonts w:ascii="Times New Roman" w:eastAsia="Times New Roman" w:hAnsi="Times New Roman" w:cs="Times New Roman"/>
          <w:b/>
          <w:sz w:val="24"/>
          <w:szCs w:val="24"/>
        </w:rPr>
      </w:pPr>
    </w:p>
    <w:p w:rsidR="00292501" w:rsidRPr="00D426D0" w:rsidRDefault="00D426D0" w:rsidP="00292501">
      <w:pPr>
        <w:ind w:firstLine="720"/>
        <w:jc w:val="both"/>
        <w:rPr>
          <w:rFonts w:ascii="Times New Roman" w:hAnsi="Times New Roman" w:cs="Times New Roman"/>
          <w:sz w:val="24"/>
          <w:szCs w:val="24"/>
          <w:highlight w:val="white"/>
          <w:lang w:eastAsia="lt-LT"/>
        </w:rPr>
      </w:pPr>
      <w:r>
        <w:rPr>
          <w:rFonts w:ascii="Times New Roman" w:hAnsi="Times New Roman" w:cs="Times New Roman"/>
          <w:b/>
          <w:sz w:val="24"/>
          <w:szCs w:val="24"/>
          <w:highlight w:val="white"/>
          <w:lang w:eastAsia="lt-LT"/>
        </w:rPr>
        <w:t>Negrožinių t</w:t>
      </w:r>
      <w:r w:rsidR="00292501" w:rsidRPr="00D426D0">
        <w:rPr>
          <w:rFonts w:ascii="Times New Roman" w:hAnsi="Times New Roman" w:cs="Times New Roman"/>
          <w:b/>
          <w:sz w:val="24"/>
          <w:szCs w:val="24"/>
          <w:highlight w:val="white"/>
          <w:lang w:eastAsia="lt-LT"/>
        </w:rPr>
        <w:t>ekstų atranka.</w:t>
      </w:r>
      <w:r w:rsidR="00292501" w:rsidRPr="00D426D0">
        <w:rPr>
          <w:rFonts w:ascii="Times New Roman" w:hAnsi="Times New Roman" w:cs="Times New Roman"/>
          <w:sz w:val="24"/>
          <w:szCs w:val="24"/>
          <w:highlight w:val="white"/>
          <w:lang w:eastAsia="lt-LT"/>
        </w:rPr>
        <w:t xml:space="preserve"> Skaitomi mokinių suvokimo galimybes ir jų kaip skaitytojų įvairius poreikius ir interesus atitinkantys negrožiniai tekstai: informaciniai ir medijų tekstai (pvz., skelbimai, instrukcijos, tvarkaraštis, filmas, paveikslėlių istorija, animacija, enciklopedijos). Mokomasi orientuotis knygų ir tekstų įvairovėje, naudotis namų ir klasės biblioteka.</w:t>
      </w:r>
    </w:p>
    <w:p w:rsidR="000478D4" w:rsidRPr="00D426D0" w:rsidRDefault="000478D4" w:rsidP="000478D4">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Nagrinėjamos temos ir kultūros tekstų atranka.</w:t>
      </w:r>
      <w:r w:rsidRPr="00D426D0">
        <w:rPr>
          <w:rFonts w:ascii="Times New Roman" w:hAnsi="Times New Roman" w:cs="Times New Roman"/>
          <w:sz w:val="24"/>
          <w:szCs w:val="24"/>
          <w:lang w:eastAsia="lt-LT"/>
        </w:rPr>
        <w:t xml:space="preserve"> Mokomasi nagrinėti temas įvairiais aspektais pasirenkant grožinės literatūros kūrinius ir įvairius kultūros tekstus. Kultūros tekstai atrenkami atsižvelgiant į mokinių amžių ir jų interesus, pateiktą nagrinėjamų kūrinių tematiką</w:t>
      </w:r>
      <w:r w:rsidR="0093572D">
        <w:rPr>
          <w:rFonts w:ascii="Times New Roman" w:hAnsi="Times New Roman" w:cs="Times New Roman"/>
          <w:sz w:val="24"/>
          <w:szCs w:val="24"/>
          <w:lang w:eastAsia="lt-LT"/>
        </w:rPr>
        <w:t>.</w:t>
      </w:r>
      <w:r w:rsidRPr="00D426D0">
        <w:rPr>
          <w:rFonts w:ascii="Times New Roman" w:hAnsi="Times New Roman" w:cs="Times New Roman"/>
          <w:sz w:val="24"/>
          <w:szCs w:val="24"/>
          <w:lang w:eastAsia="lt-LT"/>
        </w:rPr>
        <w:t xml:space="preserve"> </w:t>
      </w:r>
      <w:r w:rsidR="0093572D">
        <w:rPr>
          <w:rFonts w:ascii="Times New Roman" w:hAnsi="Times New Roman" w:cs="Times New Roman"/>
          <w:sz w:val="24"/>
          <w:szCs w:val="24"/>
          <w:lang w:eastAsia="lt-LT"/>
        </w:rPr>
        <w:t>S</w:t>
      </w:r>
      <w:r w:rsidRPr="00D426D0">
        <w:rPr>
          <w:rFonts w:ascii="Times New Roman" w:hAnsi="Times New Roman" w:cs="Times New Roman"/>
          <w:sz w:val="24"/>
          <w:szCs w:val="24"/>
          <w:lang w:eastAsia="lt-LT"/>
        </w:rPr>
        <w:t>kaityti ir nagrinėti pasirenkami kūriniai arba jų ištraukos:</w:t>
      </w:r>
    </w:p>
    <w:p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įvairių literatūros rūšių, tautosakos;</w:t>
      </w:r>
    </w:p>
    <w:p w:rsidR="000478D4" w:rsidRPr="00D426D0" w:rsidRDefault="00D50970"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žymiausių baltarusių </w:t>
      </w:r>
      <w:r w:rsidR="000478D4" w:rsidRPr="00D426D0">
        <w:rPr>
          <w:rFonts w:ascii="Times New Roman" w:hAnsi="Times New Roman" w:cs="Times New Roman"/>
          <w:sz w:val="24"/>
          <w:szCs w:val="24"/>
          <w:lang w:eastAsia="lt-LT"/>
        </w:rPr>
        <w:t>ir užsienio vaikų literatūros autorių;</w:t>
      </w:r>
    </w:p>
    <w:p w:rsidR="000478D4" w:rsidRPr="00D426D0"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autorių, kurių kūryba ar biografija susijusi su Lietuva;</w:t>
      </w:r>
    </w:p>
    <w:p w:rsidR="000478D4" w:rsidRDefault="000478D4" w:rsidP="00D426D0">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vaikų žurnalai, internetiniai puslapiai ir kt.</w:t>
      </w:r>
    </w:p>
    <w:p w:rsidR="007036DD" w:rsidRPr="00D50970" w:rsidRDefault="00D426D0" w:rsidP="00D50970">
      <w:pPr>
        <w:ind w:firstLine="720"/>
        <w:jc w:val="both"/>
        <w:rPr>
          <w:szCs w:val="24"/>
        </w:rPr>
      </w:pPr>
      <w:r w:rsidRPr="00D426D0">
        <w:rPr>
          <w:rFonts w:ascii="Times New Roman" w:hAnsi="Times New Roman" w:cs="Times New Roman"/>
          <w:b/>
          <w:sz w:val="24"/>
          <w:szCs w:val="24"/>
          <w:lang w:eastAsia="lt-LT"/>
        </w:rPr>
        <w:t>Rekomenduojamų autorių ir kūrinių sąrašas:</w:t>
      </w:r>
      <w:r w:rsidRPr="00D426D0">
        <w:rPr>
          <w:rFonts w:ascii="Times New Roman" w:hAnsi="Times New Roman" w:cs="Times New Roman"/>
          <w:sz w:val="24"/>
          <w:szCs w:val="24"/>
          <w:lang w:eastAsia="lt-LT"/>
        </w:rPr>
        <w:t xml:space="preserve"> </w:t>
      </w:r>
      <w:r w:rsidR="00D50970" w:rsidRPr="00D50970">
        <w:rPr>
          <w:rFonts w:ascii="Times New Roman" w:hAnsi="Times New Roman" w:cs="Times New Roman"/>
          <w:sz w:val="24"/>
          <w:szCs w:val="24"/>
          <w:lang w:eastAsia="lt-LT"/>
        </w:rPr>
        <w:t>baltarusių liaudies pasakos „</w:t>
      </w:r>
      <w:proofErr w:type="spellStart"/>
      <w:r w:rsidR="00D50970" w:rsidRPr="00D50970">
        <w:rPr>
          <w:rFonts w:ascii="Times New Roman" w:hAnsi="Times New Roman" w:cs="Times New Roman"/>
          <w:sz w:val="24"/>
          <w:szCs w:val="24"/>
          <w:lang w:eastAsia="lt-LT"/>
        </w:rPr>
        <w:t>Як</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курачка</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пеўніка</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ратавала</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Як</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кот</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звяроў</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напалохаў</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Лёгкі</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хлеб</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Чаму</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месяц</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без</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вопраткі</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ходзіць</w:t>
      </w:r>
      <w:proofErr w:type="spellEnd"/>
      <w:r w:rsidR="00D50970" w:rsidRPr="00D50970">
        <w:rPr>
          <w:rFonts w:ascii="Times New Roman" w:hAnsi="Times New Roman" w:cs="Times New Roman"/>
          <w:sz w:val="24"/>
          <w:szCs w:val="24"/>
          <w:lang w:eastAsia="lt-LT"/>
        </w:rPr>
        <w:t xml:space="preserve">?“, Р. </w:t>
      </w:r>
      <w:proofErr w:type="spellStart"/>
      <w:r w:rsidR="00D50970" w:rsidRPr="00D50970">
        <w:rPr>
          <w:rFonts w:ascii="Times New Roman" w:hAnsi="Times New Roman" w:cs="Times New Roman"/>
          <w:sz w:val="24"/>
          <w:szCs w:val="24"/>
          <w:lang w:eastAsia="lt-LT"/>
        </w:rPr>
        <w:t>Бензярук</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Шпак</w:t>
      </w:r>
      <w:proofErr w:type="spellEnd"/>
      <w:r w:rsidR="00D50970" w:rsidRPr="00D50970">
        <w:rPr>
          <w:rFonts w:ascii="Times New Roman" w:hAnsi="Times New Roman" w:cs="Times New Roman"/>
          <w:sz w:val="24"/>
          <w:szCs w:val="24"/>
          <w:lang w:eastAsia="lt-LT"/>
        </w:rPr>
        <w:t xml:space="preserve"> і </w:t>
      </w:r>
      <w:proofErr w:type="spellStart"/>
      <w:r w:rsidR="00D50970" w:rsidRPr="00D50970">
        <w:rPr>
          <w:rFonts w:ascii="Times New Roman" w:hAnsi="Times New Roman" w:cs="Times New Roman"/>
          <w:sz w:val="24"/>
          <w:szCs w:val="24"/>
          <w:lang w:eastAsia="lt-LT"/>
        </w:rPr>
        <w:t>Верабей</w:t>
      </w:r>
      <w:proofErr w:type="spellEnd"/>
      <w:r w:rsidR="00D50970" w:rsidRPr="00D50970">
        <w:rPr>
          <w:rFonts w:ascii="Times New Roman" w:hAnsi="Times New Roman" w:cs="Times New Roman"/>
          <w:sz w:val="24"/>
          <w:szCs w:val="24"/>
          <w:lang w:eastAsia="lt-LT"/>
        </w:rPr>
        <w:t xml:space="preserve">“, Р. </w:t>
      </w:r>
      <w:proofErr w:type="spellStart"/>
      <w:r w:rsidR="00D50970" w:rsidRPr="00D50970">
        <w:rPr>
          <w:rFonts w:ascii="Times New Roman" w:hAnsi="Times New Roman" w:cs="Times New Roman"/>
          <w:sz w:val="24"/>
          <w:szCs w:val="24"/>
          <w:lang w:eastAsia="lt-LT"/>
        </w:rPr>
        <w:t>Бохан</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Скарынка</w:t>
      </w:r>
      <w:proofErr w:type="spellEnd"/>
      <w:r w:rsidR="00D50970" w:rsidRPr="00D50970">
        <w:rPr>
          <w:rFonts w:ascii="Times New Roman" w:hAnsi="Times New Roman" w:cs="Times New Roman"/>
          <w:sz w:val="24"/>
          <w:szCs w:val="24"/>
          <w:lang w:eastAsia="lt-LT"/>
        </w:rPr>
        <w:t xml:space="preserve">“, А. </w:t>
      </w:r>
      <w:proofErr w:type="spellStart"/>
      <w:r w:rsidR="00D50970" w:rsidRPr="00D50970">
        <w:rPr>
          <w:rFonts w:ascii="Times New Roman" w:hAnsi="Times New Roman" w:cs="Times New Roman"/>
          <w:sz w:val="24"/>
          <w:szCs w:val="24"/>
          <w:lang w:eastAsia="lt-LT"/>
        </w:rPr>
        <w:t>Вольскі</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Няма</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прыгажэй</w:t>
      </w:r>
      <w:proofErr w:type="spellEnd"/>
      <w:r w:rsidR="00D50970" w:rsidRPr="00D50970">
        <w:rPr>
          <w:rFonts w:ascii="Times New Roman" w:hAnsi="Times New Roman" w:cs="Times New Roman"/>
          <w:sz w:val="24"/>
          <w:szCs w:val="24"/>
          <w:lang w:eastAsia="lt-LT"/>
        </w:rPr>
        <w:t xml:space="preserve">“, М. </w:t>
      </w:r>
      <w:proofErr w:type="spellStart"/>
      <w:r w:rsidR="00D50970" w:rsidRPr="00D50970">
        <w:rPr>
          <w:rFonts w:ascii="Times New Roman" w:hAnsi="Times New Roman" w:cs="Times New Roman"/>
          <w:sz w:val="24"/>
          <w:szCs w:val="24"/>
          <w:lang w:eastAsia="lt-LT"/>
        </w:rPr>
        <w:t>Калачынскі</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Размова</w:t>
      </w:r>
      <w:proofErr w:type="spellEnd"/>
      <w:r w:rsidR="00D50970" w:rsidRPr="00D50970">
        <w:rPr>
          <w:rFonts w:ascii="Times New Roman" w:hAnsi="Times New Roman" w:cs="Times New Roman"/>
          <w:sz w:val="24"/>
          <w:szCs w:val="24"/>
          <w:lang w:eastAsia="lt-LT"/>
        </w:rPr>
        <w:t xml:space="preserve"> з </w:t>
      </w:r>
      <w:proofErr w:type="spellStart"/>
      <w:r w:rsidR="00D50970" w:rsidRPr="00D50970">
        <w:rPr>
          <w:rFonts w:ascii="Times New Roman" w:hAnsi="Times New Roman" w:cs="Times New Roman"/>
          <w:sz w:val="24"/>
          <w:szCs w:val="24"/>
          <w:lang w:eastAsia="lt-LT"/>
        </w:rPr>
        <w:t>жураўлём</w:t>
      </w:r>
      <w:proofErr w:type="spellEnd"/>
      <w:r w:rsidR="00D50970" w:rsidRPr="00D50970">
        <w:rPr>
          <w:rFonts w:ascii="Times New Roman" w:hAnsi="Times New Roman" w:cs="Times New Roman"/>
          <w:sz w:val="24"/>
          <w:szCs w:val="24"/>
          <w:lang w:eastAsia="lt-LT"/>
        </w:rPr>
        <w:t xml:space="preserve">“, У. </w:t>
      </w:r>
      <w:proofErr w:type="spellStart"/>
      <w:r w:rsidR="00D50970" w:rsidRPr="00D50970">
        <w:rPr>
          <w:rFonts w:ascii="Times New Roman" w:hAnsi="Times New Roman" w:cs="Times New Roman"/>
          <w:sz w:val="24"/>
          <w:szCs w:val="24"/>
          <w:lang w:eastAsia="lt-LT"/>
        </w:rPr>
        <w:t>Ліпскі</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Марынчын</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сон</w:t>
      </w:r>
      <w:proofErr w:type="spellEnd"/>
      <w:r w:rsidR="00D50970" w:rsidRPr="00D50970">
        <w:rPr>
          <w:rFonts w:ascii="Times New Roman" w:hAnsi="Times New Roman" w:cs="Times New Roman"/>
          <w:sz w:val="24"/>
          <w:szCs w:val="24"/>
          <w:lang w:eastAsia="lt-LT"/>
        </w:rPr>
        <w:t xml:space="preserve">“, М. </w:t>
      </w:r>
      <w:proofErr w:type="spellStart"/>
      <w:r w:rsidR="00D50970" w:rsidRPr="00D50970">
        <w:rPr>
          <w:rFonts w:ascii="Times New Roman" w:hAnsi="Times New Roman" w:cs="Times New Roman"/>
          <w:sz w:val="24"/>
          <w:szCs w:val="24"/>
          <w:lang w:eastAsia="lt-LT"/>
        </w:rPr>
        <w:t>Пазнякоў</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Скарб</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Родная</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мова</w:t>
      </w:r>
      <w:proofErr w:type="spellEnd"/>
      <w:r w:rsidR="00D50970" w:rsidRPr="00D50970">
        <w:rPr>
          <w:rFonts w:ascii="Times New Roman" w:hAnsi="Times New Roman" w:cs="Times New Roman"/>
          <w:sz w:val="24"/>
          <w:szCs w:val="24"/>
          <w:lang w:eastAsia="lt-LT"/>
        </w:rPr>
        <w:t xml:space="preserve">“, П. </w:t>
      </w:r>
      <w:proofErr w:type="spellStart"/>
      <w:r w:rsidR="00D50970" w:rsidRPr="00D50970">
        <w:rPr>
          <w:rFonts w:ascii="Times New Roman" w:hAnsi="Times New Roman" w:cs="Times New Roman"/>
          <w:sz w:val="24"/>
          <w:szCs w:val="24"/>
          <w:lang w:eastAsia="lt-LT"/>
        </w:rPr>
        <w:t>Ткачоў</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Незвычайны</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дыктант</w:t>
      </w:r>
      <w:proofErr w:type="spellEnd"/>
      <w:r w:rsidR="00D50970" w:rsidRPr="00D50970">
        <w:rPr>
          <w:rFonts w:ascii="Times New Roman" w:hAnsi="Times New Roman" w:cs="Times New Roman"/>
          <w:sz w:val="24"/>
          <w:szCs w:val="24"/>
          <w:lang w:eastAsia="lt-LT"/>
        </w:rPr>
        <w:t xml:space="preserve">“, В. </w:t>
      </w:r>
      <w:proofErr w:type="spellStart"/>
      <w:r w:rsidR="00D50970" w:rsidRPr="00D50970">
        <w:rPr>
          <w:rFonts w:ascii="Times New Roman" w:hAnsi="Times New Roman" w:cs="Times New Roman"/>
          <w:sz w:val="24"/>
          <w:szCs w:val="24"/>
          <w:lang w:eastAsia="lt-LT"/>
        </w:rPr>
        <w:t>Хомчанка</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Апельсін</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Мама</w:t>
      </w:r>
      <w:proofErr w:type="spellEnd"/>
      <w:r w:rsidR="00D50970" w:rsidRPr="00D50970">
        <w:rPr>
          <w:rFonts w:ascii="Times New Roman" w:hAnsi="Times New Roman" w:cs="Times New Roman"/>
          <w:sz w:val="24"/>
          <w:szCs w:val="24"/>
          <w:lang w:eastAsia="lt-LT"/>
        </w:rPr>
        <w:t>“, А. </w:t>
      </w:r>
      <w:proofErr w:type="spellStart"/>
      <w:r w:rsidR="00D50970" w:rsidRPr="00D50970">
        <w:rPr>
          <w:rFonts w:ascii="Times New Roman" w:hAnsi="Times New Roman" w:cs="Times New Roman"/>
          <w:sz w:val="24"/>
          <w:szCs w:val="24"/>
          <w:lang w:eastAsia="lt-LT"/>
        </w:rPr>
        <w:t>Якімовіч</w:t>
      </w:r>
      <w:proofErr w:type="spellEnd"/>
      <w:r w:rsidR="00D50970" w:rsidRPr="00D50970">
        <w:rPr>
          <w:rFonts w:ascii="Times New Roman" w:hAnsi="Times New Roman" w:cs="Times New Roman"/>
          <w:sz w:val="24"/>
          <w:szCs w:val="24"/>
          <w:lang w:eastAsia="lt-LT"/>
        </w:rPr>
        <w:t>. „</w:t>
      </w:r>
      <w:proofErr w:type="spellStart"/>
      <w:r w:rsidR="00D50970" w:rsidRPr="00D50970">
        <w:rPr>
          <w:rFonts w:ascii="Times New Roman" w:hAnsi="Times New Roman" w:cs="Times New Roman"/>
          <w:sz w:val="24"/>
          <w:szCs w:val="24"/>
          <w:lang w:eastAsia="lt-LT"/>
        </w:rPr>
        <w:t>Што</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любіць</w:t>
      </w:r>
      <w:proofErr w:type="spellEnd"/>
      <w:r w:rsidR="00D50970" w:rsidRPr="00D50970">
        <w:rPr>
          <w:rFonts w:ascii="Times New Roman" w:hAnsi="Times New Roman" w:cs="Times New Roman"/>
          <w:sz w:val="24"/>
          <w:szCs w:val="24"/>
          <w:lang w:eastAsia="lt-LT"/>
        </w:rPr>
        <w:t xml:space="preserve"> </w:t>
      </w:r>
      <w:proofErr w:type="spellStart"/>
      <w:r w:rsidR="00D50970" w:rsidRPr="00D50970">
        <w:rPr>
          <w:rFonts w:ascii="Times New Roman" w:hAnsi="Times New Roman" w:cs="Times New Roman"/>
          <w:sz w:val="24"/>
          <w:szCs w:val="24"/>
          <w:lang w:eastAsia="lt-LT"/>
        </w:rPr>
        <w:t>бабуля</w:t>
      </w:r>
      <w:proofErr w:type="spellEnd"/>
      <w:r w:rsidR="00D50970" w:rsidRPr="00D50970">
        <w:rPr>
          <w:rFonts w:ascii="Times New Roman" w:hAnsi="Times New Roman" w:cs="Times New Roman"/>
          <w:sz w:val="24"/>
          <w:szCs w:val="24"/>
          <w:lang w:eastAsia="lt-LT"/>
        </w:rPr>
        <w:t xml:space="preserve">?“ ir kt. Šiuolaikinių ir klasikinių autorių vaikams eilėraščiai pasirinktinai: Э. </w:t>
      </w:r>
      <w:proofErr w:type="spellStart"/>
      <w:r w:rsidR="00D50970" w:rsidRPr="00D50970">
        <w:rPr>
          <w:rFonts w:ascii="Times New Roman" w:hAnsi="Times New Roman" w:cs="Times New Roman"/>
          <w:sz w:val="24"/>
          <w:szCs w:val="24"/>
          <w:lang w:eastAsia="lt-LT"/>
        </w:rPr>
        <w:t>Агняцвет</w:t>
      </w:r>
      <w:proofErr w:type="spellEnd"/>
      <w:r w:rsidR="00D50970" w:rsidRPr="00D50970">
        <w:rPr>
          <w:rFonts w:ascii="Times New Roman" w:hAnsi="Times New Roman" w:cs="Times New Roman"/>
          <w:sz w:val="24"/>
          <w:szCs w:val="24"/>
          <w:lang w:eastAsia="lt-LT"/>
        </w:rPr>
        <w:t xml:space="preserve">, В. </w:t>
      </w:r>
      <w:proofErr w:type="spellStart"/>
      <w:r w:rsidR="00D50970" w:rsidRPr="00D50970">
        <w:rPr>
          <w:rFonts w:ascii="Times New Roman" w:hAnsi="Times New Roman" w:cs="Times New Roman"/>
          <w:sz w:val="24"/>
          <w:szCs w:val="24"/>
          <w:lang w:eastAsia="lt-LT"/>
        </w:rPr>
        <w:t>Вярба</w:t>
      </w:r>
      <w:proofErr w:type="spellEnd"/>
      <w:r w:rsidR="00D50970" w:rsidRPr="00D50970">
        <w:rPr>
          <w:rFonts w:ascii="Times New Roman" w:hAnsi="Times New Roman" w:cs="Times New Roman"/>
          <w:sz w:val="24"/>
          <w:szCs w:val="24"/>
          <w:lang w:eastAsia="lt-LT"/>
        </w:rPr>
        <w:t xml:space="preserve">, Н. </w:t>
      </w:r>
      <w:proofErr w:type="spellStart"/>
      <w:r w:rsidR="00D50970" w:rsidRPr="00D50970">
        <w:rPr>
          <w:rFonts w:ascii="Times New Roman" w:hAnsi="Times New Roman" w:cs="Times New Roman"/>
          <w:sz w:val="24"/>
          <w:szCs w:val="24"/>
          <w:lang w:eastAsia="lt-LT"/>
        </w:rPr>
        <w:t>Галіноўская</w:t>
      </w:r>
      <w:proofErr w:type="spellEnd"/>
      <w:r w:rsidR="00D50970" w:rsidRPr="00D50970">
        <w:rPr>
          <w:rFonts w:ascii="Times New Roman" w:hAnsi="Times New Roman" w:cs="Times New Roman"/>
          <w:sz w:val="24"/>
          <w:szCs w:val="24"/>
          <w:lang w:eastAsia="lt-LT"/>
        </w:rPr>
        <w:t xml:space="preserve">, А. </w:t>
      </w:r>
      <w:proofErr w:type="spellStart"/>
      <w:r w:rsidR="00D50970" w:rsidRPr="00D50970">
        <w:rPr>
          <w:rFonts w:ascii="Times New Roman" w:hAnsi="Times New Roman" w:cs="Times New Roman"/>
          <w:sz w:val="24"/>
          <w:szCs w:val="24"/>
          <w:lang w:eastAsia="lt-LT"/>
        </w:rPr>
        <w:t>Дзеружынскі</w:t>
      </w:r>
      <w:proofErr w:type="spellEnd"/>
      <w:r w:rsidR="00D50970" w:rsidRPr="00D50970">
        <w:rPr>
          <w:rFonts w:ascii="Times New Roman" w:hAnsi="Times New Roman" w:cs="Times New Roman"/>
          <w:sz w:val="24"/>
          <w:szCs w:val="24"/>
          <w:lang w:eastAsia="lt-LT"/>
        </w:rPr>
        <w:t xml:space="preserve">, В. </w:t>
      </w:r>
      <w:proofErr w:type="spellStart"/>
      <w:r w:rsidR="00D50970" w:rsidRPr="00D50970">
        <w:rPr>
          <w:rFonts w:ascii="Times New Roman" w:hAnsi="Times New Roman" w:cs="Times New Roman"/>
          <w:sz w:val="24"/>
          <w:szCs w:val="24"/>
          <w:lang w:eastAsia="lt-LT"/>
        </w:rPr>
        <w:t>Жуковіч</w:t>
      </w:r>
      <w:proofErr w:type="spellEnd"/>
      <w:r w:rsidR="00D50970" w:rsidRPr="00D50970">
        <w:rPr>
          <w:rFonts w:ascii="Times New Roman" w:hAnsi="Times New Roman" w:cs="Times New Roman"/>
          <w:sz w:val="24"/>
          <w:szCs w:val="24"/>
          <w:lang w:eastAsia="lt-LT"/>
        </w:rPr>
        <w:t xml:space="preserve">, У. </w:t>
      </w:r>
      <w:proofErr w:type="spellStart"/>
      <w:r w:rsidR="00D50970" w:rsidRPr="00D50970">
        <w:rPr>
          <w:rFonts w:ascii="Times New Roman" w:hAnsi="Times New Roman" w:cs="Times New Roman"/>
          <w:sz w:val="24"/>
          <w:szCs w:val="24"/>
          <w:lang w:eastAsia="lt-LT"/>
        </w:rPr>
        <w:t>Карызна</w:t>
      </w:r>
      <w:proofErr w:type="spellEnd"/>
      <w:r w:rsidR="00D50970" w:rsidRPr="00D50970">
        <w:rPr>
          <w:rFonts w:ascii="Times New Roman" w:hAnsi="Times New Roman" w:cs="Times New Roman"/>
          <w:sz w:val="24"/>
          <w:szCs w:val="24"/>
          <w:lang w:eastAsia="lt-LT"/>
        </w:rPr>
        <w:t xml:space="preserve">, Т. </w:t>
      </w:r>
      <w:proofErr w:type="spellStart"/>
      <w:r w:rsidR="00D50970" w:rsidRPr="00D50970">
        <w:rPr>
          <w:rFonts w:ascii="Times New Roman" w:hAnsi="Times New Roman" w:cs="Times New Roman"/>
          <w:sz w:val="24"/>
          <w:szCs w:val="24"/>
          <w:lang w:eastAsia="lt-LT"/>
        </w:rPr>
        <w:t>Мушынская</w:t>
      </w:r>
      <w:proofErr w:type="spellEnd"/>
      <w:r w:rsidR="00D50970" w:rsidRPr="00D50970">
        <w:rPr>
          <w:rFonts w:ascii="Times New Roman" w:hAnsi="Times New Roman" w:cs="Times New Roman"/>
          <w:sz w:val="24"/>
          <w:szCs w:val="24"/>
          <w:lang w:eastAsia="lt-LT"/>
        </w:rPr>
        <w:t xml:space="preserve">, М. </w:t>
      </w:r>
      <w:proofErr w:type="spellStart"/>
      <w:r w:rsidR="00D50970" w:rsidRPr="00D50970">
        <w:rPr>
          <w:rFonts w:ascii="Times New Roman" w:hAnsi="Times New Roman" w:cs="Times New Roman"/>
          <w:sz w:val="24"/>
          <w:szCs w:val="24"/>
          <w:lang w:eastAsia="lt-LT"/>
        </w:rPr>
        <w:t>Танк</w:t>
      </w:r>
      <w:proofErr w:type="spellEnd"/>
      <w:r w:rsidR="00D50970" w:rsidRPr="00D50970">
        <w:rPr>
          <w:rFonts w:ascii="Times New Roman" w:hAnsi="Times New Roman" w:cs="Times New Roman"/>
          <w:sz w:val="24"/>
          <w:szCs w:val="24"/>
          <w:lang w:eastAsia="lt-LT"/>
        </w:rPr>
        <w:t xml:space="preserve"> ir kt.</w:t>
      </w:r>
    </w:p>
    <w:tbl>
      <w:tblPr>
        <w:tblStyle w:val="Lentelstinklelis"/>
        <w:tblW w:w="9918" w:type="dxa"/>
        <w:tblLook w:val="04A0" w:firstRow="1" w:lastRow="0" w:firstColumn="1" w:lastColumn="0" w:noHBand="0" w:noVBand="1"/>
      </w:tblPr>
      <w:tblGrid>
        <w:gridCol w:w="6232"/>
        <w:gridCol w:w="1134"/>
        <w:gridCol w:w="2552"/>
      </w:tblGrid>
      <w:tr w:rsidR="00C92C7E" w:rsidTr="00C92C7E">
        <w:tc>
          <w:tcPr>
            <w:tcW w:w="6232" w:type="dxa"/>
          </w:tcPr>
          <w:p w:rsidR="00C92C7E" w:rsidRDefault="00C92C7E" w:rsidP="007036DD">
            <w:pPr>
              <w:jc w:val="center"/>
              <w:rPr>
                <w:lang w:val="en-US"/>
              </w:rPr>
            </w:pPr>
            <w:r w:rsidRPr="00540204">
              <w:rPr>
                <w:rFonts w:ascii="Times New Roman" w:eastAsia="Times New Roman" w:hAnsi="Times New Roman" w:cs="Times New Roman"/>
                <w:b/>
                <w:sz w:val="24"/>
                <w:szCs w:val="24"/>
              </w:rPr>
              <w:t>Tema</w:t>
            </w:r>
          </w:p>
        </w:tc>
        <w:tc>
          <w:tcPr>
            <w:tcW w:w="1134" w:type="dxa"/>
          </w:tcPr>
          <w:p w:rsidR="00C92C7E" w:rsidRDefault="00C92C7E" w:rsidP="007036DD">
            <w:pPr>
              <w:jc w:val="center"/>
              <w:rPr>
                <w:lang w:val="en-US"/>
              </w:rPr>
            </w:pPr>
            <w:r w:rsidRPr="00540204">
              <w:rPr>
                <w:rFonts w:ascii="Times New Roman" w:eastAsia="Times New Roman" w:hAnsi="Times New Roman" w:cs="Times New Roman"/>
                <w:b/>
                <w:sz w:val="24"/>
                <w:szCs w:val="24"/>
              </w:rPr>
              <w:t>Val. sk.</w:t>
            </w:r>
            <w:r w:rsidR="008F09D6">
              <w:rPr>
                <w:rFonts w:ascii="Times New Roman" w:eastAsia="Times New Roman" w:hAnsi="Times New Roman" w:cs="Times New Roman"/>
                <w:b/>
                <w:sz w:val="24"/>
                <w:szCs w:val="24"/>
              </w:rPr>
              <w:t xml:space="preserve"> 70 proc.</w:t>
            </w:r>
          </w:p>
        </w:tc>
        <w:tc>
          <w:tcPr>
            <w:tcW w:w="2552" w:type="dxa"/>
          </w:tcPr>
          <w:p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rsidTr="00431CD5">
        <w:tc>
          <w:tcPr>
            <w:tcW w:w="9918" w:type="dxa"/>
            <w:gridSpan w:val="3"/>
          </w:tcPr>
          <w:p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rsidTr="00C92C7E">
        <w:tc>
          <w:tcPr>
            <w:tcW w:w="6232" w:type="dxa"/>
          </w:tcPr>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Pr="00A42294">
              <w:rPr>
                <w:rFonts w:ascii="Times New Roman" w:hAnsi="Times New Roman" w:cs="Times New Roman"/>
                <w:sz w:val="24"/>
                <w:szCs w:val="24"/>
                <w:lang w:eastAsia="lt-LT"/>
              </w:rPr>
              <w:t xml:space="preserve">Įvairių tekstų klausymas ir supratimas. </w:t>
            </w:r>
            <w:r>
              <w:rPr>
                <w:rFonts w:ascii="Times New Roman" w:hAnsi="Times New Roman" w:cs="Times New Roman"/>
                <w:sz w:val="24"/>
                <w:szCs w:val="24"/>
                <w:lang w:eastAsia="lt-LT"/>
              </w:rPr>
              <w:t xml:space="preserve">Aktyvus klausymas </w:t>
            </w:r>
            <w:r w:rsidRPr="00A42294">
              <w:rPr>
                <w:rFonts w:ascii="Times New Roman" w:hAnsi="Times New Roman" w:cs="Times New Roman"/>
                <w:sz w:val="24"/>
                <w:szCs w:val="24"/>
                <w:lang w:eastAsia="lt-LT"/>
              </w:rPr>
              <w:t xml:space="preserve">įvairių garsų (gamtos, aplinkos, muzikos), amžiaus tarpsnį atitinkančių tekstų bendrine sakytine kalba, girdimų gyvai ar medijose, kurių temos ir turinys artimas mokinių patirčiai.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2. Turinio (informacijos</w:t>
            </w:r>
            <w:r w:rsidRPr="00A42294">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perteikimas savais žodžiais: savo nuomonės pasakymas, susiejimas</w:t>
            </w:r>
            <w:r w:rsidRPr="00A42294">
              <w:rPr>
                <w:rFonts w:ascii="Times New Roman" w:hAnsi="Times New Roman" w:cs="Times New Roman"/>
                <w:sz w:val="24"/>
                <w:szCs w:val="24"/>
                <w:lang w:eastAsia="lt-LT"/>
              </w:rPr>
              <w:t xml:space="preserve"> su sa</w:t>
            </w:r>
            <w:r>
              <w:rPr>
                <w:rFonts w:ascii="Times New Roman" w:hAnsi="Times New Roman" w:cs="Times New Roman"/>
                <w:sz w:val="24"/>
                <w:szCs w:val="24"/>
                <w:lang w:eastAsia="lt-LT"/>
              </w:rPr>
              <w:t xml:space="preserve">vo patirtimi. </w:t>
            </w:r>
          </w:p>
          <w:p w:rsidR="00A42294" w:rsidRDefault="00A42294" w:rsidP="00A42294">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lastRenderedPageBreak/>
              <w:t>3. Aktyvaus klausymosi strategijų taikymas</w:t>
            </w:r>
            <w:r w:rsidRPr="00A42294">
              <w:rPr>
                <w:rFonts w:ascii="Times New Roman" w:hAnsi="Times New Roman" w:cs="Times New Roman"/>
                <w:sz w:val="24"/>
                <w:szCs w:val="24"/>
                <w:lang w:eastAsia="lt-LT"/>
              </w:rPr>
              <w:t>: nusiteikti klausyti, suprasti, pasakyti mintį kitais žodžiais, kalbą papildyti gestais, pakartoti.</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A42294">
              <w:rPr>
                <w:rFonts w:ascii="Times New Roman" w:hAnsi="Times New Roman" w:cs="Times New Roman"/>
                <w:sz w:val="24"/>
                <w:szCs w:val="24"/>
                <w:lang w:eastAsia="lt-LT"/>
              </w:rPr>
              <w:t>Dalyvavimas įvai</w:t>
            </w:r>
            <w:r>
              <w:rPr>
                <w:rFonts w:ascii="Times New Roman" w:hAnsi="Times New Roman" w:cs="Times New Roman"/>
                <w:sz w:val="24"/>
                <w:szCs w:val="24"/>
                <w:lang w:eastAsia="lt-LT"/>
              </w:rPr>
              <w:t>riose komunikavimo situacijose atsižvelgiant į kalbėjimo adresatą (</w:t>
            </w:r>
            <w:r w:rsidRPr="00A42294">
              <w:rPr>
                <w:rFonts w:ascii="Times New Roman" w:hAnsi="Times New Roman" w:cs="Times New Roman"/>
                <w:sz w:val="24"/>
                <w:szCs w:val="24"/>
                <w:lang w:eastAsia="lt-LT"/>
              </w:rPr>
              <w:t>papasakoti, paaiškinti, išsakyti savo nuomonę, atsakyti į klausimus, klausti</w:t>
            </w:r>
            <w:r>
              <w:rPr>
                <w:rFonts w:ascii="Times New Roman" w:hAnsi="Times New Roman" w:cs="Times New Roman"/>
                <w:sz w:val="24"/>
                <w:szCs w:val="24"/>
                <w:lang w:eastAsia="lt-LT"/>
              </w:rPr>
              <w:t>)</w:t>
            </w:r>
            <w:r w:rsidRPr="00A42294">
              <w:rPr>
                <w:rFonts w:ascii="Times New Roman" w:hAnsi="Times New Roman" w:cs="Times New Roman"/>
                <w:sz w:val="24"/>
                <w:szCs w:val="24"/>
                <w:lang w:eastAsia="lt-LT"/>
              </w:rPr>
              <w:t xml:space="preserve">. </w:t>
            </w:r>
          </w:p>
          <w:p w:rsidR="00A42294" w:rsidRP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5. Saugus bendravimas</w:t>
            </w:r>
            <w:r w:rsidRPr="00A42294">
              <w:rPr>
                <w:rFonts w:ascii="Times New Roman" w:hAnsi="Times New Roman" w:cs="Times New Roman"/>
                <w:sz w:val="24"/>
                <w:szCs w:val="24"/>
                <w:lang w:eastAsia="lt-LT"/>
              </w:rPr>
              <w:t xml:space="preserve"> telefon</w:t>
            </w:r>
            <w:r>
              <w:rPr>
                <w:rFonts w:ascii="Times New Roman" w:hAnsi="Times New Roman" w:cs="Times New Roman"/>
                <w:sz w:val="24"/>
                <w:szCs w:val="24"/>
                <w:lang w:eastAsia="lt-LT"/>
              </w:rPr>
              <w:t>u, virtualioje erdvėje, laikymasis</w:t>
            </w:r>
            <w:r w:rsidRPr="00A42294">
              <w:rPr>
                <w:rFonts w:ascii="Times New Roman" w:hAnsi="Times New Roman" w:cs="Times New Roman"/>
                <w:sz w:val="24"/>
                <w:szCs w:val="24"/>
                <w:lang w:eastAsia="lt-LT"/>
              </w:rPr>
              <w:t xml:space="preserve"> bendradarbiavimo susitarimų (pvz., dialoge, komandiniame darbe).</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6. Sakytinio teksto pristatymas: žodžių kirčiavimas ir sakinių intonavimas; parengto trumpo teksto pristatymas žodžiu, remiantis iliustracijomis; verbalinių ir neverbalinių kalbos priemonių derinimas</w:t>
            </w:r>
            <w:r w:rsidRPr="00A42294">
              <w:rPr>
                <w:rFonts w:ascii="Times New Roman" w:hAnsi="Times New Roman" w:cs="Times New Roman"/>
                <w:sz w:val="24"/>
                <w:szCs w:val="24"/>
                <w:lang w:eastAsia="lt-LT"/>
              </w:rPr>
              <w:t xml:space="preserve">. </w:t>
            </w:r>
          </w:p>
          <w:p w:rsidR="00A42294" w:rsidRDefault="00A42294" w:rsidP="00A42294">
            <w:pPr>
              <w:rPr>
                <w:rFonts w:ascii="Times New Roman" w:hAnsi="Times New Roman" w:cs="Times New Roman"/>
                <w:sz w:val="24"/>
                <w:szCs w:val="24"/>
                <w:lang w:eastAsia="lt-LT"/>
              </w:rPr>
            </w:pPr>
            <w:r>
              <w:rPr>
                <w:rFonts w:ascii="Times New Roman" w:hAnsi="Times New Roman" w:cs="Times New Roman"/>
                <w:sz w:val="24"/>
                <w:szCs w:val="24"/>
                <w:lang w:eastAsia="lt-LT"/>
              </w:rPr>
              <w:t>7. K</w:t>
            </w:r>
            <w:r w:rsidRPr="00A42294">
              <w:rPr>
                <w:rFonts w:ascii="Times New Roman" w:hAnsi="Times New Roman" w:cs="Times New Roman"/>
                <w:sz w:val="24"/>
                <w:szCs w:val="24"/>
                <w:lang w:eastAsia="lt-LT"/>
              </w:rPr>
              <w:t>albėjimo s</w:t>
            </w:r>
            <w:r>
              <w:rPr>
                <w:rFonts w:ascii="Times New Roman" w:hAnsi="Times New Roman" w:cs="Times New Roman"/>
                <w:sz w:val="24"/>
                <w:szCs w:val="24"/>
                <w:lang w:eastAsia="lt-LT"/>
              </w:rPr>
              <w:t>trategijų taikymas.</w:t>
            </w:r>
          </w:p>
          <w:p w:rsidR="00017BEF" w:rsidRPr="00A42294" w:rsidRDefault="00D50970"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Detaliau žr. Baltar</w:t>
            </w:r>
            <w:r w:rsidR="00017BEF">
              <w:rPr>
                <w:rFonts w:ascii="Times New Roman" w:hAnsi="Times New Roman" w:cs="Times New Roman"/>
                <w:i/>
                <w:sz w:val="24"/>
                <w:szCs w:val="24"/>
                <w:lang w:eastAsia="lt-LT"/>
              </w:rPr>
              <w:t>us</w:t>
            </w:r>
            <w:r>
              <w:rPr>
                <w:rFonts w:ascii="Times New Roman" w:hAnsi="Times New Roman" w:cs="Times New Roman"/>
                <w:i/>
                <w:sz w:val="24"/>
                <w:szCs w:val="24"/>
                <w:lang w:eastAsia="lt-LT"/>
              </w:rPr>
              <w:t>i</w:t>
            </w:r>
            <w:r w:rsidR="00017BEF" w:rsidRPr="00A552D7">
              <w:rPr>
                <w:rFonts w:ascii="Times New Roman" w:hAnsi="Times New Roman" w:cs="Times New Roman"/>
                <w:i/>
                <w:sz w:val="24"/>
                <w:szCs w:val="24"/>
                <w:lang w:eastAsia="lt-LT"/>
              </w:rPr>
              <w:t>ų kalbos ir literatūros BP, Mokymosi turin</w:t>
            </w:r>
            <w:r>
              <w:rPr>
                <w:rFonts w:ascii="Times New Roman" w:hAnsi="Times New Roman" w:cs="Times New Roman"/>
                <w:i/>
                <w:sz w:val="24"/>
                <w:szCs w:val="24"/>
                <w:lang w:eastAsia="lt-LT"/>
              </w:rPr>
              <w:t>ys 27</w:t>
            </w:r>
            <w:r w:rsidR="00017BEF">
              <w:rPr>
                <w:rFonts w:ascii="Times New Roman" w:hAnsi="Times New Roman" w:cs="Times New Roman"/>
                <w:i/>
                <w:sz w:val="24"/>
                <w:szCs w:val="24"/>
                <w:lang w:eastAsia="lt-LT"/>
              </w:rPr>
              <w:t>.1</w:t>
            </w:r>
          </w:p>
          <w:p w:rsidR="00C92C7E" w:rsidRPr="00951CD1" w:rsidRDefault="00C92C7E">
            <w:pPr>
              <w:rPr>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C92C7E" w:rsidRPr="00951CD1" w:rsidRDefault="00805AFE">
            <w:r w:rsidRPr="00A552D7">
              <w:rPr>
                <w:rFonts w:ascii="Times New Roman" w:eastAsia="Times New Roman" w:hAnsi="Times New Roman" w:cs="Times New Roman"/>
                <w:sz w:val="24"/>
                <w:szCs w:val="24"/>
              </w:rPr>
              <w:t>Kalbėjimo gebėjimai ir strategijos tobulinamos integruojant su kalbos ir literatūros pažinimu.</w:t>
            </w:r>
          </w:p>
        </w:tc>
      </w:tr>
      <w:tr w:rsidR="00C92C7E" w:rsidTr="005F2470">
        <w:tc>
          <w:tcPr>
            <w:tcW w:w="9918" w:type="dxa"/>
            <w:gridSpan w:val="3"/>
          </w:tcPr>
          <w:p w:rsidR="00C92C7E" w:rsidRPr="00951CD1" w:rsidRDefault="001012F9" w:rsidP="001012F9">
            <w:pPr>
              <w:jc w:val="center"/>
            </w:pPr>
            <w:r>
              <w:rPr>
                <w:rFonts w:ascii="Times New Roman" w:eastAsia="Times New Roman" w:hAnsi="Times New Roman" w:cs="Times New Roman"/>
                <w:b/>
                <w:sz w:val="24"/>
                <w:szCs w:val="24"/>
              </w:rPr>
              <w:lastRenderedPageBreak/>
              <w:t>Skaitymas ir teksto supratimas</w:t>
            </w:r>
          </w:p>
        </w:tc>
      </w:tr>
      <w:tr w:rsidR="00C92C7E" w:rsidTr="00C92C7E">
        <w:tc>
          <w:tcPr>
            <w:tcW w:w="6232" w:type="dxa"/>
          </w:tcPr>
          <w:p w:rsidR="005C1DEB" w:rsidRDefault="005C1DEB"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1. Skaitymo technika ir teksto supratimo strategijos</w:t>
            </w:r>
            <w:r>
              <w:rPr>
                <w:rFonts w:ascii="Times New Roman" w:hAnsi="Times New Roman" w:cs="Times New Roman"/>
                <w:sz w:val="24"/>
                <w:szCs w:val="24"/>
                <w:lang w:eastAsia="lt-LT"/>
              </w:rPr>
              <w:t xml:space="preserve">: skaitymas </w:t>
            </w:r>
            <w:r w:rsidRPr="005C1DEB">
              <w:rPr>
                <w:rFonts w:ascii="Times New Roman" w:hAnsi="Times New Roman" w:cs="Times New Roman"/>
                <w:sz w:val="24"/>
                <w:szCs w:val="24"/>
                <w:lang w:eastAsia="lt-LT"/>
              </w:rPr>
              <w:t>skiemenimis, žodžiais, trump</w:t>
            </w:r>
            <w:r>
              <w:rPr>
                <w:rFonts w:ascii="Times New Roman" w:hAnsi="Times New Roman" w:cs="Times New Roman"/>
                <w:sz w:val="24"/>
                <w:szCs w:val="24"/>
                <w:lang w:eastAsia="lt-LT"/>
              </w:rPr>
              <w:t>ais sakiniais, balsu ir tyliai; žodžių kirčiavimas, sakinių intonavimas</w:t>
            </w:r>
            <w:r w:rsidRPr="005C1DEB">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pauzių darymas</w:t>
            </w:r>
            <w:r w:rsidRPr="005C1DEB">
              <w:rPr>
                <w:rFonts w:ascii="Times New Roman" w:hAnsi="Times New Roman" w:cs="Times New Roman"/>
                <w:sz w:val="24"/>
                <w:szCs w:val="24"/>
                <w:lang w:eastAsia="lt-LT"/>
              </w:rPr>
              <w:t xml:space="preserve"> atsižvelgiant į skyrybos ženklus. </w:t>
            </w:r>
          </w:p>
          <w:p w:rsidR="00292501" w:rsidRDefault="005C1DEB" w:rsidP="00043547">
            <w:pPr>
              <w:rPr>
                <w:rFonts w:ascii="Times New Roman" w:hAnsi="Times New Roman" w:cs="Times New Roman"/>
                <w:sz w:val="24"/>
                <w:szCs w:val="24"/>
                <w:lang w:eastAsia="lt-LT"/>
              </w:rPr>
            </w:pPr>
            <w:r>
              <w:rPr>
                <w:rFonts w:ascii="Times New Roman" w:hAnsi="Times New Roman" w:cs="Times New Roman"/>
                <w:sz w:val="24"/>
                <w:szCs w:val="24"/>
                <w:lang w:eastAsia="lt-LT"/>
              </w:rPr>
              <w:t>2. S</w:t>
            </w:r>
            <w:r w:rsidRPr="005C1DEB">
              <w:rPr>
                <w:rFonts w:ascii="Times New Roman" w:hAnsi="Times New Roman" w:cs="Times New Roman"/>
                <w:sz w:val="24"/>
                <w:szCs w:val="24"/>
                <w:lang w:eastAsia="lt-LT"/>
              </w:rPr>
              <w:t>kaitymo strat</w:t>
            </w:r>
            <w:r w:rsidR="00292501">
              <w:rPr>
                <w:rFonts w:ascii="Times New Roman" w:hAnsi="Times New Roman" w:cs="Times New Roman"/>
                <w:sz w:val="24"/>
                <w:szCs w:val="24"/>
                <w:lang w:eastAsia="lt-LT"/>
              </w:rPr>
              <w:t>egijų taikymas (</w:t>
            </w:r>
            <w:r w:rsidRPr="005C1DEB">
              <w:rPr>
                <w:rFonts w:ascii="Times New Roman" w:hAnsi="Times New Roman" w:cs="Times New Roman"/>
                <w:sz w:val="24"/>
                <w:szCs w:val="24"/>
                <w:lang w:eastAsia="lt-LT"/>
              </w:rPr>
              <w:t>skaityti dar kartą; atsakinėti į klausimus; patikslinti neaiškių žodžių reikšmes; suvo</w:t>
            </w:r>
            <w:r w:rsidR="00292501">
              <w:rPr>
                <w:rFonts w:ascii="Times New Roman" w:hAnsi="Times New Roman" w:cs="Times New Roman"/>
                <w:sz w:val="24"/>
                <w:szCs w:val="24"/>
                <w:lang w:eastAsia="lt-LT"/>
              </w:rPr>
              <w:t>kti teksto ir iliustracijų ryšį).</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3. </w:t>
            </w:r>
            <w:r w:rsidR="005C1DEB" w:rsidRPr="00043547">
              <w:rPr>
                <w:rFonts w:ascii="Times New Roman" w:hAnsi="Times New Roman" w:cs="Times New Roman"/>
                <w:sz w:val="24"/>
                <w:szCs w:val="24"/>
                <w:lang w:eastAsia="lt-LT"/>
              </w:rPr>
              <w:t>Teksto analizė</w:t>
            </w:r>
            <w:r w:rsidRPr="00043547">
              <w:rPr>
                <w:rFonts w:ascii="Times New Roman" w:hAnsi="Times New Roman" w:cs="Times New Roman"/>
                <w:sz w:val="24"/>
                <w:szCs w:val="24"/>
                <w:lang w:eastAsia="lt-LT"/>
              </w:rPr>
              <w:t>, interpretacija ir vertinimas: tiesioginės informacijos radimas, teksto tema</w:t>
            </w:r>
            <w:r w:rsidR="005C1DEB" w:rsidRPr="00043547">
              <w:rPr>
                <w:rFonts w:ascii="Times New Roman" w:hAnsi="Times New Roman" w:cs="Times New Roman"/>
                <w:sz w:val="24"/>
                <w:szCs w:val="24"/>
                <w:lang w:eastAsia="lt-LT"/>
              </w:rPr>
              <w:t>, įvykių sekos chronologi</w:t>
            </w:r>
            <w:r w:rsidRPr="00043547">
              <w:rPr>
                <w:rFonts w:ascii="Times New Roman" w:hAnsi="Times New Roman" w:cs="Times New Roman"/>
                <w:sz w:val="24"/>
                <w:szCs w:val="24"/>
                <w:lang w:eastAsia="lt-LT"/>
              </w:rPr>
              <w:t>niai ryšiai</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teksto </w:t>
            </w:r>
            <w:r w:rsidRPr="00043547">
              <w:rPr>
                <w:rFonts w:ascii="Times New Roman" w:hAnsi="Times New Roman" w:cs="Times New Roman"/>
                <w:sz w:val="24"/>
                <w:szCs w:val="24"/>
                <w:lang w:eastAsia="lt-LT"/>
              </w:rPr>
              <w:t>informacijos</w:t>
            </w:r>
            <w:r w:rsidR="005C1DEB" w:rsidRPr="00043547">
              <w:rPr>
                <w:rFonts w:ascii="Times New Roman" w:hAnsi="Times New Roman" w:cs="Times New Roman"/>
                <w:sz w:val="24"/>
                <w:szCs w:val="24"/>
                <w:lang w:eastAsia="lt-LT"/>
              </w:rPr>
              <w:t xml:space="preserve"> </w:t>
            </w:r>
            <w:r w:rsidR="000638B4" w:rsidRPr="00043547">
              <w:rPr>
                <w:rFonts w:ascii="Times New Roman" w:hAnsi="Times New Roman" w:cs="Times New Roman"/>
                <w:sz w:val="24"/>
                <w:szCs w:val="24"/>
                <w:lang w:eastAsia="lt-LT"/>
              </w:rPr>
              <w:t xml:space="preserve">susiejimas </w:t>
            </w:r>
            <w:r w:rsidR="005C1DEB" w:rsidRPr="00043547">
              <w:rPr>
                <w:rFonts w:ascii="Times New Roman" w:hAnsi="Times New Roman" w:cs="Times New Roman"/>
                <w:sz w:val="24"/>
                <w:szCs w:val="24"/>
                <w:lang w:eastAsia="lt-LT"/>
              </w:rPr>
              <w:t xml:space="preserve">su bendro pobūdžio kasdienėmis žiniomis ir asmenine patirtimi; </w:t>
            </w:r>
            <w:r w:rsidRPr="00043547">
              <w:rPr>
                <w:rFonts w:ascii="Times New Roman" w:hAnsi="Times New Roman" w:cs="Times New Roman"/>
                <w:sz w:val="24"/>
                <w:szCs w:val="24"/>
                <w:lang w:eastAsia="lt-LT"/>
              </w:rPr>
              <w:t xml:space="preserve">nuomonės </w:t>
            </w:r>
            <w:r w:rsidR="005C1DEB" w:rsidRPr="00043547">
              <w:rPr>
                <w:rFonts w:ascii="Times New Roman" w:hAnsi="Times New Roman" w:cs="Times New Roman"/>
                <w:sz w:val="24"/>
                <w:szCs w:val="24"/>
                <w:lang w:eastAsia="lt-LT"/>
              </w:rPr>
              <w:t>apie perskaitytą informaciją</w:t>
            </w:r>
            <w:r w:rsidRPr="00043547">
              <w:rPr>
                <w:rFonts w:ascii="Times New Roman" w:hAnsi="Times New Roman" w:cs="Times New Roman"/>
                <w:sz w:val="24"/>
                <w:szCs w:val="24"/>
                <w:lang w:eastAsia="lt-LT"/>
              </w:rPr>
              <w:t xml:space="preserve"> išreiškimas ir pagrindimas</w:t>
            </w:r>
            <w:r w:rsidR="005C1DEB" w:rsidRPr="00043547">
              <w:rPr>
                <w:rFonts w:ascii="Times New Roman" w:hAnsi="Times New Roman" w:cs="Times New Roman"/>
                <w:sz w:val="24"/>
                <w:szCs w:val="24"/>
                <w:lang w:eastAsia="lt-LT"/>
              </w:rPr>
              <w:t>.</w:t>
            </w:r>
          </w:p>
          <w:p w:rsidR="005C1DEB" w:rsidRPr="00043547" w:rsidRDefault="00292501" w:rsidP="00043547">
            <w:pPr>
              <w:rPr>
                <w:rFonts w:ascii="Times New Roman" w:hAnsi="Times New Roman" w:cs="Times New Roman"/>
                <w:sz w:val="24"/>
                <w:szCs w:val="24"/>
                <w:lang w:eastAsia="lt-LT"/>
              </w:rPr>
            </w:pPr>
            <w:r w:rsidRPr="00043547">
              <w:rPr>
                <w:rFonts w:ascii="Times New Roman" w:hAnsi="Times New Roman" w:cs="Times New Roman"/>
                <w:sz w:val="24"/>
                <w:szCs w:val="24"/>
                <w:lang w:eastAsia="lt-LT"/>
              </w:rPr>
              <w:t xml:space="preserve">4. </w:t>
            </w:r>
            <w:r w:rsidR="000638B4" w:rsidRPr="00043547">
              <w:rPr>
                <w:rFonts w:ascii="Times New Roman" w:hAnsi="Times New Roman" w:cs="Times New Roman"/>
                <w:sz w:val="24"/>
                <w:szCs w:val="24"/>
                <w:lang w:eastAsia="lt-LT"/>
              </w:rPr>
              <w:t>Orientavimasis k</w:t>
            </w:r>
            <w:r w:rsidR="005C1DEB" w:rsidRPr="00043547">
              <w:rPr>
                <w:rFonts w:ascii="Times New Roman" w:hAnsi="Times New Roman" w:cs="Times New Roman"/>
                <w:sz w:val="24"/>
                <w:szCs w:val="24"/>
                <w:lang w:eastAsia="lt-LT"/>
              </w:rPr>
              <w:t>nygų ir tekstų įvairovėje, n</w:t>
            </w:r>
            <w:r w:rsidRPr="00043547">
              <w:rPr>
                <w:rFonts w:ascii="Times New Roman" w:hAnsi="Times New Roman" w:cs="Times New Roman"/>
                <w:sz w:val="24"/>
                <w:szCs w:val="24"/>
                <w:lang w:eastAsia="lt-LT"/>
              </w:rPr>
              <w:t>audojimasis</w:t>
            </w:r>
            <w:r w:rsidR="005C1DEB" w:rsidRPr="00043547">
              <w:rPr>
                <w:rFonts w:ascii="Times New Roman" w:hAnsi="Times New Roman" w:cs="Times New Roman"/>
                <w:sz w:val="24"/>
                <w:szCs w:val="24"/>
                <w:lang w:eastAsia="lt-LT"/>
              </w:rPr>
              <w:t xml:space="preserve"> namų ir klasės biblioteka.</w:t>
            </w:r>
          </w:p>
          <w:p w:rsidR="00017BEF" w:rsidRPr="00A42294"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D50970">
              <w:rPr>
                <w:rFonts w:ascii="Times New Roman" w:hAnsi="Times New Roman" w:cs="Times New Roman"/>
                <w:i/>
                <w:sz w:val="24"/>
                <w:szCs w:val="24"/>
                <w:lang w:eastAsia="lt-LT"/>
              </w:rPr>
              <w:t>Baltarusi</w:t>
            </w:r>
            <w:r w:rsidR="00D50970" w:rsidRPr="00A552D7">
              <w:rPr>
                <w:rFonts w:ascii="Times New Roman" w:hAnsi="Times New Roman" w:cs="Times New Roman"/>
                <w:i/>
                <w:sz w:val="24"/>
                <w:szCs w:val="24"/>
                <w:lang w:eastAsia="lt-LT"/>
              </w:rPr>
              <w:t>ų</w:t>
            </w:r>
            <w:r w:rsidR="00D5097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D50970">
              <w:rPr>
                <w:rFonts w:ascii="Times New Roman" w:hAnsi="Times New Roman" w:cs="Times New Roman"/>
                <w:i/>
                <w:sz w:val="24"/>
                <w:szCs w:val="24"/>
                <w:lang w:eastAsia="lt-LT"/>
              </w:rPr>
              <w:t>ys 27</w:t>
            </w:r>
            <w:r>
              <w:rPr>
                <w:rFonts w:ascii="Times New Roman" w:hAnsi="Times New Roman" w:cs="Times New Roman"/>
                <w:i/>
                <w:sz w:val="24"/>
                <w:szCs w:val="24"/>
                <w:lang w:eastAsia="lt-LT"/>
              </w:rPr>
              <w:t>.2.</w:t>
            </w:r>
          </w:p>
          <w:p w:rsidR="00C92C7E" w:rsidRPr="005C1DEB" w:rsidRDefault="00C92C7E" w:rsidP="00043547">
            <w:pPr>
              <w:ind w:firstLine="720"/>
              <w:rPr>
                <w:rFonts w:ascii="Times New Roman" w:hAnsi="Times New Roman" w:cs="Times New Roman"/>
                <w:sz w:val="24"/>
                <w:szCs w:val="24"/>
                <w:lang w:eastAsia="lt-LT"/>
              </w:rPr>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t>36</w:t>
            </w:r>
          </w:p>
        </w:tc>
        <w:tc>
          <w:tcPr>
            <w:tcW w:w="2552" w:type="dxa"/>
          </w:tcPr>
          <w:p w:rsidR="00C92C7E" w:rsidRPr="00951CD1" w:rsidRDefault="00805AFE">
            <w:r w:rsidRPr="00A552D7">
              <w:rPr>
                <w:rFonts w:ascii="Times New Roman" w:eastAsia="Times New Roman" w:hAnsi="Times New Roman" w:cs="Times New Roman"/>
                <w:sz w:val="24"/>
                <w:szCs w:val="24"/>
              </w:rPr>
              <w:t>Skaitymo gebėjimai ir strategijos tobulinamos integruojant su kalbos ir literatūros pažinimu.</w:t>
            </w:r>
          </w:p>
        </w:tc>
      </w:tr>
      <w:tr w:rsidR="00C92C7E" w:rsidTr="005F652B">
        <w:tc>
          <w:tcPr>
            <w:tcW w:w="9918" w:type="dxa"/>
            <w:gridSpan w:val="3"/>
          </w:tcPr>
          <w:p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rsidTr="00C92C7E">
        <w:tc>
          <w:tcPr>
            <w:tcW w:w="6232" w:type="dxa"/>
          </w:tcPr>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1. Teksto kūrimas ir redagavimas: trumpo teksto kūrimas</w:t>
            </w:r>
            <w:r w:rsidRPr="00292501">
              <w:rPr>
                <w:rFonts w:ascii="Times New Roman" w:hAnsi="Times New Roman" w:cs="Times New Roman"/>
                <w:sz w:val="24"/>
                <w:szCs w:val="24"/>
                <w:lang w:eastAsia="lt-LT"/>
              </w:rPr>
              <w:t xml:space="preserve"> pagal pavyzdį, pagal kelių paveikslėlių seką, </w:t>
            </w:r>
            <w:r>
              <w:rPr>
                <w:rFonts w:ascii="Times New Roman" w:hAnsi="Times New Roman" w:cs="Times New Roman"/>
                <w:sz w:val="24"/>
                <w:szCs w:val="24"/>
                <w:lang w:eastAsia="lt-LT"/>
              </w:rPr>
              <w:t>tinkamų žodžių pasirinkimas; sakinių</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su tema</w:t>
            </w:r>
            <w:r w:rsidRPr="00292501">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vieno sakinio</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siejimas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su kitu pagal prasmę.</w:t>
            </w:r>
          </w:p>
          <w:p w:rsid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2. Tekstų tipai ir žanrai: atsakymas į klausimą pilnu sakiniu; trumpo informacinio teksto</w:t>
            </w:r>
            <w:r w:rsidRPr="00292501">
              <w:rPr>
                <w:rFonts w:ascii="Times New Roman" w:hAnsi="Times New Roman" w:cs="Times New Roman"/>
                <w:sz w:val="24"/>
                <w:szCs w:val="24"/>
                <w:lang w:eastAsia="lt-LT"/>
              </w:rPr>
              <w:t xml:space="preserve"> (žodžiu)</w:t>
            </w:r>
            <w:r>
              <w:rPr>
                <w:rFonts w:ascii="Times New Roman" w:hAnsi="Times New Roman" w:cs="Times New Roman"/>
                <w:sz w:val="24"/>
                <w:szCs w:val="24"/>
                <w:lang w:eastAsia="lt-LT"/>
              </w:rPr>
              <w:t xml:space="preserve"> kūrimas, trumpo pasakojimo</w:t>
            </w:r>
            <w:r w:rsidRPr="00292501">
              <w:rPr>
                <w:rFonts w:ascii="Times New Roman" w:hAnsi="Times New Roman" w:cs="Times New Roman"/>
                <w:sz w:val="24"/>
                <w:szCs w:val="24"/>
                <w:lang w:eastAsia="lt-LT"/>
              </w:rPr>
              <w:t xml:space="preserve"> (žodžiu) pagal kelių paveikslėlių seką</w:t>
            </w:r>
            <w:r>
              <w:rPr>
                <w:rFonts w:ascii="Times New Roman" w:hAnsi="Times New Roman" w:cs="Times New Roman"/>
                <w:sz w:val="24"/>
                <w:szCs w:val="24"/>
                <w:lang w:eastAsia="lt-LT"/>
              </w:rPr>
              <w:t xml:space="preserve"> kūrimas</w:t>
            </w:r>
            <w:r w:rsidRPr="00292501">
              <w:rPr>
                <w:rFonts w:ascii="Times New Roman" w:hAnsi="Times New Roman" w:cs="Times New Roman"/>
                <w:sz w:val="24"/>
                <w:szCs w:val="24"/>
                <w:lang w:eastAsia="lt-LT"/>
              </w:rPr>
              <w:t>.</w:t>
            </w:r>
          </w:p>
          <w:p w:rsidR="00292501" w:rsidRPr="00292501" w:rsidRDefault="00292501" w:rsidP="00292501">
            <w:pPr>
              <w:widowControl w:val="0"/>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Pr="00292501">
              <w:rPr>
                <w:rFonts w:ascii="Times New Roman" w:hAnsi="Times New Roman" w:cs="Times New Roman"/>
                <w:sz w:val="24"/>
                <w:szCs w:val="24"/>
                <w:lang w:eastAsia="lt-LT"/>
              </w:rPr>
              <w:t>Rašymo technik</w:t>
            </w:r>
            <w:r>
              <w:rPr>
                <w:rFonts w:ascii="Times New Roman" w:hAnsi="Times New Roman" w:cs="Times New Roman"/>
                <w:sz w:val="24"/>
                <w:szCs w:val="24"/>
                <w:lang w:eastAsia="lt-LT"/>
              </w:rPr>
              <w:t xml:space="preserve">a ir rašyba, teksto pateikimas: taisyklingas ir dailus rašytinių abėcėlės raidžių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 xml:space="preserve">ir jų jungimas žodžiuose; </w:t>
            </w:r>
            <w:r w:rsidR="00E1317E">
              <w:rPr>
                <w:rFonts w:ascii="Times New Roman" w:hAnsi="Times New Roman" w:cs="Times New Roman"/>
                <w:sz w:val="24"/>
                <w:szCs w:val="24"/>
                <w:lang w:eastAsia="lt-LT"/>
              </w:rPr>
              <w:t xml:space="preserve">rašymas </w:t>
            </w:r>
            <w:r>
              <w:rPr>
                <w:rFonts w:ascii="Times New Roman" w:hAnsi="Times New Roman" w:cs="Times New Roman"/>
                <w:sz w:val="24"/>
                <w:szCs w:val="24"/>
                <w:lang w:eastAsia="lt-LT"/>
              </w:rPr>
              <w:t>žinomų ir vartojamų žodžių,</w:t>
            </w:r>
            <w:r w:rsidRPr="00292501">
              <w:rPr>
                <w:rFonts w:ascii="Times New Roman" w:hAnsi="Times New Roman" w:cs="Times New Roman"/>
                <w:sz w:val="24"/>
                <w:szCs w:val="24"/>
                <w:lang w:eastAsia="lt-LT"/>
              </w:rPr>
              <w:t xml:space="preserve"> kurių rašyba nesiskiria nuo tarimo</w:t>
            </w:r>
            <w:r>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 xml:space="preserve">taisyklingas </w:t>
            </w:r>
            <w:r>
              <w:rPr>
                <w:rFonts w:ascii="Times New Roman" w:hAnsi="Times New Roman" w:cs="Times New Roman"/>
                <w:sz w:val="24"/>
                <w:szCs w:val="24"/>
                <w:lang w:eastAsia="lt-LT"/>
              </w:rPr>
              <w:t>įsidėmėtin</w:t>
            </w:r>
            <w:r w:rsidR="00E1317E">
              <w:rPr>
                <w:rFonts w:ascii="Times New Roman" w:hAnsi="Times New Roman" w:cs="Times New Roman"/>
                <w:sz w:val="24"/>
                <w:szCs w:val="24"/>
                <w:lang w:eastAsia="lt-LT"/>
              </w:rPr>
              <w:t>os</w:t>
            </w:r>
            <w:r>
              <w:rPr>
                <w:rFonts w:ascii="Times New Roman" w:hAnsi="Times New Roman" w:cs="Times New Roman"/>
                <w:sz w:val="24"/>
                <w:szCs w:val="24"/>
                <w:lang w:eastAsia="lt-LT"/>
              </w:rPr>
              <w:t xml:space="preserve"> rašybos žodžių </w:t>
            </w:r>
            <w:r w:rsidR="00E1317E">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užrašymas</w:t>
            </w:r>
            <w:r w:rsidR="00114195">
              <w:rPr>
                <w:rFonts w:ascii="Times New Roman" w:hAnsi="Times New Roman" w:cs="Times New Roman"/>
                <w:sz w:val="24"/>
                <w:szCs w:val="24"/>
                <w:lang w:eastAsia="lt-LT"/>
              </w:rPr>
              <w:t>; vardų, pavardžių ir vietovardžių</w:t>
            </w:r>
            <w:r w:rsidRPr="00292501">
              <w:rPr>
                <w:rFonts w:ascii="Times New Roman" w:hAnsi="Times New Roman" w:cs="Times New Roman"/>
                <w:sz w:val="24"/>
                <w:szCs w:val="24"/>
                <w:lang w:eastAsia="lt-LT"/>
              </w:rPr>
              <w:t xml:space="preserve"> </w:t>
            </w:r>
            <w:r w:rsidR="00E1317E">
              <w:rPr>
                <w:rFonts w:ascii="Times New Roman" w:hAnsi="Times New Roman" w:cs="Times New Roman"/>
                <w:sz w:val="24"/>
                <w:szCs w:val="24"/>
                <w:lang w:eastAsia="lt-LT"/>
              </w:rPr>
              <w:t>rašymas</w:t>
            </w:r>
            <w:r w:rsidR="00E1317E" w:rsidRPr="00292501">
              <w:rPr>
                <w:rFonts w:ascii="Times New Roman" w:hAnsi="Times New Roman" w:cs="Times New Roman"/>
                <w:sz w:val="24"/>
                <w:szCs w:val="24"/>
                <w:lang w:eastAsia="lt-LT"/>
              </w:rPr>
              <w:t xml:space="preserve"> </w:t>
            </w:r>
            <w:r w:rsidRPr="00292501">
              <w:rPr>
                <w:rFonts w:ascii="Times New Roman" w:hAnsi="Times New Roman" w:cs="Times New Roman"/>
                <w:sz w:val="24"/>
                <w:szCs w:val="24"/>
                <w:lang w:eastAsia="lt-LT"/>
              </w:rPr>
              <w:t>didžiąja raide</w:t>
            </w:r>
            <w:r w:rsidR="00114195">
              <w:rPr>
                <w:rFonts w:ascii="Times New Roman" w:hAnsi="Times New Roman" w:cs="Times New Roman"/>
                <w:sz w:val="24"/>
                <w:szCs w:val="24"/>
                <w:lang w:eastAsia="lt-LT"/>
              </w:rPr>
              <w:t>; didžioji raidė</w:t>
            </w:r>
            <w:r w:rsidRPr="00292501">
              <w:rPr>
                <w:rFonts w:ascii="Times New Roman" w:hAnsi="Times New Roman" w:cs="Times New Roman"/>
                <w:sz w:val="24"/>
                <w:szCs w:val="24"/>
                <w:lang w:eastAsia="lt-LT"/>
              </w:rPr>
              <w:t xml:space="preserve"> sakinio pradžioje.</w:t>
            </w:r>
            <w:r w:rsidR="00E1317E">
              <w:rPr>
                <w:rFonts w:ascii="Times New Roman" w:hAnsi="Times New Roman" w:cs="Times New Roman"/>
                <w:sz w:val="24"/>
                <w:szCs w:val="24"/>
                <w:lang w:eastAsia="lt-LT"/>
              </w:rPr>
              <w:t xml:space="preserve"> </w:t>
            </w:r>
          </w:p>
          <w:p w:rsidR="00017BEF" w:rsidRPr="00A42294"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lastRenderedPageBreak/>
              <w:t xml:space="preserve">Detaliau žr. </w:t>
            </w:r>
            <w:r w:rsidR="00D50970">
              <w:rPr>
                <w:rFonts w:ascii="Times New Roman" w:hAnsi="Times New Roman" w:cs="Times New Roman"/>
                <w:i/>
                <w:sz w:val="24"/>
                <w:szCs w:val="24"/>
                <w:lang w:eastAsia="lt-LT"/>
              </w:rPr>
              <w:t>Baltarusi</w:t>
            </w:r>
            <w:r w:rsidR="00D50970" w:rsidRPr="00A552D7">
              <w:rPr>
                <w:rFonts w:ascii="Times New Roman" w:hAnsi="Times New Roman" w:cs="Times New Roman"/>
                <w:i/>
                <w:sz w:val="24"/>
                <w:szCs w:val="24"/>
                <w:lang w:eastAsia="lt-LT"/>
              </w:rPr>
              <w:t>ų</w:t>
            </w:r>
            <w:r w:rsidR="00D5097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D50970">
              <w:rPr>
                <w:rFonts w:ascii="Times New Roman" w:hAnsi="Times New Roman" w:cs="Times New Roman"/>
                <w:i/>
                <w:sz w:val="24"/>
                <w:szCs w:val="24"/>
                <w:lang w:eastAsia="lt-LT"/>
              </w:rPr>
              <w:t>ys 27</w:t>
            </w:r>
            <w:r>
              <w:rPr>
                <w:rFonts w:ascii="Times New Roman" w:hAnsi="Times New Roman" w:cs="Times New Roman"/>
                <w:i/>
                <w:sz w:val="24"/>
                <w:szCs w:val="24"/>
                <w:lang w:eastAsia="lt-LT"/>
              </w:rPr>
              <w:t>.3.</w:t>
            </w:r>
          </w:p>
          <w:p w:rsidR="00C92C7E" w:rsidRPr="006433D2" w:rsidRDefault="00C92C7E" w:rsidP="007A59B7">
            <w:pPr>
              <w:widowControl w:val="0"/>
            </w:pPr>
          </w:p>
        </w:tc>
        <w:tc>
          <w:tcPr>
            <w:tcW w:w="1134" w:type="dxa"/>
          </w:tcPr>
          <w:p w:rsidR="00C92C7E" w:rsidRPr="00043547" w:rsidRDefault="00043547" w:rsidP="00043547">
            <w:pPr>
              <w:jc w:val="center"/>
              <w:rPr>
                <w:rFonts w:ascii="Times New Roman" w:hAnsi="Times New Roman" w:cs="Times New Roman"/>
                <w:sz w:val="24"/>
                <w:szCs w:val="24"/>
              </w:rPr>
            </w:pPr>
            <w:r w:rsidRPr="00043547">
              <w:rPr>
                <w:rFonts w:ascii="Times New Roman" w:hAnsi="Times New Roman" w:cs="Times New Roman"/>
                <w:sz w:val="24"/>
                <w:szCs w:val="24"/>
              </w:rPr>
              <w:lastRenderedPageBreak/>
              <w:t>36</w:t>
            </w:r>
          </w:p>
        </w:tc>
        <w:tc>
          <w:tcPr>
            <w:tcW w:w="2552" w:type="dxa"/>
          </w:tcPr>
          <w:p w:rsidR="00805AFE" w:rsidRPr="00043547" w:rsidRDefault="00805AFE" w:rsidP="00043547">
            <w:pPr>
              <w:rPr>
                <w:rFonts w:ascii="Times New Roman" w:hAnsi="Times New Roman" w:cs="Times New Roman"/>
                <w:sz w:val="24"/>
                <w:szCs w:val="24"/>
              </w:rPr>
            </w:pPr>
            <w:r w:rsidRPr="00043547">
              <w:rPr>
                <w:rFonts w:ascii="Times New Roman" w:hAnsi="Times New Roman" w:cs="Times New Roman"/>
                <w:sz w:val="24"/>
                <w:szCs w:val="24"/>
              </w:rPr>
              <w:t>Rašymo ir teksto kūrimo gebėjimai ir strategijos tobulinamos integruojant su kalbos ir literatūros pažinimu.</w:t>
            </w:r>
          </w:p>
          <w:p w:rsidR="00C92C7E" w:rsidRPr="00043547" w:rsidRDefault="00C92C7E" w:rsidP="00043547">
            <w:pPr>
              <w:jc w:val="center"/>
              <w:rPr>
                <w:rFonts w:ascii="Times New Roman" w:hAnsi="Times New Roman" w:cs="Times New Roman"/>
                <w:sz w:val="24"/>
                <w:szCs w:val="24"/>
              </w:rPr>
            </w:pPr>
          </w:p>
        </w:tc>
      </w:tr>
      <w:tr w:rsidR="00C92C7E" w:rsidTr="003E2E44">
        <w:tc>
          <w:tcPr>
            <w:tcW w:w="9918" w:type="dxa"/>
            <w:gridSpan w:val="3"/>
          </w:tcPr>
          <w:p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rsidTr="00C92C7E">
        <w:tc>
          <w:tcPr>
            <w:tcW w:w="6232" w:type="dxa"/>
          </w:tcPr>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Fonetika: taisyklingas </w:t>
            </w:r>
            <w:r w:rsidR="00455C65">
              <w:rPr>
                <w:rFonts w:ascii="Times New Roman" w:hAnsi="Times New Roman" w:cs="Times New Roman"/>
                <w:sz w:val="24"/>
                <w:szCs w:val="24"/>
                <w:lang w:eastAsia="lt-LT"/>
              </w:rPr>
              <w:t xml:space="preserve">garsų </w:t>
            </w:r>
            <w:r>
              <w:rPr>
                <w:rFonts w:ascii="Times New Roman" w:hAnsi="Times New Roman" w:cs="Times New Roman"/>
                <w:sz w:val="24"/>
                <w:szCs w:val="24"/>
                <w:lang w:eastAsia="lt-LT"/>
              </w:rPr>
              <w:t>žymėjimas raidėmis; abėcėlės, raidžių pavadinimai; bals</w:t>
            </w:r>
            <w:r w:rsidR="00455C65">
              <w:rPr>
                <w:rFonts w:ascii="Times New Roman" w:hAnsi="Times New Roman" w:cs="Times New Roman"/>
                <w:sz w:val="24"/>
                <w:szCs w:val="24"/>
                <w:lang w:eastAsia="lt-LT"/>
              </w:rPr>
              <w:t>iai</w:t>
            </w:r>
            <w:r>
              <w:rPr>
                <w:rFonts w:ascii="Times New Roman" w:hAnsi="Times New Roman" w:cs="Times New Roman"/>
                <w:sz w:val="24"/>
                <w:szCs w:val="24"/>
                <w:lang w:eastAsia="lt-LT"/>
              </w:rPr>
              <w:t xml:space="preserve"> ir priebalsiai.</w:t>
            </w:r>
            <w:r w:rsidRPr="009230A9">
              <w:rPr>
                <w:rFonts w:ascii="Times New Roman" w:hAnsi="Times New Roman" w:cs="Times New Roman"/>
                <w:sz w:val="24"/>
                <w:szCs w:val="24"/>
                <w:lang w:eastAsia="lt-LT"/>
              </w:rPr>
              <w:t xml:space="preserve"> </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2. Taisyklingas tarimas</w:t>
            </w:r>
            <w:r w:rsidR="00226143">
              <w:rPr>
                <w:szCs w:val="24"/>
              </w:rPr>
              <w:t xml:space="preserve"> </w:t>
            </w:r>
            <w:r w:rsidR="00226143">
              <w:rPr>
                <w:rFonts w:ascii="Times New Roman" w:hAnsi="Times New Roman" w:cs="Times New Roman"/>
                <w:sz w:val="24"/>
                <w:szCs w:val="24"/>
                <w:lang w:eastAsia="lt-LT"/>
              </w:rPr>
              <w:t>bendrinės kalbos garsu</w:t>
            </w:r>
            <w:r w:rsidR="00226143" w:rsidRPr="00226143">
              <w:rPr>
                <w:rFonts w:ascii="Times New Roman" w:hAnsi="Times New Roman" w:cs="Times New Roman"/>
                <w:sz w:val="24"/>
                <w:szCs w:val="24"/>
                <w:lang w:eastAsia="lt-LT"/>
              </w:rPr>
              <w:t>: [ў], [г], [ч], [</w:t>
            </w:r>
            <w:proofErr w:type="spellStart"/>
            <w:r w:rsidR="00226143" w:rsidRPr="00226143">
              <w:rPr>
                <w:rFonts w:ascii="Times New Roman" w:hAnsi="Times New Roman" w:cs="Times New Roman"/>
                <w:sz w:val="24"/>
                <w:szCs w:val="24"/>
                <w:lang w:eastAsia="lt-LT"/>
              </w:rPr>
              <w:t>дз</w:t>
            </w:r>
            <w:proofErr w:type="spellEnd"/>
            <w:r w:rsidR="00226143" w:rsidRPr="00226143">
              <w:rPr>
                <w:rFonts w:ascii="Times New Roman" w:hAnsi="Times New Roman" w:cs="Times New Roman"/>
                <w:sz w:val="24"/>
                <w:szCs w:val="24"/>
                <w:lang w:eastAsia="lt-LT"/>
              </w:rPr>
              <w:t>’], [</w:t>
            </w:r>
            <w:proofErr w:type="spellStart"/>
            <w:r w:rsidR="00226143" w:rsidRPr="00226143">
              <w:rPr>
                <w:rFonts w:ascii="Times New Roman" w:hAnsi="Times New Roman" w:cs="Times New Roman"/>
                <w:sz w:val="24"/>
                <w:szCs w:val="24"/>
                <w:lang w:eastAsia="lt-LT"/>
              </w:rPr>
              <w:t>дж</w:t>
            </w:r>
            <w:proofErr w:type="spellEnd"/>
            <w:r w:rsidR="00226143" w:rsidRPr="00226143">
              <w:rPr>
                <w:rFonts w:ascii="Times New Roman" w:hAnsi="Times New Roman" w:cs="Times New Roman"/>
                <w:sz w:val="24"/>
                <w:szCs w:val="24"/>
                <w:lang w:eastAsia="lt-LT"/>
              </w:rPr>
              <w:t>], [р], [ц’], dvigarsį [</w:t>
            </w:r>
            <w:proofErr w:type="spellStart"/>
            <w:r w:rsidR="00226143" w:rsidRPr="00226143">
              <w:rPr>
                <w:rFonts w:ascii="Times New Roman" w:hAnsi="Times New Roman" w:cs="Times New Roman"/>
                <w:sz w:val="24"/>
                <w:szCs w:val="24"/>
                <w:lang w:eastAsia="lt-LT"/>
              </w:rPr>
              <w:t>шч</w:t>
            </w:r>
            <w:proofErr w:type="spellEnd"/>
            <w:r w:rsidR="00226143" w:rsidRPr="00226143">
              <w:rPr>
                <w:rFonts w:ascii="Times New Roman" w:hAnsi="Times New Roman" w:cs="Times New Roman"/>
                <w:sz w:val="24"/>
                <w:szCs w:val="24"/>
                <w:lang w:eastAsia="lt-LT"/>
              </w:rPr>
              <w:t>].</w:t>
            </w:r>
            <w:r w:rsidR="00455C65">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žinom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ir vartojam</w:t>
            </w:r>
            <w:r w:rsidR="00455C65">
              <w:rPr>
                <w:rFonts w:ascii="Times New Roman" w:hAnsi="Times New Roman" w:cs="Times New Roman"/>
                <w:sz w:val="24"/>
                <w:szCs w:val="24"/>
                <w:lang w:eastAsia="lt-LT"/>
              </w:rPr>
              <w:t>ų</w:t>
            </w:r>
            <w:r>
              <w:rPr>
                <w:rFonts w:ascii="Times New Roman" w:hAnsi="Times New Roman" w:cs="Times New Roman"/>
                <w:sz w:val="24"/>
                <w:szCs w:val="24"/>
                <w:lang w:eastAsia="lt-LT"/>
              </w:rPr>
              <w:t xml:space="preserve"> žodži</w:t>
            </w:r>
            <w:r w:rsidR="00455C65">
              <w:rPr>
                <w:rFonts w:ascii="Times New Roman" w:hAnsi="Times New Roman" w:cs="Times New Roman"/>
                <w:sz w:val="24"/>
                <w:szCs w:val="24"/>
                <w:lang w:eastAsia="lt-LT"/>
              </w:rPr>
              <w:t>ų tarimas ir kirčiavimas</w:t>
            </w:r>
            <w:r w:rsidRPr="009230A9">
              <w:rPr>
                <w:rFonts w:ascii="Times New Roman" w:hAnsi="Times New Roman" w:cs="Times New Roman"/>
                <w:sz w:val="24"/>
                <w:szCs w:val="24"/>
                <w:lang w:eastAsia="lt-LT"/>
              </w:rPr>
              <w:t>.</w:t>
            </w:r>
            <w:bookmarkStart w:id="0" w:name="_GoBack"/>
            <w:bookmarkEnd w:id="0"/>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3. Žodžio skirstymas</w:t>
            </w:r>
            <w:r w:rsidRPr="009230A9">
              <w:rPr>
                <w:rFonts w:ascii="Times New Roman" w:hAnsi="Times New Roman" w:cs="Times New Roman"/>
                <w:sz w:val="24"/>
                <w:szCs w:val="24"/>
                <w:lang w:eastAsia="lt-LT"/>
              </w:rPr>
              <w:t xml:space="preserve"> skiemeni</w:t>
            </w:r>
            <w:r w:rsidR="00455C65">
              <w:rPr>
                <w:rFonts w:ascii="Times New Roman" w:hAnsi="Times New Roman" w:cs="Times New Roman"/>
                <w:sz w:val="24"/>
                <w:szCs w:val="24"/>
                <w:lang w:eastAsia="lt-LT"/>
              </w:rPr>
              <w:t>mi</w:t>
            </w:r>
            <w:r w:rsidRPr="009230A9">
              <w:rPr>
                <w:rFonts w:ascii="Times New Roman" w:hAnsi="Times New Roman" w:cs="Times New Roman"/>
                <w:sz w:val="24"/>
                <w:szCs w:val="24"/>
                <w:lang w:eastAsia="lt-LT"/>
              </w:rPr>
              <w:t xml:space="preserve">s. </w:t>
            </w:r>
            <w:r>
              <w:rPr>
                <w:rFonts w:ascii="Times New Roman" w:hAnsi="Times New Roman" w:cs="Times New Roman"/>
                <w:sz w:val="24"/>
                <w:szCs w:val="24"/>
                <w:lang w:eastAsia="lt-LT"/>
              </w:rPr>
              <w:t>Skirtumai</w:t>
            </w:r>
            <w:r w:rsidRPr="009230A9">
              <w:rPr>
                <w:rFonts w:ascii="Times New Roman" w:hAnsi="Times New Roman" w:cs="Times New Roman"/>
                <w:sz w:val="24"/>
                <w:szCs w:val="24"/>
                <w:lang w:eastAsia="lt-LT"/>
              </w:rPr>
              <w:t xml:space="preserve"> tarp tarimo ir rašybos.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Pr="009230A9">
              <w:rPr>
                <w:rFonts w:ascii="Times New Roman" w:hAnsi="Times New Roman" w:cs="Times New Roman"/>
                <w:sz w:val="24"/>
                <w:szCs w:val="24"/>
                <w:lang w:eastAsia="lt-LT"/>
              </w:rPr>
              <w:t xml:space="preserve">Leksika ir žodžių daryba. </w:t>
            </w:r>
            <w:r>
              <w:rPr>
                <w:rFonts w:ascii="Times New Roman" w:hAnsi="Times New Roman" w:cs="Times New Roman"/>
                <w:sz w:val="24"/>
                <w:szCs w:val="24"/>
                <w:lang w:eastAsia="lt-LT"/>
              </w:rPr>
              <w:t>Žodyno plėtojimas</w:t>
            </w:r>
            <w:r w:rsidRPr="009230A9">
              <w:rPr>
                <w:rFonts w:ascii="Times New Roman" w:hAnsi="Times New Roman" w:cs="Times New Roman"/>
                <w:sz w:val="24"/>
                <w:szCs w:val="24"/>
                <w:lang w:eastAsia="lt-LT"/>
              </w:rPr>
              <w:t xml:space="preserve"> pagal nurodytas kalbinės veiklos temas.</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Pr="009230A9">
              <w:rPr>
                <w:rFonts w:ascii="Times New Roman" w:hAnsi="Times New Roman" w:cs="Times New Roman"/>
                <w:sz w:val="24"/>
                <w:szCs w:val="24"/>
                <w:lang w:eastAsia="lt-LT"/>
              </w:rPr>
              <w:t>Kalbos dalys ir žodžių kaityba. Praktiškai susipažįstama su žodžiais, reiškiančiais daiktų, asmenų, veiksmų ir požymių pavadinimus.</w:t>
            </w:r>
          </w:p>
          <w:p w:rsid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Pr="009230A9">
              <w:rPr>
                <w:rFonts w:ascii="Times New Roman" w:hAnsi="Times New Roman" w:cs="Times New Roman"/>
                <w:sz w:val="24"/>
                <w:szCs w:val="24"/>
                <w:lang w:eastAsia="lt-LT"/>
              </w:rPr>
              <w:t xml:space="preserve">Sintaksė ir skyryba. </w:t>
            </w:r>
            <w:r>
              <w:rPr>
                <w:rFonts w:ascii="Times New Roman" w:hAnsi="Times New Roman" w:cs="Times New Roman"/>
                <w:sz w:val="24"/>
                <w:szCs w:val="24"/>
                <w:lang w:eastAsia="lt-LT"/>
              </w:rPr>
              <w:t>Vientisinių sakinių vartojimas</w:t>
            </w:r>
            <w:r w:rsidRPr="009230A9">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Sakinio perteikiama prasmė ir intencija; tiesioginiai, klausiamieji, šaukiamieji sakiniai</w:t>
            </w:r>
            <w:r w:rsidRPr="009230A9">
              <w:rPr>
                <w:rFonts w:ascii="Times New Roman" w:hAnsi="Times New Roman" w:cs="Times New Roman"/>
                <w:sz w:val="24"/>
                <w:szCs w:val="24"/>
                <w:lang w:eastAsia="lt-LT"/>
              </w:rPr>
              <w:t xml:space="preserve"> (be terminų vartojimo) ir</w:t>
            </w:r>
            <w:r>
              <w:rPr>
                <w:rFonts w:ascii="Times New Roman" w:hAnsi="Times New Roman" w:cs="Times New Roman"/>
                <w:sz w:val="24"/>
                <w:szCs w:val="24"/>
                <w:lang w:eastAsia="lt-LT"/>
              </w:rPr>
              <w:t xml:space="preserve"> jų intonavimas. 7. Didžioji raidė</w:t>
            </w:r>
            <w:r w:rsidRPr="009230A9">
              <w:rPr>
                <w:rFonts w:ascii="Times New Roman" w:hAnsi="Times New Roman" w:cs="Times New Roman"/>
                <w:sz w:val="24"/>
                <w:szCs w:val="24"/>
                <w:lang w:eastAsia="lt-LT"/>
              </w:rPr>
              <w:t xml:space="preserve"> s</w:t>
            </w:r>
            <w:r>
              <w:rPr>
                <w:rFonts w:ascii="Times New Roman" w:hAnsi="Times New Roman" w:cs="Times New Roman"/>
                <w:sz w:val="24"/>
                <w:szCs w:val="24"/>
                <w:lang w:eastAsia="lt-LT"/>
              </w:rPr>
              <w:t>akinio pradžioje ir taisyklingas vartojimas skyrybos ženklų sakinio gale: taškas, klaustukas, šauktukas</w:t>
            </w:r>
            <w:r w:rsidRPr="009230A9">
              <w:rPr>
                <w:rFonts w:ascii="Times New Roman" w:hAnsi="Times New Roman" w:cs="Times New Roman"/>
                <w:sz w:val="24"/>
                <w:szCs w:val="24"/>
                <w:lang w:eastAsia="lt-LT"/>
              </w:rPr>
              <w:t xml:space="preserve">. </w:t>
            </w:r>
          </w:p>
          <w:p w:rsidR="009230A9" w:rsidRPr="009230A9" w:rsidRDefault="009230A9" w:rsidP="009230A9">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Pr="009230A9">
              <w:rPr>
                <w:rFonts w:ascii="Times New Roman" w:hAnsi="Times New Roman" w:cs="Times New Roman"/>
                <w:sz w:val="24"/>
                <w:szCs w:val="24"/>
                <w:lang w:eastAsia="lt-LT"/>
              </w:rPr>
              <w:t xml:space="preserve">Kalba kaip socialinis reiškinys. Aptariamos Lietuvoje </w:t>
            </w:r>
            <w:r w:rsidR="00BB2DD7" w:rsidRPr="009230A9">
              <w:rPr>
                <w:rFonts w:ascii="Times New Roman" w:hAnsi="Times New Roman" w:cs="Times New Roman"/>
                <w:sz w:val="24"/>
                <w:szCs w:val="24"/>
                <w:lang w:eastAsia="lt-LT"/>
              </w:rPr>
              <w:t xml:space="preserve">vartojamos </w:t>
            </w:r>
            <w:r w:rsidRPr="009230A9">
              <w:rPr>
                <w:rFonts w:ascii="Times New Roman" w:hAnsi="Times New Roman" w:cs="Times New Roman"/>
                <w:sz w:val="24"/>
                <w:szCs w:val="24"/>
                <w:lang w:eastAsia="lt-LT"/>
              </w:rPr>
              <w:t>kalbos, mokomasi gretinti jų leksikos ir rašto skirtumus.</w:t>
            </w:r>
          </w:p>
          <w:p w:rsidR="00017BEF" w:rsidRPr="00A42294"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D50970">
              <w:rPr>
                <w:rFonts w:ascii="Times New Roman" w:hAnsi="Times New Roman" w:cs="Times New Roman"/>
                <w:i/>
                <w:sz w:val="24"/>
                <w:szCs w:val="24"/>
                <w:lang w:eastAsia="lt-LT"/>
              </w:rPr>
              <w:t>Baltarusi</w:t>
            </w:r>
            <w:r w:rsidR="00D50970" w:rsidRPr="00A552D7">
              <w:rPr>
                <w:rFonts w:ascii="Times New Roman" w:hAnsi="Times New Roman" w:cs="Times New Roman"/>
                <w:i/>
                <w:sz w:val="24"/>
                <w:szCs w:val="24"/>
                <w:lang w:eastAsia="lt-LT"/>
              </w:rPr>
              <w:t>ų</w:t>
            </w:r>
            <w:r w:rsidR="00D5097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D50970">
              <w:rPr>
                <w:rFonts w:ascii="Times New Roman" w:hAnsi="Times New Roman" w:cs="Times New Roman"/>
                <w:i/>
                <w:sz w:val="24"/>
                <w:szCs w:val="24"/>
                <w:lang w:eastAsia="lt-LT"/>
              </w:rPr>
              <w:t>ys 27</w:t>
            </w:r>
            <w:r>
              <w:rPr>
                <w:rFonts w:ascii="Times New Roman" w:hAnsi="Times New Roman" w:cs="Times New Roman"/>
                <w:i/>
                <w:sz w:val="24"/>
                <w:szCs w:val="24"/>
                <w:lang w:eastAsia="lt-LT"/>
              </w:rPr>
              <w:t>.4.</w:t>
            </w:r>
          </w:p>
          <w:p w:rsidR="00C92C7E" w:rsidRPr="00842050" w:rsidRDefault="00C92C7E" w:rsidP="007A59B7">
            <w:pPr>
              <w:pBdr>
                <w:top w:val="nil"/>
                <w:left w:val="nil"/>
                <w:bottom w:val="nil"/>
                <w:right w:val="nil"/>
                <w:between w:val="nil"/>
              </w:pBdr>
              <w:jc w:val="both"/>
              <w:rPr>
                <w:rFonts w:ascii="Times New Roman" w:hAnsi="Times New Roman" w:cs="Times New Roman"/>
                <w:sz w:val="24"/>
                <w:szCs w:val="24"/>
                <w:highlight w:val="white"/>
                <w:lang w:eastAsia="lt-LT"/>
              </w:rPr>
            </w:pPr>
          </w:p>
        </w:tc>
        <w:tc>
          <w:tcPr>
            <w:tcW w:w="1134" w:type="dxa"/>
          </w:tcPr>
          <w:p w:rsidR="00C92C7E" w:rsidRPr="006433D2" w:rsidRDefault="00043547" w:rsidP="00043547">
            <w:pPr>
              <w:jc w:val="center"/>
            </w:pPr>
            <w:r w:rsidRPr="00043547">
              <w:rPr>
                <w:rFonts w:ascii="Times New Roman" w:hAnsi="Times New Roman" w:cs="Times New Roman"/>
                <w:sz w:val="24"/>
                <w:szCs w:val="24"/>
              </w:rPr>
              <w:t>36</w:t>
            </w:r>
          </w:p>
        </w:tc>
        <w:tc>
          <w:tcPr>
            <w:tcW w:w="2552" w:type="dxa"/>
          </w:tcPr>
          <w:p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rsidTr="00472E7A">
        <w:tc>
          <w:tcPr>
            <w:tcW w:w="9918" w:type="dxa"/>
            <w:gridSpan w:val="3"/>
          </w:tcPr>
          <w:p w:rsidR="00C92C7E" w:rsidRPr="006433D2" w:rsidRDefault="001012F9" w:rsidP="001012F9">
            <w:pPr>
              <w:jc w:val="center"/>
            </w:pPr>
            <w:r w:rsidRPr="00BA3546">
              <w:rPr>
                <w:rFonts w:ascii="Times New Roman" w:eastAsia="Times New Roman" w:hAnsi="Times New Roman" w:cs="Times New Roman"/>
                <w:b/>
                <w:sz w:val="24"/>
                <w:szCs w:val="24"/>
              </w:rPr>
              <w:t>Literatūros ir kultūros pažinimas</w:t>
            </w:r>
          </w:p>
        </w:tc>
      </w:tr>
      <w:tr w:rsidR="002A0418" w:rsidTr="00C92C7E">
        <w:tc>
          <w:tcPr>
            <w:tcW w:w="6232" w:type="dxa"/>
          </w:tcPr>
          <w:p w:rsidR="002A0418" w:rsidRDefault="0039247B" w:rsidP="007A59B7">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Lyrikos analizė: </w:t>
            </w:r>
            <w:r w:rsidR="00D426D0" w:rsidRPr="00D426D0">
              <w:rPr>
                <w:rFonts w:ascii="Times New Roman" w:hAnsi="Times New Roman" w:cs="Times New Roman"/>
                <w:sz w:val="24"/>
                <w:szCs w:val="24"/>
                <w:lang w:eastAsia="lt-LT"/>
              </w:rPr>
              <w:t>tem</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eilėraščio elementai (eilutė, strofa</w:t>
            </w:r>
            <w:r w:rsidR="00D426D0" w:rsidRPr="00D426D0">
              <w:rPr>
                <w:rFonts w:ascii="Times New Roman" w:hAnsi="Times New Roman" w:cs="Times New Roman"/>
                <w:sz w:val="24"/>
                <w:szCs w:val="24"/>
                <w:lang w:eastAsia="lt-LT"/>
              </w:rPr>
              <w:t>).</w:t>
            </w:r>
          </w:p>
          <w:p w:rsidR="00017BEF" w:rsidRDefault="00017BEF" w:rsidP="007A59B7">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D50970">
              <w:rPr>
                <w:rFonts w:ascii="Times New Roman" w:hAnsi="Times New Roman" w:cs="Times New Roman"/>
                <w:i/>
                <w:sz w:val="24"/>
                <w:szCs w:val="24"/>
                <w:lang w:eastAsia="lt-LT"/>
              </w:rPr>
              <w:t>Baltarusi</w:t>
            </w:r>
            <w:r w:rsidR="00D50970" w:rsidRPr="00A552D7">
              <w:rPr>
                <w:rFonts w:ascii="Times New Roman" w:hAnsi="Times New Roman" w:cs="Times New Roman"/>
                <w:i/>
                <w:sz w:val="24"/>
                <w:szCs w:val="24"/>
                <w:lang w:eastAsia="lt-LT"/>
              </w:rPr>
              <w:t>ų</w:t>
            </w:r>
            <w:r w:rsidR="00D5097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D50970">
              <w:rPr>
                <w:rFonts w:ascii="Times New Roman" w:hAnsi="Times New Roman" w:cs="Times New Roman"/>
                <w:i/>
                <w:sz w:val="24"/>
                <w:szCs w:val="24"/>
                <w:lang w:eastAsia="lt-LT"/>
              </w:rPr>
              <w:t>ys 27</w:t>
            </w:r>
            <w:r>
              <w:rPr>
                <w:rFonts w:ascii="Times New Roman" w:hAnsi="Times New Roman" w:cs="Times New Roman"/>
                <w:i/>
                <w:sz w:val="24"/>
                <w:szCs w:val="24"/>
                <w:lang w:eastAsia="lt-LT"/>
              </w:rPr>
              <w:t>.5.3.1</w:t>
            </w:r>
          </w:p>
          <w:p w:rsidR="00D426D0" w:rsidRPr="00D426D0" w:rsidRDefault="00D426D0" w:rsidP="007A59B7">
            <w:pPr>
              <w:pBdr>
                <w:top w:val="nil"/>
                <w:left w:val="nil"/>
                <w:bottom w:val="nil"/>
                <w:right w:val="nil"/>
                <w:between w:val="nil"/>
              </w:pBdr>
              <w:jc w:val="both"/>
              <w:rPr>
                <w:rFonts w:ascii="Times New Roman" w:hAnsi="Times New Roman" w:cs="Times New Roman"/>
                <w:sz w:val="24"/>
                <w:szCs w:val="24"/>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val="restart"/>
          </w:tcPr>
          <w:p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BB2DD7">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BB2DD7">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rsidR="002A0418" w:rsidRPr="006433D2" w:rsidRDefault="002A0418" w:rsidP="002A0418">
            <w:r w:rsidRPr="00A552D7">
              <w:rPr>
                <w:rFonts w:ascii="Times New Roman" w:eastAsia="Times New Roman" w:hAnsi="Times New Roman" w:cs="Times New Roman"/>
                <w:sz w:val="24"/>
                <w:szCs w:val="24"/>
              </w:rPr>
              <w:t>Temos turi būti aptartos kartu su kitomis Literatūros ir kultūros pažinimo mokymosi turinio dalimis</w:t>
            </w:r>
            <w:r w:rsidR="00BB2DD7">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 xml:space="preserve">Literatūros žanrų atpažinimas, Meninė kalba ir jos funkcijos, Grožinio teksto interpretavimas ir vertinimas, Kitų kultūros tekstų interpretavimas ir </w:t>
            </w:r>
            <w:r w:rsidRPr="00A552D7">
              <w:rPr>
                <w:rFonts w:ascii="Times New Roman" w:eastAsia="Times New Roman" w:hAnsi="Times New Roman" w:cs="Times New Roman"/>
                <w:i/>
                <w:sz w:val="24"/>
                <w:szCs w:val="24"/>
              </w:rPr>
              <w:lastRenderedPageBreak/>
              <w:t>vertinimas, Dalyvavimas kultūriniame gyvenime</w:t>
            </w:r>
            <w:r w:rsidR="00BB2DD7">
              <w:rPr>
                <w:rFonts w:ascii="Times New Roman" w:eastAsia="Times New Roman" w:hAnsi="Times New Roman" w:cs="Times New Roman"/>
                <w:i/>
                <w:sz w:val="24"/>
                <w:szCs w:val="24"/>
              </w:rPr>
              <w:t>.</w:t>
            </w:r>
          </w:p>
        </w:tc>
      </w:tr>
      <w:tr w:rsidR="002A0418" w:rsidTr="00C92C7E">
        <w:tc>
          <w:tcPr>
            <w:tcW w:w="6232" w:type="dxa"/>
          </w:tcPr>
          <w:p w:rsidR="00017BEF" w:rsidRDefault="0039247B"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Epikos analizė: vaizduojamo pasaulio elementai</w:t>
            </w:r>
            <w:r w:rsidR="00D426D0" w:rsidRPr="00D426D0">
              <w:rPr>
                <w:rFonts w:ascii="Times New Roman" w:hAnsi="Times New Roman" w:cs="Times New Roman"/>
                <w:sz w:val="24"/>
                <w:szCs w:val="24"/>
                <w:lang w:eastAsia="lt-LT"/>
              </w:rPr>
              <w:t xml:space="preserve"> (laik</w:t>
            </w:r>
            <w:r w:rsidR="00BB2DD7">
              <w:rPr>
                <w:rFonts w:ascii="Times New Roman" w:hAnsi="Times New Roman" w:cs="Times New Roman"/>
                <w:sz w:val="24"/>
                <w:szCs w:val="24"/>
                <w:lang w:eastAsia="lt-LT"/>
              </w:rPr>
              <w:t>as</w:t>
            </w:r>
            <w:r w:rsidR="00D426D0" w:rsidRPr="00D426D0">
              <w:rPr>
                <w:rFonts w:ascii="Times New Roman" w:hAnsi="Times New Roman" w:cs="Times New Roman"/>
                <w:sz w:val="24"/>
                <w:szCs w:val="24"/>
                <w:lang w:eastAsia="lt-LT"/>
              </w:rPr>
              <w:t>, viet</w:t>
            </w:r>
            <w:r w:rsidR="00BB2DD7">
              <w:rPr>
                <w:rFonts w:ascii="Times New Roman" w:hAnsi="Times New Roman" w:cs="Times New Roman"/>
                <w:sz w:val="24"/>
                <w:szCs w:val="24"/>
                <w:lang w:eastAsia="lt-LT"/>
              </w:rPr>
              <w:t>a</w:t>
            </w:r>
            <w:r w:rsidR="00D426D0" w:rsidRPr="00D426D0">
              <w:rPr>
                <w:rFonts w:ascii="Times New Roman" w:hAnsi="Times New Roman" w:cs="Times New Roman"/>
                <w:sz w:val="24"/>
                <w:szCs w:val="24"/>
                <w:lang w:eastAsia="lt-LT"/>
              </w:rPr>
              <w:t>, įvyk</w:t>
            </w:r>
            <w:r w:rsidR="00BB2DD7">
              <w:rPr>
                <w:rFonts w:ascii="Times New Roman" w:hAnsi="Times New Roman" w:cs="Times New Roman"/>
                <w:sz w:val="24"/>
                <w:szCs w:val="24"/>
                <w:lang w:eastAsia="lt-LT"/>
              </w:rPr>
              <w:t>is</w:t>
            </w:r>
            <w:r w:rsidR="00D426D0" w:rsidRPr="00D426D0">
              <w:rPr>
                <w:rFonts w:ascii="Times New Roman" w:hAnsi="Times New Roman" w:cs="Times New Roman"/>
                <w:sz w:val="24"/>
                <w:szCs w:val="24"/>
                <w:lang w:eastAsia="lt-LT"/>
              </w:rPr>
              <w:t xml:space="preserve">), </w:t>
            </w:r>
            <w:r>
              <w:rPr>
                <w:rFonts w:ascii="Times New Roman" w:hAnsi="Times New Roman" w:cs="Times New Roman"/>
                <w:sz w:val="24"/>
                <w:szCs w:val="24"/>
                <w:lang w:eastAsia="lt-LT"/>
              </w:rPr>
              <w:t>tema</w:t>
            </w:r>
            <w:r w:rsidR="00D426D0" w:rsidRPr="00D426D0">
              <w:rPr>
                <w:rFonts w:ascii="Times New Roman" w:hAnsi="Times New Roman" w:cs="Times New Roman"/>
                <w:sz w:val="24"/>
                <w:szCs w:val="24"/>
                <w:lang w:eastAsia="lt-LT"/>
              </w:rPr>
              <w:t>.</w:t>
            </w:r>
            <w:r w:rsidR="00017BEF">
              <w:rPr>
                <w:rFonts w:ascii="Times New Roman" w:hAnsi="Times New Roman" w:cs="Times New Roman"/>
                <w:sz w:val="24"/>
                <w:szCs w:val="24"/>
                <w:lang w:eastAsia="lt-LT"/>
              </w:rPr>
              <w:t xml:space="preserve"> </w:t>
            </w:r>
          </w:p>
          <w:p w:rsidR="00017BEF" w:rsidRPr="002A0418"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D50970">
              <w:rPr>
                <w:rFonts w:ascii="Times New Roman" w:hAnsi="Times New Roman" w:cs="Times New Roman"/>
                <w:i/>
                <w:sz w:val="24"/>
                <w:szCs w:val="24"/>
                <w:lang w:eastAsia="lt-LT"/>
              </w:rPr>
              <w:t>Baltarusi</w:t>
            </w:r>
            <w:r w:rsidR="00D50970" w:rsidRPr="00A552D7">
              <w:rPr>
                <w:rFonts w:ascii="Times New Roman" w:hAnsi="Times New Roman" w:cs="Times New Roman"/>
                <w:i/>
                <w:sz w:val="24"/>
                <w:szCs w:val="24"/>
                <w:lang w:eastAsia="lt-LT"/>
              </w:rPr>
              <w:t>ų</w:t>
            </w:r>
            <w:r w:rsidR="00D5097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D50970">
              <w:rPr>
                <w:rFonts w:ascii="Times New Roman" w:hAnsi="Times New Roman" w:cs="Times New Roman"/>
                <w:i/>
                <w:sz w:val="24"/>
                <w:szCs w:val="24"/>
                <w:lang w:eastAsia="lt-LT"/>
              </w:rPr>
              <w:t>ys 27</w:t>
            </w:r>
            <w:r>
              <w:rPr>
                <w:rFonts w:ascii="Times New Roman" w:hAnsi="Times New Roman" w:cs="Times New Roman"/>
                <w:i/>
                <w:sz w:val="24"/>
                <w:szCs w:val="24"/>
                <w:lang w:eastAsia="lt-LT"/>
              </w:rPr>
              <w:t>.5.3.2</w:t>
            </w:r>
          </w:p>
          <w:p w:rsidR="00D426D0" w:rsidRPr="00D426D0" w:rsidRDefault="00D426D0" w:rsidP="00D426D0">
            <w:pPr>
              <w:pBdr>
                <w:top w:val="nil"/>
                <w:left w:val="nil"/>
                <w:bottom w:val="nil"/>
                <w:right w:val="nil"/>
                <w:between w:val="nil"/>
              </w:pBdr>
              <w:jc w:val="both"/>
              <w:rPr>
                <w:rFonts w:ascii="Times New Roman" w:hAnsi="Times New Roman" w:cs="Times New Roman"/>
                <w:sz w:val="24"/>
                <w:szCs w:val="24"/>
                <w:lang w:eastAsia="lt-LT"/>
              </w:rPr>
            </w:pPr>
          </w:p>
          <w:p w:rsidR="002A0418" w:rsidRPr="00D426D0" w:rsidRDefault="002A0418" w:rsidP="004C504E">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r w:rsidR="002A0418" w:rsidTr="00C92C7E">
        <w:tc>
          <w:tcPr>
            <w:tcW w:w="6232" w:type="dxa"/>
          </w:tcPr>
          <w:p w:rsidR="002A0418" w:rsidRDefault="00D426D0" w:rsidP="0039247B">
            <w:pPr>
              <w:pBdr>
                <w:top w:val="nil"/>
                <w:left w:val="nil"/>
                <w:bottom w:val="nil"/>
                <w:right w:val="nil"/>
                <w:between w:val="nil"/>
              </w:pBdr>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Dramos analizė. Skaitant vaidmenimis ar vaidinant dramos kūrinio ištrauką mokomasi suprasti dramos kūrinio savitumą. </w:t>
            </w:r>
            <w:r w:rsidR="0039247B">
              <w:rPr>
                <w:rFonts w:ascii="Times New Roman" w:hAnsi="Times New Roman" w:cs="Times New Roman"/>
                <w:sz w:val="24"/>
                <w:szCs w:val="24"/>
                <w:lang w:eastAsia="lt-LT"/>
              </w:rPr>
              <w:t>E</w:t>
            </w:r>
            <w:r w:rsidRPr="00D426D0">
              <w:rPr>
                <w:rFonts w:ascii="Times New Roman" w:hAnsi="Times New Roman" w:cs="Times New Roman"/>
                <w:sz w:val="24"/>
                <w:szCs w:val="24"/>
                <w:lang w:eastAsia="lt-LT"/>
              </w:rPr>
              <w:t>iliuot</w:t>
            </w:r>
            <w:r w:rsidR="0039247B">
              <w:rPr>
                <w:rFonts w:ascii="Times New Roman" w:hAnsi="Times New Roman" w:cs="Times New Roman"/>
                <w:sz w:val="24"/>
                <w:szCs w:val="24"/>
                <w:lang w:eastAsia="lt-LT"/>
              </w:rPr>
              <w:t>o ir prozos kūrinio pagrindiniai skirtumai</w:t>
            </w:r>
            <w:r w:rsidRPr="00D426D0">
              <w:rPr>
                <w:rFonts w:ascii="Times New Roman" w:hAnsi="Times New Roman" w:cs="Times New Roman"/>
                <w:sz w:val="24"/>
                <w:szCs w:val="24"/>
                <w:lang w:eastAsia="lt-LT"/>
              </w:rPr>
              <w:t>.</w:t>
            </w:r>
          </w:p>
          <w:p w:rsidR="00017BEF" w:rsidRPr="002A0418" w:rsidRDefault="00017BEF" w:rsidP="00017BEF">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i/>
                <w:sz w:val="24"/>
                <w:szCs w:val="24"/>
                <w:lang w:eastAsia="lt-LT"/>
              </w:rPr>
              <w:t xml:space="preserve">Detaliau žr. </w:t>
            </w:r>
            <w:r w:rsidR="00D50970">
              <w:rPr>
                <w:rFonts w:ascii="Times New Roman" w:hAnsi="Times New Roman" w:cs="Times New Roman"/>
                <w:i/>
                <w:sz w:val="24"/>
                <w:szCs w:val="24"/>
                <w:lang w:eastAsia="lt-LT"/>
              </w:rPr>
              <w:t>Baltarusi</w:t>
            </w:r>
            <w:r w:rsidR="00D50970" w:rsidRPr="00A552D7">
              <w:rPr>
                <w:rFonts w:ascii="Times New Roman" w:hAnsi="Times New Roman" w:cs="Times New Roman"/>
                <w:i/>
                <w:sz w:val="24"/>
                <w:szCs w:val="24"/>
                <w:lang w:eastAsia="lt-LT"/>
              </w:rPr>
              <w:t>ų</w:t>
            </w:r>
            <w:r w:rsidR="00D50970" w:rsidRPr="00A552D7">
              <w:rPr>
                <w:rFonts w:ascii="Times New Roman" w:hAnsi="Times New Roman" w:cs="Times New Roman"/>
                <w:i/>
                <w:sz w:val="24"/>
                <w:szCs w:val="24"/>
                <w:lang w:eastAsia="lt-LT"/>
              </w:rPr>
              <w:t xml:space="preserve"> </w:t>
            </w:r>
            <w:r w:rsidRPr="00A552D7">
              <w:rPr>
                <w:rFonts w:ascii="Times New Roman" w:hAnsi="Times New Roman" w:cs="Times New Roman"/>
                <w:i/>
                <w:sz w:val="24"/>
                <w:szCs w:val="24"/>
                <w:lang w:eastAsia="lt-LT"/>
              </w:rPr>
              <w:t>kalbos ir literatūros BP, Mokymosi turin</w:t>
            </w:r>
            <w:r w:rsidR="00D50970">
              <w:rPr>
                <w:rFonts w:ascii="Times New Roman" w:hAnsi="Times New Roman" w:cs="Times New Roman"/>
                <w:i/>
                <w:sz w:val="24"/>
                <w:szCs w:val="24"/>
                <w:lang w:eastAsia="lt-LT"/>
              </w:rPr>
              <w:t>ys 27</w:t>
            </w:r>
            <w:r>
              <w:rPr>
                <w:rFonts w:ascii="Times New Roman" w:hAnsi="Times New Roman" w:cs="Times New Roman"/>
                <w:i/>
                <w:sz w:val="24"/>
                <w:szCs w:val="24"/>
                <w:lang w:eastAsia="lt-LT"/>
              </w:rPr>
              <w:t>.5.3.3</w:t>
            </w:r>
          </w:p>
          <w:p w:rsidR="00017BEF" w:rsidRPr="00D426D0" w:rsidRDefault="00017BEF" w:rsidP="0039247B">
            <w:pPr>
              <w:pBdr>
                <w:top w:val="nil"/>
                <w:left w:val="nil"/>
                <w:bottom w:val="nil"/>
                <w:right w:val="nil"/>
                <w:between w:val="nil"/>
              </w:pBdr>
              <w:rPr>
                <w:rFonts w:ascii="Times New Roman" w:hAnsi="Times New Roman" w:cs="Times New Roman"/>
                <w:sz w:val="24"/>
                <w:szCs w:val="24"/>
                <w:lang w:eastAsia="lt-LT"/>
              </w:rPr>
            </w:pPr>
          </w:p>
        </w:tc>
        <w:tc>
          <w:tcPr>
            <w:tcW w:w="1134" w:type="dxa"/>
          </w:tcPr>
          <w:p w:rsidR="002A0418" w:rsidRPr="006433D2" w:rsidRDefault="00043547" w:rsidP="00043547">
            <w:pPr>
              <w:jc w:val="center"/>
            </w:pPr>
            <w:r w:rsidRPr="00043547">
              <w:rPr>
                <w:rFonts w:ascii="Times New Roman" w:hAnsi="Times New Roman" w:cs="Times New Roman"/>
                <w:sz w:val="24"/>
                <w:szCs w:val="24"/>
              </w:rPr>
              <w:t>10</w:t>
            </w:r>
          </w:p>
        </w:tc>
        <w:tc>
          <w:tcPr>
            <w:tcW w:w="2552" w:type="dxa"/>
            <w:vMerge/>
          </w:tcPr>
          <w:p w:rsidR="002A0418" w:rsidRPr="006433D2" w:rsidRDefault="002A0418"/>
        </w:tc>
      </w:tr>
    </w:tbl>
    <w:p w:rsidR="007036DD" w:rsidRPr="002A0418" w:rsidRDefault="007036DD">
      <w:pPr>
        <w:rPr>
          <w:rFonts w:ascii="Times New Roman" w:hAnsi="Times New Roman" w:cs="Times New Roman"/>
          <w:sz w:val="24"/>
          <w:szCs w:val="24"/>
        </w:rPr>
      </w:pP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Literatūros žanrų atpažinimas.</w:t>
      </w:r>
      <w:r w:rsidRPr="00D426D0">
        <w:rPr>
          <w:rFonts w:ascii="Times New Roman" w:hAnsi="Times New Roman" w:cs="Times New Roman"/>
          <w:sz w:val="24"/>
          <w:szCs w:val="24"/>
          <w:lang w:eastAsia="lt-LT"/>
        </w:rPr>
        <w:t xml:space="preserve"> Mokomasi atpažinti skaitomo kūrinio žanrą (mįslės, patarlės, skaičiuotės, pasakos, dainos, eilėraščio, spektaklio).</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Meninė kalba ir jos funkcijos.</w:t>
      </w:r>
      <w:r w:rsidRPr="00D426D0">
        <w:rPr>
          <w:rFonts w:ascii="Times New Roman" w:hAnsi="Times New Roman" w:cs="Times New Roman"/>
          <w:sz w:val="24"/>
          <w:szCs w:val="24"/>
          <w:lang w:eastAsia="lt-LT"/>
        </w:rPr>
        <w:t xml:space="preserve"> Mokomasi atpažinti grožinę (meninę) kalbą ir šnekamąją kalbą. Mokomasi atpažinti literatūros tekste pakartojimą, garsų pamėgdžiojimą ir tipiškas pasakos kalbines formules, aptarti jų funkcijas.</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Grožinio teksto interpretavimas ir vertinimas.</w:t>
      </w:r>
      <w:r w:rsidRPr="00D426D0">
        <w:rPr>
          <w:rFonts w:ascii="Times New Roman" w:hAnsi="Times New Roman" w:cs="Times New Roman"/>
          <w:sz w:val="24"/>
          <w:szCs w:val="24"/>
          <w:lang w:eastAsia="lt-LT"/>
        </w:rPr>
        <w:t xml:space="preserve"> Mokomasi interpretuoti ir vertinti grožinį tekstą: atpažinti ir paaiškinti netiesiogiai pasakytas mintis, kai yra suteikiama pagalba; išsakyti įspūdžius, patirtus skaitant kūrinį; nusakyti grožinio teksto nuotaiką (linksmus, liūdnus, juokingus kūrinius ar epizodus); nurodyti labiausiai patikusią (vaizdingiausią, įdomiausią, juokingiausią ar pan.) teksto vietą; išsakyti savo nuomonę apie perskaitytą tekstą, remiantis iliustracijomis, asmenine patirtimi; nusakyti, ar įvykiai yra išgalvoti.</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Kitų kultūros tekstų analizė ir interpretavimas.</w:t>
      </w:r>
      <w:r w:rsidRPr="00D426D0">
        <w:rPr>
          <w:rFonts w:ascii="Times New Roman" w:hAnsi="Times New Roman" w:cs="Times New Roman"/>
          <w:sz w:val="24"/>
          <w:szCs w:val="24"/>
          <w:lang w:eastAsia="lt-LT"/>
        </w:rPr>
        <w:t xml:space="preserve"> Mokomasi aptarti filmus, animaciją, spektaklius vaikams, pasakyti savo įspūdį ir nuomonę.</w:t>
      </w:r>
    </w:p>
    <w:p w:rsidR="00D426D0" w:rsidRPr="00D426D0" w:rsidRDefault="00D426D0" w:rsidP="00D426D0">
      <w:pPr>
        <w:pBdr>
          <w:top w:val="nil"/>
          <w:left w:val="nil"/>
          <w:bottom w:val="nil"/>
          <w:right w:val="nil"/>
          <w:between w:val="nil"/>
        </w:pBdr>
        <w:ind w:firstLine="720"/>
        <w:jc w:val="both"/>
        <w:rPr>
          <w:rFonts w:ascii="Times New Roman" w:hAnsi="Times New Roman" w:cs="Times New Roman"/>
          <w:sz w:val="24"/>
          <w:szCs w:val="24"/>
          <w:lang w:eastAsia="lt-LT"/>
        </w:rPr>
      </w:pPr>
      <w:r w:rsidRPr="00D426D0">
        <w:rPr>
          <w:rFonts w:ascii="Times New Roman" w:hAnsi="Times New Roman" w:cs="Times New Roman"/>
          <w:b/>
          <w:sz w:val="24"/>
          <w:szCs w:val="24"/>
          <w:lang w:eastAsia="lt-LT"/>
        </w:rPr>
        <w:t>Dalyvavimas kultūriniame gyvenime.</w:t>
      </w:r>
      <w:r w:rsidRPr="00D426D0">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 xml:space="preserve">pamokos skirtingose kultūrinėse erdvėse (pvz., teminiai užsiėmimai, dirbtuvės), susietose su tam tikromis temomis; </w:t>
      </w:r>
    </w:p>
    <w:p w:rsidR="00D426D0" w:rsidRPr="00D426D0" w:rsidRDefault="00D426D0" w:rsidP="00D426D0">
      <w:pPr>
        <w:pStyle w:val="Sraopastraipa"/>
        <w:numPr>
          <w:ilvl w:val="0"/>
          <w:numId w:val="6"/>
        </w:numPr>
        <w:pBdr>
          <w:top w:val="nil"/>
          <w:left w:val="nil"/>
          <w:bottom w:val="nil"/>
          <w:right w:val="nil"/>
          <w:between w:val="nil"/>
        </w:pBdr>
        <w:jc w:val="both"/>
        <w:rPr>
          <w:rFonts w:ascii="Times New Roman" w:hAnsi="Times New Roman" w:cs="Times New Roman"/>
          <w:sz w:val="24"/>
          <w:szCs w:val="24"/>
          <w:lang w:eastAsia="lt-LT"/>
        </w:rPr>
      </w:pPr>
      <w:r w:rsidRPr="00D426D0">
        <w:rPr>
          <w:rFonts w:ascii="Times New Roman" w:hAnsi="Times New Roman" w:cs="Times New Roman"/>
          <w:sz w:val="24"/>
          <w:szCs w:val="24"/>
          <w:lang w:eastAsia="lt-LT"/>
        </w:rPr>
        <w:t>mokykliniai renginiai (pvz., konkursai, festivaliai).</w:t>
      </w:r>
    </w:p>
    <w:p w:rsidR="002A0418" w:rsidRPr="006433D2" w:rsidRDefault="002A0418"/>
    <w:sectPr w:rsidR="002A0418" w:rsidRPr="006433D2"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A57" w:rsidRDefault="00917A57" w:rsidP="004138CD">
      <w:pPr>
        <w:spacing w:after="0" w:line="240" w:lineRule="auto"/>
      </w:pPr>
      <w:r>
        <w:separator/>
      </w:r>
    </w:p>
  </w:endnote>
  <w:endnote w:type="continuationSeparator" w:id="0">
    <w:p w:rsidR="00917A57" w:rsidRDefault="00917A57"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rsidR="004138CD" w:rsidRDefault="004138CD">
        <w:pPr>
          <w:pStyle w:val="Porat"/>
          <w:jc w:val="center"/>
        </w:pPr>
        <w:r>
          <w:fldChar w:fldCharType="begin"/>
        </w:r>
        <w:r>
          <w:instrText>PAGE   \* MERGEFORMAT</w:instrText>
        </w:r>
        <w:r>
          <w:fldChar w:fldCharType="separate"/>
        </w:r>
        <w:r w:rsidR="00226143">
          <w:rPr>
            <w:noProof/>
          </w:rPr>
          <w:t>5</w:t>
        </w:r>
        <w:r>
          <w:fldChar w:fldCharType="end"/>
        </w:r>
      </w:p>
    </w:sdtContent>
  </w:sdt>
  <w:p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A57" w:rsidRDefault="00917A57" w:rsidP="004138CD">
      <w:pPr>
        <w:spacing w:after="0" w:line="240" w:lineRule="auto"/>
      </w:pPr>
      <w:r>
        <w:separator/>
      </w:r>
    </w:p>
  </w:footnote>
  <w:footnote w:type="continuationSeparator" w:id="0">
    <w:p w:rsidR="00917A57" w:rsidRDefault="00917A57"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9505F3F"/>
    <w:multiLevelType w:val="hybridMultilevel"/>
    <w:tmpl w:val="836AFCF6"/>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49ED3EC3"/>
    <w:multiLevelType w:val="hybridMultilevel"/>
    <w:tmpl w:val="0486CF4E"/>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7"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7"/>
  </w:num>
  <w:num w:numId="3">
    <w:abstractNumId w:val="0"/>
  </w:num>
  <w:num w:numId="4">
    <w:abstractNumId w:val="5"/>
  </w:num>
  <w:num w:numId="5">
    <w:abstractNumId w:val="2"/>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17BEF"/>
    <w:rsid w:val="00020FFB"/>
    <w:rsid w:val="00022A5D"/>
    <w:rsid w:val="000365D4"/>
    <w:rsid w:val="00043547"/>
    <w:rsid w:val="000478D4"/>
    <w:rsid w:val="000638B4"/>
    <w:rsid w:val="000A1238"/>
    <w:rsid w:val="001012F9"/>
    <w:rsid w:val="00114195"/>
    <w:rsid w:val="00115D85"/>
    <w:rsid w:val="001D0905"/>
    <w:rsid w:val="001D1F44"/>
    <w:rsid w:val="00226143"/>
    <w:rsid w:val="00277205"/>
    <w:rsid w:val="00292501"/>
    <w:rsid w:val="002A0418"/>
    <w:rsid w:val="00341846"/>
    <w:rsid w:val="00356336"/>
    <w:rsid w:val="0039247B"/>
    <w:rsid w:val="003F1054"/>
    <w:rsid w:val="004138CD"/>
    <w:rsid w:val="00455C65"/>
    <w:rsid w:val="00494CA4"/>
    <w:rsid w:val="004C504E"/>
    <w:rsid w:val="00502076"/>
    <w:rsid w:val="0051607D"/>
    <w:rsid w:val="0059550E"/>
    <w:rsid w:val="005C1DEB"/>
    <w:rsid w:val="005E3E6A"/>
    <w:rsid w:val="006433D2"/>
    <w:rsid w:val="00664D05"/>
    <w:rsid w:val="0069459D"/>
    <w:rsid w:val="007036DD"/>
    <w:rsid w:val="007A59B7"/>
    <w:rsid w:val="00805AFE"/>
    <w:rsid w:val="00805D66"/>
    <w:rsid w:val="00842050"/>
    <w:rsid w:val="008779FC"/>
    <w:rsid w:val="008F09D6"/>
    <w:rsid w:val="00917A57"/>
    <w:rsid w:val="009230A9"/>
    <w:rsid w:val="0093572D"/>
    <w:rsid w:val="00951CD1"/>
    <w:rsid w:val="00984FF4"/>
    <w:rsid w:val="009C3D11"/>
    <w:rsid w:val="00A42294"/>
    <w:rsid w:val="00B018AE"/>
    <w:rsid w:val="00BA3546"/>
    <w:rsid w:val="00BB2DD7"/>
    <w:rsid w:val="00C74A0C"/>
    <w:rsid w:val="00C76BA9"/>
    <w:rsid w:val="00C92C7E"/>
    <w:rsid w:val="00CC4363"/>
    <w:rsid w:val="00CF031A"/>
    <w:rsid w:val="00D20728"/>
    <w:rsid w:val="00D22A6F"/>
    <w:rsid w:val="00D426D0"/>
    <w:rsid w:val="00D50970"/>
    <w:rsid w:val="00DE0D01"/>
    <w:rsid w:val="00E1317E"/>
    <w:rsid w:val="00E90C2A"/>
    <w:rsid w:val="00F411D0"/>
    <w:rsid w:val="00FD46BB"/>
    <w:rsid w:val="00FF57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AF65"/>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8A520ED9-2A19-4E2F-84A8-2E32F2A46255}"/>
</file>

<file path=customXml/itemProps2.xml><?xml version="1.0" encoding="utf-8"?>
<ds:datastoreItem xmlns:ds="http://schemas.openxmlformats.org/officeDocument/2006/customXml" ds:itemID="{5CA1FD2A-16CB-40FC-955E-6405F25CB5C6}"/>
</file>

<file path=customXml/itemProps3.xml><?xml version="1.0" encoding="utf-8"?>
<ds:datastoreItem xmlns:ds="http://schemas.openxmlformats.org/officeDocument/2006/customXml" ds:itemID="{0048E0DC-86D3-4910-BD7F-F96ABC5C3B5B}"/>
</file>

<file path=docProps/app.xml><?xml version="1.0" encoding="utf-8"?>
<Properties xmlns="http://schemas.openxmlformats.org/officeDocument/2006/extended-properties" xmlns:vt="http://schemas.openxmlformats.org/officeDocument/2006/docPropsVTypes">
  <Template>Normal</Template>
  <TotalTime>18</TotalTime>
  <Pages>5</Pages>
  <Words>7978</Words>
  <Characters>4549</Characters>
  <Application>Microsoft Office Word</Application>
  <DocSecurity>0</DocSecurity>
  <Lines>37</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7</cp:revision>
  <dcterms:created xsi:type="dcterms:W3CDTF">2023-05-29T14:41:00Z</dcterms:created>
  <dcterms:modified xsi:type="dcterms:W3CDTF">2023-06-02T06:28:00Z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