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rsidR="00CD049E" w:rsidRPr="00CD049E" w:rsidRDefault="00653D0D" w:rsidP="00CD049E">
      <w:pPr>
        <w:pStyle w:val="Sraopastraipa"/>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4155E1" w:rsidRDefault="004155E1" w:rsidP="004155E1">
      <w:pPr>
        <w:spacing w:after="0"/>
        <w:ind w:firstLine="360"/>
        <w:jc w:val="both"/>
        <w:rPr>
          <w:rFonts w:ascii="Times New Roman" w:eastAsia="Times New Roman" w:hAnsi="Times New Roman" w:cs="Times New Roman"/>
          <w:sz w:val="24"/>
          <w:szCs w:val="24"/>
        </w:rPr>
      </w:pPr>
    </w:p>
    <w:p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w:t>
      </w:r>
      <w:r w:rsidR="00725F90">
        <w:rPr>
          <w:rFonts w:ascii="Times New Roman" w:eastAsia="Times New Roman" w:hAnsi="Times New Roman" w:cs="Times New Roman"/>
          <w:color w:val="000000"/>
          <w:sz w:val="24"/>
          <w:szCs w:val="24"/>
        </w:rPr>
        <w:t>aną.</w:t>
      </w:r>
    </w:p>
    <w:p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D049E" w:rsidRDefault="00CD049E" w:rsidP="00CD049E">
      <w:pPr>
        <w:spacing w:after="0" w:line="276" w:lineRule="auto"/>
        <w:jc w:val="center"/>
        <w:rPr>
          <w:rFonts w:ascii="Times New Roman" w:eastAsia="Times New Roman" w:hAnsi="Times New Roman" w:cs="Times New Roman"/>
          <w:sz w:val="24"/>
          <w:szCs w:val="24"/>
        </w:rPr>
      </w:pPr>
    </w:p>
    <w:p w:rsidR="00CD049E" w:rsidRDefault="00CD049E" w:rsidP="00CD049E">
      <w:pPr>
        <w:spacing w:after="0" w:line="276" w:lineRule="auto"/>
        <w:jc w:val="center"/>
        <w:rPr>
          <w:rFonts w:ascii="Times New Roman" w:eastAsia="Times New Roman" w:hAnsi="Times New Roman" w:cs="Times New Roman"/>
          <w:sz w:val="24"/>
          <w:szCs w:val="24"/>
        </w:rPr>
      </w:pPr>
    </w:p>
    <w:p w:rsidR="00C92C7E" w:rsidRPr="00416F91" w:rsidRDefault="00725F90"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6F6F4C">
        <w:rPr>
          <w:rFonts w:ascii="Times New Roman" w:eastAsia="Times New Roman" w:hAnsi="Times New Roman" w:cs="Times New Roman"/>
          <w:b/>
          <w:bCs/>
          <w:sz w:val="24"/>
          <w:szCs w:val="24"/>
          <w:lang w:eastAsia="lt-LT"/>
        </w:rPr>
        <w:t>3</w:t>
      </w:r>
      <w:r w:rsidR="00C92C7E" w:rsidRPr="006123A0">
        <w:rPr>
          <w:rFonts w:ascii="Times New Roman" w:eastAsia="Times New Roman" w:hAnsi="Times New Roman" w:cs="Times New Roman"/>
          <w:b/>
          <w:bCs/>
          <w:sz w:val="24"/>
          <w:szCs w:val="24"/>
          <w:lang w:eastAsia="lt-LT"/>
        </w:rPr>
        <w:t xml:space="preserve"> KLASEI</w:t>
      </w:r>
    </w:p>
    <w:p w:rsidR="004138CD" w:rsidRDefault="004138CD" w:rsidP="004C504E">
      <w:pPr>
        <w:spacing w:after="0" w:line="276" w:lineRule="auto"/>
        <w:rPr>
          <w:rFonts w:ascii="Times New Roman" w:eastAsia="Times New Roman" w:hAnsi="Times New Roman" w:cs="Times New Roman"/>
          <w:b/>
          <w:sz w:val="24"/>
          <w:szCs w:val="24"/>
        </w:rPr>
      </w:pPr>
    </w:p>
    <w:p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D049E" w:rsidRDefault="00CD049E" w:rsidP="00CD049E">
      <w:pPr>
        <w:spacing w:after="0" w:line="276" w:lineRule="auto"/>
        <w:rPr>
          <w:rFonts w:ascii="Times New Roman" w:eastAsia="Times New Roman" w:hAnsi="Times New Roman" w:cs="Times New Roman"/>
          <w:b/>
          <w:sz w:val="24"/>
          <w:szCs w:val="24"/>
        </w:rPr>
      </w:pPr>
    </w:p>
    <w:p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rsidR="00BE2EC3" w:rsidRPr="00BE2EC3" w:rsidRDefault="00BE2EC3" w:rsidP="00CD049E">
      <w:pPr>
        <w:spacing w:after="0" w:line="276" w:lineRule="auto"/>
        <w:rPr>
          <w:rFonts w:ascii="Times New Roman" w:eastAsia="Times New Roman" w:hAnsi="Times New Roman" w:cs="Times New Roman"/>
          <w:b/>
          <w:sz w:val="24"/>
          <w:szCs w:val="24"/>
        </w:rPr>
      </w:pPr>
    </w:p>
    <w:p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5555C5" w:rsidRPr="003825FC" w:rsidRDefault="005555C5" w:rsidP="005555C5">
      <w:pPr>
        <w:spacing w:after="0" w:line="240" w:lineRule="auto"/>
        <w:rPr>
          <w:rFonts w:ascii="Times New Roman" w:hAnsi="Times New Roman" w:cs="Times New Roman"/>
          <w:sz w:val="24"/>
          <w:szCs w:val="24"/>
          <w:highlight w:val="white"/>
          <w:lang w:eastAsia="lt-LT"/>
        </w:rPr>
      </w:pPr>
    </w:p>
    <w:p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rsidR="00842FEE" w:rsidRPr="0063003A" w:rsidRDefault="00725F90"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vokieči</w:t>
      </w:r>
      <w:r w:rsidR="00842FEE" w:rsidRPr="0063003A">
        <w:rPr>
          <w:rFonts w:ascii="Times New Roman" w:hAnsi="Times New Roman" w:cs="Times New Roman"/>
          <w:sz w:val="24"/>
          <w:szCs w:val="24"/>
          <w:lang w:eastAsia="lt-LT"/>
        </w:rPr>
        <w:t>ų ir užsienio vaikų literatūros autorių;</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rsidR="007036DD" w:rsidRPr="00725F90" w:rsidRDefault="00842FEE" w:rsidP="00725F90">
      <w:pPr>
        <w:widowControl w:val="0"/>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Rekomenduojamų autorių ir kūrinių sąrašas:</w:t>
      </w:r>
      <w:r w:rsidRPr="003825FC">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Andrea</w:t>
      </w:r>
      <w:proofErr w:type="spellEnd"/>
      <w:r w:rsidR="00725F90" w:rsidRPr="00725F90">
        <w:rPr>
          <w:rFonts w:ascii="Times New Roman" w:hAnsi="Times New Roman" w:cs="Times New Roman"/>
          <w:sz w:val="24"/>
          <w:szCs w:val="24"/>
          <w:lang w:eastAsia="lt-LT"/>
        </w:rPr>
        <w:t xml:space="preserve"> Maria </w:t>
      </w:r>
      <w:proofErr w:type="spellStart"/>
      <w:r w:rsidR="00725F90" w:rsidRPr="00725F90">
        <w:rPr>
          <w:rFonts w:ascii="Times New Roman" w:hAnsi="Times New Roman" w:cs="Times New Roman"/>
          <w:sz w:val="24"/>
          <w:szCs w:val="24"/>
          <w:lang w:eastAsia="lt-LT"/>
        </w:rPr>
        <w:t>Wagner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Abenteuer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im</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Schnee</w:t>
      </w:r>
      <w:proofErr w:type="spellEnd"/>
      <w:r w:rsidR="00725F90" w:rsidRPr="00725F90">
        <w:rPr>
          <w:rFonts w:ascii="Times New Roman" w:hAnsi="Times New Roman" w:cs="Times New Roman"/>
          <w:sz w:val="24"/>
          <w:szCs w:val="24"/>
          <w:lang w:eastAsia="lt-LT"/>
        </w:rPr>
        <w:t xml:space="preserve">“ (apsakymai), </w:t>
      </w:r>
      <w:proofErr w:type="spellStart"/>
      <w:r w:rsidR="00725F90" w:rsidRPr="00725F90">
        <w:rPr>
          <w:rFonts w:ascii="Times New Roman" w:hAnsi="Times New Roman" w:cs="Times New Roman"/>
          <w:sz w:val="24"/>
          <w:szCs w:val="24"/>
          <w:lang w:eastAsia="lt-LT"/>
        </w:rPr>
        <w:t>Axel</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Scheffler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Das</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Grüffelo</w:t>
      </w:r>
      <w:proofErr w:type="spellEnd"/>
      <w:r w:rsidR="00725F90" w:rsidRPr="00725F90">
        <w:rPr>
          <w:rFonts w:ascii="Times New Roman" w:hAnsi="Times New Roman" w:cs="Times New Roman"/>
          <w:sz w:val="24"/>
          <w:szCs w:val="24"/>
          <w:lang w:eastAsia="lt-LT"/>
        </w:rPr>
        <w:t xml:space="preserve">“ (apsakymai), </w:t>
      </w:r>
      <w:proofErr w:type="spellStart"/>
      <w:r w:rsidR="00725F90" w:rsidRPr="00725F90">
        <w:rPr>
          <w:rFonts w:ascii="Times New Roman" w:hAnsi="Times New Roman" w:cs="Times New Roman"/>
          <w:sz w:val="24"/>
          <w:szCs w:val="24"/>
          <w:lang w:eastAsia="lt-LT"/>
        </w:rPr>
        <w:t>Hans</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Christian</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Andersen</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Brüder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Grimm</w:t>
      </w:r>
      <w:proofErr w:type="spellEnd"/>
      <w:r w:rsidR="00725F90" w:rsidRPr="00725F90">
        <w:rPr>
          <w:rFonts w:ascii="Times New Roman" w:hAnsi="Times New Roman" w:cs="Times New Roman"/>
          <w:sz w:val="24"/>
          <w:szCs w:val="24"/>
          <w:lang w:eastAsia="lt-LT"/>
        </w:rPr>
        <w:t xml:space="preserve"> (pasirinktos pasakos), </w:t>
      </w:r>
      <w:proofErr w:type="spellStart"/>
      <w:r w:rsidR="00725F90" w:rsidRPr="00725F90">
        <w:rPr>
          <w:rFonts w:ascii="Times New Roman" w:hAnsi="Times New Roman" w:cs="Times New Roman"/>
          <w:sz w:val="24"/>
          <w:szCs w:val="24"/>
          <w:lang w:eastAsia="lt-LT"/>
        </w:rPr>
        <w:t>Felix</w:t>
      </w:r>
      <w:proofErr w:type="spellEnd"/>
      <w:r w:rsidR="00725F90" w:rsidRPr="00725F90">
        <w:rPr>
          <w:rFonts w:ascii="Times New Roman" w:hAnsi="Times New Roman" w:cs="Times New Roman"/>
          <w:sz w:val="24"/>
          <w:szCs w:val="24"/>
          <w:lang w:eastAsia="lt-LT"/>
        </w:rPr>
        <w:t xml:space="preserve"> und Teo „</w:t>
      </w:r>
      <w:proofErr w:type="spellStart"/>
      <w:r w:rsidR="00725F90" w:rsidRPr="00725F90">
        <w:rPr>
          <w:rFonts w:ascii="Times New Roman" w:hAnsi="Times New Roman" w:cs="Times New Roman"/>
          <w:sz w:val="24"/>
          <w:szCs w:val="24"/>
          <w:lang w:eastAsia="lt-LT"/>
        </w:rPr>
        <w:t>Berlin</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filmreif</w:t>
      </w:r>
      <w:proofErr w:type="spellEnd"/>
      <w:r w:rsidR="00725F90" w:rsidRPr="00725F90">
        <w:rPr>
          <w:rFonts w:ascii="Times New Roman" w:hAnsi="Times New Roman" w:cs="Times New Roman"/>
          <w:sz w:val="24"/>
          <w:szCs w:val="24"/>
          <w:lang w:eastAsia="lt-LT"/>
        </w:rPr>
        <w:t>“ (apsakymas), „</w:t>
      </w:r>
      <w:proofErr w:type="spellStart"/>
      <w:r w:rsidR="00725F90" w:rsidRPr="00725F90">
        <w:rPr>
          <w:rFonts w:ascii="Times New Roman" w:hAnsi="Times New Roman" w:cs="Times New Roman"/>
          <w:sz w:val="24"/>
          <w:szCs w:val="24"/>
          <w:lang w:eastAsia="lt-LT"/>
        </w:rPr>
        <w:t>Kindergedichte</w:t>
      </w:r>
      <w:proofErr w:type="spellEnd"/>
      <w:r w:rsidR="00725F90" w:rsidRPr="00725F90">
        <w:rPr>
          <w:rFonts w:ascii="Times New Roman" w:hAnsi="Times New Roman" w:cs="Times New Roman"/>
          <w:sz w:val="24"/>
          <w:szCs w:val="24"/>
          <w:lang w:eastAsia="lt-LT"/>
        </w:rPr>
        <w:t xml:space="preserve">“ (pasirinktini eilėraščiai pagal šventes ir metų laikus), </w:t>
      </w:r>
      <w:proofErr w:type="spellStart"/>
      <w:r w:rsidR="00725F90" w:rsidRPr="00725F90">
        <w:rPr>
          <w:rFonts w:ascii="Times New Roman" w:hAnsi="Times New Roman" w:cs="Times New Roman"/>
          <w:sz w:val="24"/>
          <w:szCs w:val="24"/>
          <w:lang w:eastAsia="lt-LT"/>
        </w:rPr>
        <w:t>Sarah</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Fleer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Einmal</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Freunde</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einmal</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Freunde</w:t>
      </w:r>
      <w:proofErr w:type="spellEnd"/>
      <w:r w:rsidR="00725F90" w:rsidRPr="00725F90">
        <w:rPr>
          <w:rFonts w:ascii="Times New Roman" w:hAnsi="Times New Roman" w:cs="Times New Roman"/>
          <w:sz w:val="24"/>
          <w:szCs w:val="24"/>
          <w:lang w:eastAsia="lt-LT"/>
        </w:rPr>
        <w:t xml:space="preserve">“ (apsakymas), </w:t>
      </w:r>
      <w:proofErr w:type="spellStart"/>
      <w:r w:rsidR="00725F90" w:rsidRPr="00725F90">
        <w:rPr>
          <w:rFonts w:ascii="Times New Roman" w:hAnsi="Times New Roman" w:cs="Times New Roman"/>
          <w:sz w:val="24"/>
          <w:szCs w:val="24"/>
          <w:lang w:eastAsia="lt-LT"/>
        </w:rPr>
        <w:t>Susanne</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Vogt</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Frederick</w:t>
      </w:r>
      <w:proofErr w:type="spellEnd"/>
      <w:r w:rsidR="00725F90" w:rsidRPr="00725F90">
        <w:rPr>
          <w:rFonts w:ascii="Times New Roman" w:hAnsi="Times New Roman" w:cs="Times New Roman"/>
          <w:sz w:val="24"/>
          <w:szCs w:val="24"/>
          <w:lang w:eastAsia="lt-LT"/>
        </w:rPr>
        <w:t xml:space="preserve"> - DAS </w:t>
      </w:r>
      <w:proofErr w:type="spellStart"/>
      <w:r w:rsidR="00725F90" w:rsidRPr="00725F90">
        <w:rPr>
          <w:rFonts w:ascii="Times New Roman" w:hAnsi="Times New Roman" w:cs="Times New Roman"/>
          <w:sz w:val="24"/>
          <w:szCs w:val="24"/>
          <w:lang w:eastAsia="lt-LT"/>
        </w:rPr>
        <w:t>Projektbuch</w:t>
      </w:r>
      <w:proofErr w:type="spellEnd"/>
      <w:r w:rsidR="00725F90" w:rsidRPr="00725F90">
        <w:rPr>
          <w:rFonts w:ascii="Times New Roman" w:hAnsi="Times New Roman" w:cs="Times New Roman"/>
          <w:sz w:val="24"/>
          <w:szCs w:val="24"/>
          <w:lang w:eastAsia="lt-LT"/>
        </w:rPr>
        <w:t>“ (apsakymų rinkinys), „</w:t>
      </w:r>
      <w:proofErr w:type="spellStart"/>
      <w:r w:rsidR="00725F90" w:rsidRPr="00725F90">
        <w:rPr>
          <w:rFonts w:ascii="Times New Roman" w:hAnsi="Times New Roman" w:cs="Times New Roman"/>
          <w:sz w:val="24"/>
          <w:szCs w:val="24"/>
          <w:lang w:eastAsia="lt-LT"/>
        </w:rPr>
        <w:t>Der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Rabe</w:t>
      </w:r>
      <w:proofErr w:type="spellEnd"/>
      <w:r w:rsidR="00725F90" w:rsidRPr="00725F90">
        <w:rPr>
          <w:rFonts w:ascii="Times New Roman" w:hAnsi="Times New Roman" w:cs="Times New Roman"/>
          <w:sz w:val="24"/>
          <w:szCs w:val="24"/>
          <w:lang w:eastAsia="lt-LT"/>
        </w:rPr>
        <w:t xml:space="preserve"> und </w:t>
      </w:r>
      <w:proofErr w:type="spellStart"/>
      <w:r w:rsidR="00725F90" w:rsidRPr="00725F90">
        <w:rPr>
          <w:rFonts w:ascii="Times New Roman" w:hAnsi="Times New Roman" w:cs="Times New Roman"/>
          <w:sz w:val="24"/>
          <w:szCs w:val="24"/>
          <w:lang w:eastAsia="lt-LT"/>
        </w:rPr>
        <w:t>der</w:t>
      </w:r>
      <w:proofErr w:type="spellEnd"/>
      <w:r w:rsidR="00725F90" w:rsidRPr="00725F90">
        <w:rPr>
          <w:rFonts w:ascii="Times New Roman" w:hAnsi="Times New Roman" w:cs="Times New Roman"/>
          <w:sz w:val="24"/>
          <w:szCs w:val="24"/>
          <w:lang w:eastAsia="lt-LT"/>
        </w:rPr>
        <w:t xml:space="preserve"> </w:t>
      </w:r>
      <w:proofErr w:type="spellStart"/>
      <w:r w:rsidR="00725F90" w:rsidRPr="00725F90">
        <w:rPr>
          <w:rFonts w:ascii="Times New Roman" w:hAnsi="Times New Roman" w:cs="Times New Roman"/>
          <w:sz w:val="24"/>
          <w:szCs w:val="24"/>
          <w:lang w:eastAsia="lt-LT"/>
        </w:rPr>
        <w:t>Fuchs</w:t>
      </w:r>
      <w:proofErr w:type="spellEnd"/>
      <w:r w:rsidR="00725F90" w:rsidRPr="00725F90">
        <w:rPr>
          <w:rFonts w:ascii="Times New Roman" w:hAnsi="Times New Roman" w:cs="Times New Roman"/>
          <w:sz w:val="24"/>
          <w:szCs w:val="24"/>
          <w:lang w:eastAsia="lt-LT"/>
        </w:rPr>
        <w:t>“ (pasakėčia).</w:t>
      </w:r>
    </w:p>
    <w:tbl>
      <w:tblPr>
        <w:tblStyle w:val="Lentelstinklelis"/>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priežasties ir pasekmės ryšiai; tema.</w:t>
            </w:r>
          </w:p>
          <w:p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dialogo ir pokalbio 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p>
          <w:p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rsidR="00567B62" w:rsidRDefault="00725F90"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567B62">
              <w:rPr>
                <w:rFonts w:ascii="Times New Roman" w:hAnsi="Times New Roman" w:cs="Times New Roman"/>
                <w:i/>
                <w:sz w:val="24"/>
                <w:szCs w:val="24"/>
                <w:lang w:eastAsia="lt-LT"/>
              </w:rPr>
              <w:t>ų kalbos ir literatūros BP, Mokymosi turinys 24.1.</w:t>
            </w:r>
          </w:p>
          <w:p w:rsidR="00567B62" w:rsidRPr="005555C5" w:rsidRDefault="00567B62" w:rsidP="005555C5">
            <w:pPr>
              <w:rPr>
                <w:rFonts w:ascii="Times New Roman" w:hAnsi="Times New Roman" w:cs="Times New Roman"/>
                <w:sz w:val="24"/>
                <w:szCs w:val="24"/>
                <w:lang w:eastAsia="lt-LT"/>
              </w:rPr>
            </w:pPr>
          </w:p>
        </w:tc>
        <w:tc>
          <w:tcPr>
            <w:tcW w:w="1134" w:type="dxa"/>
          </w:tcPr>
          <w:p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5555C5">
              <w:rPr>
                <w:rFonts w:ascii="Times New Roman" w:hAnsi="Times New Roman" w:cs="Times New Roman"/>
                <w:sz w:val="24"/>
                <w:szCs w:val="24"/>
                <w:lang w:eastAsia="lt-LT"/>
              </w:rPr>
              <w:t>S</w:t>
            </w:r>
            <w:r>
              <w:rPr>
                <w:rFonts w:ascii="Times New Roman" w:hAnsi="Times New Roman" w:cs="Times New Roman"/>
                <w:sz w:val="24"/>
                <w:szCs w:val="24"/>
                <w:lang w:eastAsia="lt-LT"/>
              </w:rPr>
              <w:t>kaitymo technika ir teksto supratimo strategijos: skaitymo tempas, taisyklingas garsų junginių tarimas, tinkamas žodžių kirčiavimas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sakinių intonavimas</w:t>
            </w:r>
            <w:r w:rsidRPr="005555C5">
              <w:rPr>
                <w:rFonts w:ascii="Times New Roman" w:hAnsi="Times New Roman" w:cs="Times New Roman"/>
                <w:sz w:val="24"/>
                <w:szCs w:val="24"/>
                <w:highlight w:val="white"/>
                <w:lang w:eastAsia="lt-LT"/>
              </w:rPr>
              <w:t>.</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Raiškusis grožinio teksto skaitymas, skyrybos ženklų paisymas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 (autorius, pavadinimas, sutartiniai ženklai vadovėlyje, puslapiai, iliustracijos, antraštinis lapas, dailininkas).</w:t>
            </w:r>
            <w:r>
              <w:rPr>
                <w:rFonts w:ascii="Times New Roman" w:hAnsi="Times New Roman" w:cs="Times New Roman"/>
                <w:sz w:val="24"/>
                <w:szCs w:val="24"/>
                <w:highlight w:val="white"/>
                <w:lang w:eastAsia="lt-LT"/>
              </w:rPr>
              <w:t xml:space="preserve"> </w:t>
            </w:r>
          </w:p>
          <w:p w:rsidR="005555C5" w:rsidRP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xml:space="preserve">, interpretacija ir vertinimas: </w:t>
            </w:r>
            <w:r w:rsidRPr="005555C5">
              <w:rPr>
                <w:rFonts w:ascii="Times New Roman" w:hAnsi="Times New Roman" w:cs="Times New Roman"/>
                <w:sz w:val="24"/>
                <w:szCs w:val="24"/>
                <w:highlight w:val="white"/>
                <w:lang w:eastAsia="lt-LT"/>
              </w:rPr>
              <w:t>tiesi</w:t>
            </w:r>
            <w:r>
              <w:rPr>
                <w:rFonts w:ascii="Times New Roman" w:hAnsi="Times New Roman" w:cs="Times New Roman"/>
                <w:sz w:val="24"/>
                <w:szCs w:val="24"/>
                <w:highlight w:val="white"/>
                <w:lang w:eastAsia="lt-LT"/>
              </w:rPr>
              <w:t>oginė informacija</w:t>
            </w:r>
            <w:r w:rsidRPr="005555C5">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skirtingos raiškos informacijos lyginimas; teksto tema, raktiniai žodžiai</w:t>
            </w:r>
            <w:r w:rsidR="00962DFC">
              <w:rPr>
                <w:rFonts w:ascii="Times New Roman" w:hAnsi="Times New Roman" w:cs="Times New Roman"/>
                <w:sz w:val="24"/>
                <w:szCs w:val="24"/>
                <w:highlight w:val="white"/>
                <w:lang w:eastAsia="lt-LT"/>
              </w:rPr>
              <w:t>, aiškiai išsakyt</w:t>
            </w:r>
            <w:r w:rsidR="0020193B">
              <w:rPr>
                <w:rFonts w:ascii="Times New Roman" w:hAnsi="Times New Roman" w:cs="Times New Roman"/>
                <w:sz w:val="24"/>
                <w:szCs w:val="24"/>
                <w:highlight w:val="white"/>
                <w:lang w:eastAsia="lt-LT"/>
              </w:rPr>
              <w:t>a</w:t>
            </w:r>
            <w:r w:rsidR="00962DFC">
              <w:rPr>
                <w:rFonts w:ascii="Times New Roman" w:hAnsi="Times New Roman" w:cs="Times New Roman"/>
                <w:sz w:val="24"/>
                <w:szCs w:val="24"/>
                <w:highlight w:val="white"/>
                <w:lang w:eastAsia="lt-LT"/>
              </w:rPr>
              <w:t xml:space="preserve"> pagrindinė mintis; svarbiausios detalės, faktai, veiksmų seka</w:t>
            </w:r>
            <w:r w:rsidRPr="005555C5">
              <w:rPr>
                <w:rFonts w:ascii="Times New Roman" w:hAnsi="Times New Roman" w:cs="Times New Roman"/>
                <w:sz w:val="24"/>
                <w:szCs w:val="24"/>
                <w:highlight w:val="white"/>
                <w:lang w:eastAsia="lt-LT"/>
              </w:rPr>
              <w:t>; teksto prasmin</w:t>
            </w:r>
            <w:r w:rsidR="0020193B">
              <w:rPr>
                <w:rFonts w:ascii="Times New Roman" w:hAnsi="Times New Roman" w:cs="Times New Roman"/>
                <w:sz w:val="24"/>
                <w:szCs w:val="24"/>
                <w:highlight w:val="white"/>
                <w:lang w:eastAsia="lt-LT"/>
              </w:rPr>
              <w:t>ė</w:t>
            </w:r>
            <w:r w:rsidRPr="005555C5">
              <w:rPr>
                <w:rFonts w:ascii="Times New Roman" w:hAnsi="Times New Roman" w:cs="Times New Roman"/>
                <w:sz w:val="24"/>
                <w:szCs w:val="24"/>
                <w:highlight w:val="white"/>
                <w:lang w:eastAsia="lt-LT"/>
              </w:rPr>
              <w:t>s dal</w:t>
            </w:r>
            <w:r w:rsidR="0020193B">
              <w:rPr>
                <w:rFonts w:ascii="Times New Roman" w:hAnsi="Times New Roman" w:cs="Times New Roman"/>
                <w:sz w:val="24"/>
                <w:szCs w:val="24"/>
                <w:highlight w:val="white"/>
                <w:lang w:eastAsia="lt-LT"/>
              </w:rPr>
              <w:t>y</w:t>
            </w:r>
            <w:r w:rsidRPr="005555C5">
              <w:rPr>
                <w:rFonts w:ascii="Times New Roman" w:hAnsi="Times New Roman" w:cs="Times New Roman"/>
                <w:sz w:val="24"/>
                <w:szCs w:val="24"/>
                <w:highlight w:val="white"/>
                <w:lang w:eastAsia="lt-LT"/>
              </w:rPr>
              <w:t xml:space="preserve">s; </w:t>
            </w:r>
            <w:r w:rsidR="00962DFC">
              <w:rPr>
                <w:rFonts w:ascii="Times New Roman" w:hAnsi="Times New Roman" w:cs="Times New Roman"/>
                <w:sz w:val="24"/>
                <w:szCs w:val="24"/>
                <w:highlight w:val="white"/>
                <w:lang w:eastAsia="lt-LT"/>
              </w:rPr>
              <w:t>teksto siejimas</w:t>
            </w:r>
            <w:r w:rsidRPr="005555C5">
              <w:rPr>
                <w:rFonts w:ascii="Times New Roman" w:hAnsi="Times New Roman" w:cs="Times New Roman"/>
                <w:sz w:val="24"/>
                <w:szCs w:val="24"/>
                <w:highlight w:val="white"/>
                <w:lang w:eastAsia="lt-LT"/>
              </w:rPr>
              <w:t xml:space="preserve"> su turimomis žiniomis ir informacija iš kito šaltini</w:t>
            </w:r>
            <w:r w:rsidR="00962DFC">
              <w:rPr>
                <w:rFonts w:ascii="Times New Roman" w:hAnsi="Times New Roman" w:cs="Times New Roman"/>
                <w:sz w:val="24"/>
                <w:szCs w:val="24"/>
                <w:highlight w:val="white"/>
                <w:lang w:eastAsia="lt-LT"/>
              </w:rPr>
              <w:t xml:space="preserve">o, nuomonės </w:t>
            </w:r>
            <w:r w:rsidR="0020193B" w:rsidRPr="005555C5">
              <w:rPr>
                <w:rFonts w:ascii="Times New Roman" w:hAnsi="Times New Roman" w:cs="Times New Roman"/>
                <w:sz w:val="24"/>
                <w:szCs w:val="24"/>
                <w:highlight w:val="white"/>
                <w:lang w:eastAsia="lt-LT"/>
              </w:rPr>
              <w:t xml:space="preserve">apie tekstą </w:t>
            </w:r>
            <w:r w:rsidR="00962DFC">
              <w:rPr>
                <w:rFonts w:ascii="Times New Roman" w:hAnsi="Times New Roman" w:cs="Times New Roman"/>
                <w:sz w:val="24"/>
                <w:szCs w:val="24"/>
                <w:highlight w:val="white"/>
                <w:lang w:eastAsia="lt-LT"/>
              </w:rPr>
              <w:t>išreiškimas ir pagrindimas</w:t>
            </w:r>
            <w:r w:rsidRPr="005555C5">
              <w:rPr>
                <w:rFonts w:ascii="Times New Roman" w:hAnsi="Times New Roman" w:cs="Times New Roman"/>
                <w:sz w:val="24"/>
                <w:szCs w:val="24"/>
                <w:highlight w:val="white"/>
                <w:lang w:eastAsia="lt-LT"/>
              </w:rPr>
              <w:t xml:space="preserve"> remiantis asmenine patirtimi.</w:t>
            </w:r>
          </w:p>
          <w:p w:rsidR="00C92C7E" w:rsidRDefault="00962DFC" w:rsidP="006F6F4C">
            <w:pPr>
              <w:rPr>
                <w:rFonts w:ascii="Times New Roman" w:hAnsi="Times New Roman" w:cs="Times New Roman"/>
                <w:sz w:val="24"/>
                <w:szCs w:val="24"/>
                <w:lang w:eastAsia="lt-LT"/>
              </w:rPr>
            </w:pPr>
            <w:r w:rsidRPr="00962DFC">
              <w:rPr>
                <w:rFonts w:ascii="Times New Roman" w:hAnsi="Times New Roman" w:cs="Times New Roman"/>
                <w:sz w:val="24"/>
                <w:szCs w:val="24"/>
                <w:highlight w:val="white"/>
                <w:lang w:eastAsia="lt-LT"/>
              </w:rPr>
              <w:t xml:space="preserve">5.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m</w:t>
            </w:r>
            <w:r w:rsidRPr="00962DFC">
              <w:rPr>
                <w:rFonts w:ascii="Times New Roman" w:hAnsi="Times New Roman" w:cs="Times New Roman"/>
                <w:sz w:val="24"/>
                <w:szCs w:val="24"/>
                <w:highlight w:val="white"/>
                <w:lang w:eastAsia="lt-LT"/>
              </w:rPr>
              <w:t>okyklos biblioteka</w:t>
            </w:r>
            <w:r w:rsidR="0020193B" w:rsidRPr="00962DFC">
              <w:rPr>
                <w:rFonts w:ascii="Times New Roman" w:hAnsi="Times New Roman" w:cs="Times New Roman"/>
                <w:sz w:val="24"/>
                <w:szCs w:val="24"/>
                <w:highlight w:val="white"/>
                <w:lang w:eastAsia="lt-LT"/>
              </w:rPr>
              <w:t xml:space="preserve"> taisyklės</w:t>
            </w:r>
            <w:r w:rsidRPr="00962DFC">
              <w:rPr>
                <w:rFonts w:ascii="Times New Roman" w:hAnsi="Times New Roman" w:cs="Times New Roman"/>
                <w:sz w:val="24"/>
                <w:szCs w:val="24"/>
                <w:highlight w:val="white"/>
                <w:lang w:eastAsia="lt-LT"/>
              </w:rPr>
              <w:t>.</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725F90">
              <w:rPr>
                <w:rFonts w:ascii="Times New Roman" w:hAnsi="Times New Roman" w:cs="Times New Roman"/>
                <w:i/>
                <w:sz w:val="24"/>
                <w:szCs w:val="24"/>
                <w:lang w:eastAsia="lt-LT"/>
              </w:rPr>
              <w:t>Vokiečių</w:t>
            </w:r>
            <w:r w:rsidR="00725F90">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kalbos ir literatūros BP, Mokymosi turinys 24.2.</w:t>
            </w:r>
          </w:p>
          <w:p w:rsidR="00567B62" w:rsidRPr="00951CD1" w:rsidRDefault="00567B62" w:rsidP="006F6F4C"/>
        </w:tc>
        <w:tc>
          <w:tcPr>
            <w:tcW w:w="1134" w:type="dxa"/>
          </w:tcPr>
          <w:p w:rsidR="00C92C7E" w:rsidRPr="00951CD1" w:rsidRDefault="00CD049E" w:rsidP="00CD049E">
            <w:pPr>
              <w:jc w:val="center"/>
            </w:pPr>
            <w:r>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Pr>
                <w:rFonts w:ascii="Times New Roman" w:hAnsi="Times New Roman" w:cs="Times New Roman"/>
                <w:sz w:val="24"/>
                <w:szCs w:val="24"/>
                <w:highlight w:val="white"/>
                <w:lang w:eastAsia="lt-LT"/>
              </w:rPr>
              <w:t xml:space="preserve">, kulminacija), pabaiga </w:t>
            </w:r>
            <w:r>
              <w:rPr>
                <w:rFonts w:ascii="Times New Roman" w:hAnsi="Times New Roman" w:cs="Times New Roman"/>
                <w:sz w:val="24"/>
                <w:szCs w:val="24"/>
                <w:highlight w:val="white"/>
                <w:lang w:eastAsia="lt-LT"/>
              </w:rPr>
              <w:lastRenderedPageBreak/>
              <w:t>(atomazga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Žodžiai, išreiškiant</w:t>
            </w:r>
            <w:r w:rsidR="0020193B">
              <w:rPr>
                <w:rFonts w:ascii="Times New Roman" w:hAnsi="Times New Roman" w:cs="Times New Roman"/>
                <w:sz w:val="24"/>
                <w:szCs w:val="24"/>
                <w:lang w:eastAsia="lt-LT"/>
              </w:rPr>
              <w:t>y</w:t>
            </w:r>
            <w:r w:rsidRPr="00962DFC">
              <w:rPr>
                <w:rFonts w:ascii="Times New Roman" w:hAnsi="Times New Roman" w:cs="Times New Roman"/>
                <w:sz w:val="24"/>
                <w:szCs w:val="24"/>
                <w:lang w:eastAsia="lt-LT"/>
              </w:rPr>
              <w:t>s aprašy</w:t>
            </w:r>
            <w:r>
              <w:rPr>
                <w:rFonts w:ascii="Times New Roman" w:hAnsi="Times New Roman" w:cs="Times New Roman"/>
                <w:sz w:val="24"/>
                <w:szCs w:val="24"/>
                <w:lang w:eastAsia="lt-LT"/>
              </w:rPr>
              <w:t>mo vietą, erdvę, erdvės tvarką ir t.t.</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Teksto aiškumas</w:t>
            </w:r>
            <w:r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Aiškinamojo teksto kūrimas</w:t>
            </w:r>
            <w:r w:rsidRPr="00962DFC">
              <w:rPr>
                <w:rFonts w:ascii="Times New Roman" w:hAnsi="Times New Roman" w:cs="Times New Roman"/>
                <w:sz w:val="24"/>
                <w:szCs w:val="24"/>
                <w:lang w:eastAsia="lt-LT"/>
              </w:rPr>
              <w:t xml:space="preserve"> pagal modelį: klausimas – atsakymas; kelti klausimus (pasirengti interviu), atsakyti į klausimą keliais sakiniais. </w:t>
            </w:r>
          </w:p>
          <w:p w:rsidR="00962DFC" w:rsidRP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 Teksto t</w:t>
            </w:r>
            <w:r w:rsidRPr="00962DFC">
              <w:rPr>
                <w:rFonts w:ascii="Times New Roman" w:hAnsi="Times New Roman" w:cs="Times New Roman"/>
                <w:sz w:val="24"/>
                <w:szCs w:val="24"/>
                <w:lang w:eastAsia="lt-LT"/>
              </w:rPr>
              <w:t>obulinamas.</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Įvairaus pobūdžio tekstų kūrimas</w:t>
            </w:r>
            <w:r w:rsidR="00962DFC" w:rsidRPr="00962DFC">
              <w:rPr>
                <w:rFonts w:ascii="Times New Roman" w:hAnsi="Times New Roman" w:cs="Times New Roman"/>
                <w:sz w:val="24"/>
                <w:szCs w:val="24"/>
                <w:lang w:eastAsia="lt-LT"/>
              </w:rPr>
              <w:t xml:space="preserve">, paisant žanro reikalavimų, adresato ir komunikavimo situacijos: pasakojimas, konkretaus objekto aprašymas, trumpas aiškinamasis tekstas, užrašas (lenk. </w:t>
            </w:r>
            <w:proofErr w:type="spellStart"/>
            <w:r w:rsidR="00962DFC" w:rsidRPr="00962DFC">
              <w:rPr>
                <w:rFonts w:ascii="Times New Roman" w:hAnsi="Times New Roman" w:cs="Times New Roman"/>
                <w:sz w:val="24"/>
                <w:szCs w:val="24"/>
                <w:lang w:eastAsia="lt-LT"/>
              </w:rPr>
              <w:t>notatka</w:t>
            </w:r>
            <w:proofErr w:type="spellEnd"/>
            <w:r w:rsidR="00962DFC" w:rsidRPr="00962DFC">
              <w:rPr>
                <w:rFonts w:ascii="Times New Roman" w:hAnsi="Times New Roman" w:cs="Times New Roman"/>
                <w:sz w:val="24"/>
                <w:szCs w:val="24"/>
                <w:lang w:eastAsia="lt-LT"/>
              </w:rPr>
              <w:t xml:space="preserve">), elektroninis laiškas, sveikinimai (lenk. </w:t>
            </w:r>
            <w:proofErr w:type="spellStart"/>
            <w:r w:rsidR="00962DFC" w:rsidRPr="00962DFC">
              <w:rPr>
                <w:rFonts w:ascii="Times New Roman" w:hAnsi="Times New Roman" w:cs="Times New Roman"/>
                <w:sz w:val="24"/>
                <w:szCs w:val="24"/>
                <w:lang w:eastAsia="lt-LT"/>
              </w:rPr>
              <w:t>życzenia</w:t>
            </w:r>
            <w:proofErr w:type="spellEnd"/>
            <w:r w:rsidR="00962DFC" w:rsidRPr="00962DFC">
              <w:rPr>
                <w:rFonts w:ascii="Times New Roman" w:hAnsi="Times New Roman" w:cs="Times New Roman"/>
                <w:sz w:val="24"/>
                <w:szCs w:val="24"/>
                <w:lang w:eastAsia="lt-LT"/>
              </w:rPr>
              <w:t xml:space="preserve"> i </w:t>
            </w:r>
            <w:proofErr w:type="spellStart"/>
            <w:r w:rsidR="00962DFC" w:rsidRPr="00962DFC">
              <w:rPr>
                <w:rFonts w:ascii="Times New Roman" w:hAnsi="Times New Roman" w:cs="Times New Roman"/>
                <w:sz w:val="24"/>
                <w:szCs w:val="24"/>
                <w:lang w:eastAsia="lt-LT"/>
              </w:rPr>
              <w:t>gratulacje</w:t>
            </w:r>
            <w:proofErr w:type="spellEnd"/>
            <w:r w:rsidR="00962DFC" w:rsidRPr="00962DFC">
              <w:rPr>
                <w:rFonts w:ascii="Times New Roman" w:hAnsi="Times New Roman" w:cs="Times New Roman"/>
                <w:sz w:val="24"/>
                <w:szCs w:val="24"/>
                <w:lang w:eastAsia="lt-LT"/>
              </w:rPr>
              <w:t>), skelbimas, kūrybiniai bandymai (pvz., dienoraštis, eilėraštis ir pan.).</w:t>
            </w:r>
          </w:p>
          <w:p w:rsidR="00962DFC" w:rsidRPr="00962DFC"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962DFC" w:rsidRPr="00962DFC">
              <w:rPr>
                <w:rFonts w:ascii="Times New Roman" w:hAnsi="Times New Roman" w:cs="Times New Roman"/>
                <w:sz w:val="24"/>
                <w:szCs w:val="24"/>
                <w:lang w:eastAsia="lt-LT"/>
              </w:rPr>
              <w:t xml:space="preserve">Rašymas ir rašyba. </w:t>
            </w:r>
            <w:r>
              <w:rPr>
                <w:rFonts w:ascii="Times New Roman" w:hAnsi="Times New Roman" w:cs="Times New Roman"/>
                <w:sz w:val="24"/>
                <w:szCs w:val="24"/>
                <w:lang w:eastAsia="lt-LT"/>
              </w:rPr>
              <w:t>P</w:t>
            </w:r>
            <w:r w:rsidR="00962DFC" w:rsidRPr="00962DFC">
              <w:rPr>
                <w:rFonts w:ascii="Times New Roman" w:hAnsi="Times New Roman" w:cs="Times New Roman"/>
                <w:sz w:val="24"/>
                <w:szCs w:val="24"/>
                <w:lang w:eastAsia="lt-LT"/>
              </w:rPr>
              <w:t>agrindin</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s rašybos taisykl</w:t>
            </w:r>
            <w:r w:rsidR="0020193B">
              <w:rPr>
                <w:rFonts w:ascii="Times New Roman" w:hAnsi="Times New Roman" w:cs="Times New Roman"/>
                <w:sz w:val="24"/>
                <w:szCs w:val="24"/>
                <w:lang w:eastAsia="lt-LT"/>
              </w:rPr>
              <w:t>ė</w:t>
            </w:r>
            <w:r w:rsidR="00962DFC" w:rsidRPr="00962DFC">
              <w:rPr>
                <w:rFonts w:ascii="Times New Roman" w:hAnsi="Times New Roman" w:cs="Times New Roman"/>
                <w:sz w:val="24"/>
                <w:szCs w:val="24"/>
                <w:lang w:eastAsia="lt-LT"/>
              </w:rPr>
              <w:t xml:space="preserve">s, įskaitant dažnai vartojamų sudurtinių žodžių rašybą. </w:t>
            </w:r>
            <w:r>
              <w:rPr>
                <w:rFonts w:ascii="Times New Roman" w:hAnsi="Times New Roman" w:cs="Times New Roman"/>
                <w:sz w:val="24"/>
                <w:szCs w:val="24"/>
                <w:lang w:eastAsia="lt-LT"/>
              </w:rPr>
              <w:t>Datos užrašym</w:t>
            </w:r>
            <w:r w:rsidR="0020193B">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sutrumpinimai</w:t>
            </w:r>
            <w:r w:rsidR="00962DFC" w:rsidRPr="00962DFC">
              <w:rPr>
                <w:rFonts w:ascii="Times New Roman" w:hAnsi="Times New Roman" w:cs="Times New Roman"/>
                <w:sz w:val="24"/>
                <w:szCs w:val="24"/>
                <w:lang w:eastAsia="lt-LT"/>
              </w:rPr>
              <w:t xml:space="preserve">. </w:t>
            </w:r>
          </w:p>
          <w:p w:rsidR="00470366" w:rsidRDefault="00470366"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962DFC" w:rsidRPr="00962DFC">
              <w:rPr>
                <w:rFonts w:ascii="Times New Roman" w:hAnsi="Times New Roman" w:cs="Times New Roman"/>
                <w:sz w:val="24"/>
                <w:szCs w:val="24"/>
                <w:lang w:eastAsia="lt-LT"/>
              </w:rPr>
              <w:t>Te</w:t>
            </w:r>
            <w:r>
              <w:rPr>
                <w:rFonts w:ascii="Times New Roman" w:hAnsi="Times New Roman" w:cs="Times New Roman"/>
                <w:sz w:val="24"/>
                <w:szCs w:val="24"/>
                <w:lang w:eastAsia="lt-LT"/>
              </w:rPr>
              <w:t>ksto grafinis apipavidalinimas: teksto pristatymas</w:t>
            </w:r>
            <w:r w:rsidR="00962DFC" w:rsidRPr="00962DFC">
              <w:rPr>
                <w:rFonts w:ascii="Times New Roman" w:hAnsi="Times New Roman" w:cs="Times New Roman"/>
                <w:sz w:val="24"/>
                <w:szCs w:val="24"/>
                <w:lang w:eastAsia="lt-LT"/>
              </w:rPr>
              <w:t xml:space="preserve"> su atitinkanč</w:t>
            </w:r>
            <w:r>
              <w:rPr>
                <w:rFonts w:ascii="Times New Roman" w:hAnsi="Times New Roman" w:cs="Times New Roman"/>
                <w:sz w:val="24"/>
                <w:szCs w:val="24"/>
                <w:lang w:eastAsia="lt-LT"/>
              </w:rPr>
              <w:t>iomis iliustracijomis; informacijos pateikimas lentelės forma ir kt.; iliustracinės medžiagos autoriaus ir šaltinio nurodymas</w:t>
            </w:r>
            <w:r w:rsidR="00962DFC" w:rsidRPr="00962DF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p w:rsidR="00470366" w:rsidRDefault="00725F90" w:rsidP="0047036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 Rašybos pratimai.</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725F90">
              <w:rPr>
                <w:rFonts w:ascii="Times New Roman" w:hAnsi="Times New Roman" w:cs="Times New Roman"/>
                <w:i/>
                <w:sz w:val="24"/>
                <w:szCs w:val="24"/>
                <w:lang w:eastAsia="lt-LT"/>
              </w:rPr>
              <w:t>Vokiečių</w:t>
            </w:r>
            <w:r w:rsidR="00725F90">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kalbos ir literatūros BP, Mokymosi turinys 24.3.</w:t>
            </w:r>
          </w:p>
          <w:p w:rsidR="00C92C7E" w:rsidRPr="00962DFC" w:rsidRDefault="00C92C7E" w:rsidP="00962DFC">
            <w:pPr>
              <w:widowControl w:val="0"/>
              <w:rPr>
                <w:rFonts w:ascii="Times New Roman" w:hAnsi="Times New Roman" w:cs="Times New Roman"/>
                <w:sz w:val="24"/>
                <w:szCs w:val="24"/>
              </w:rPr>
            </w:pPr>
          </w:p>
        </w:tc>
        <w:tc>
          <w:tcPr>
            <w:tcW w:w="1134" w:type="dxa"/>
          </w:tcPr>
          <w:p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gebėjimai ir strategijos tobulinamos integruojant su kalbos </w:t>
            </w:r>
            <w:r w:rsidRPr="00A552D7">
              <w:rPr>
                <w:rFonts w:ascii="Times New Roman" w:eastAsia="Times New Roman" w:hAnsi="Times New Roman" w:cs="Times New Roman"/>
                <w:sz w:val="24"/>
                <w:szCs w:val="24"/>
              </w:rPr>
              <w:lastRenderedPageBreak/>
              <w:t>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rsidTr="00C92C7E">
        <w:tc>
          <w:tcPr>
            <w:tcW w:w="6232" w:type="dxa"/>
          </w:tcPr>
          <w:p w:rsidR="00BD5721" w:rsidRP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D5721">
              <w:rPr>
                <w:rFonts w:ascii="Times New Roman" w:hAnsi="Times New Roman" w:cs="Times New Roman"/>
                <w:sz w:val="24"/>
                <w:szCs w:val="24"/>
                <w:lang w:eastAsia="lt-LT"/>
              </w:rPr>
              <w:t xml:space="preserve">Fonetika. </w:t>
            </w:r>
            <w:r>
              <w:rPr>
                <w:rFonts w:ascii="Times New Roman" w:hAnsi="Times New Roman" w:cs="Times New Roman"/>
                <w:sz w:val="24"/>
                <w:szCs w:val="24"/>
                <w:lang w:eastAsia="lt-LT"/>
              </w:rPr>
              <w:t>Balsių ir priebalsių tarim</w:t>
            </w:r>
            <w:r w:rsidR="00E012D2">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ir žodžių kirčiavim</w:t>
            </w:r>
            <w:r w:rsidR="00E012D2">
              <w:rPr>
                <w:rFonts w:ascii="Times New Roman" w:hAnsi="Times New Roman" w:cs="Times New Roman"/>
                <w:sz w:val="24"/>
                <w:szCs w:val="24"/>
                <w:lang w:eastAsia="lt-LT"/>
              </w:rPr>
              <w:t>o</w:t>
            </w:r>
            <w:r>
              <w:rPr>
                <w:rFonts w:ascii="Times New Roman" w:hAnsi="Times New Roman" w:cs="Times New Roman"/>
                <w:sz w:val="24"/>
                <w:szCs w:val="24"/>
                <w:lang w:eastAsia="lt-LT"/>
              </w:rPr>
              <w:t xml:space="preserve"> </w:t>
            </w:r>
            <w:r w:rsidR="00E012D2">
              <w:rPr>
                <w:rFonts w:ascii="Times New Roman" w:hAnsi="Times New Roman" w:cs="Times New Roman"/>
                <w:sz w:val="24"/>
                <w:szCs w:val="24"/>
                <w:lang w:eastAsia="lt-LT"/>
              </w:rPr>
              <w:t>į</w:t>
            </w:r>
            <w:r>
              <w:rPr>
                <w:rFonts w:ascii="Times New Roman" w:hAnsi="Times New Roman" w:cs="Times New Roman"/>
                <w:sz w:val="24"/>
                <w:szCs w:val="24"/>
                <w:lang w:eastAsia="lt-LT"/>
              </w:rPr>
              <w:t xml:space="preserve">gūdžiai.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Leksika ir žodžių daryba: daugiareikšmiai žodžiai</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w:t>
            </w:r>
            <w:r w:rsidRPr="00BD57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perkeltinė žodžių reikšmė (be terminų vartojimo); perkeltinės prasmės vaizdingumas</w:t>
            </w:r>
            <w:r w:rsidRPr="00BD5721">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w:t>
            </w:r>
            <w:r w:rsidRPr="00BD5721">
              <w:rPr>
                <w:rFonts w:ascii="Times New Roman" w:hAnsi="Times New Roman" w:cs="Times New Roman"/>
                <w:sz w:val="24"/>
                <w:szCs w:val="24"/>
                <w:lang w:eastAsia="lt-LT"/>
              </w:rPr>
              <w:t xml:space="preserve">iškinamojo žodyno struktūra.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4. Supažindini</w:t>
            </w:r>
            <w:r w:rsidRPr="00BD5721">
              <w:rPr>
                <w:rFonts w:ascii="Times New Roman" w:hAnsi="Times New Roman" w:cs="Times New Roman"/>
                <w:sz w:val="24"/>
                <w:szCs w:val="24"/>
                <w:lang w:eastAsia="lt-LT"/>
              </w:rPr>
              <w:t>ma</w:t>
            </w:r>
            <w:r>
              <w:rPr>
                <w:rFonts w:ascii="Times New Roman" w:hAnsi="Times New Roman" w:cs="Times New Roman"/>
                <w:sz w:val="24"/>
                <w:szCs w:val="24"/>
                <w:lang w:eastAsia="lt-LT"/>
              </w:rPr>
              <w:t>s</w:t>
            </w:r>
            <w:r w:rsidRPr="00BD5721">
              <w:rPr>
                <w:rFonts w:ascii="Times New Roman" w:hAnsi="Times New Roman" w:cs="Times New Roman"/>
                <w:sz w:val="24"/>
                <w:szCs w:val="24"/>
                <w:lang w:eastAsia="lt-LT"/>
              </w:rPr>
              <w:t xml:space="preserve"> su sąvokomis: priešdėlis, šaknis, priesaga, galūnė. </w:t>
            </w:r>
            <w:r>
              <w:rPr>
                <w:rFonts w:ascii="Times New Roman" w:hAnsi="Times New Roman" w:cs="Times New Roman"/>
                <w:sz w:val="24"/>
                <w:szCs w:val="24"/>
                <w:lang w:eastAsia="lt-LT"/>
              </w:rPr>
              <w:t>Naujų priešdėlinių, priesaginių žodžių sudarymas</w:t>
            </w:r>
            <w:r w:rsidRPr="00BD5721">
              <w:rPr>
                <w:rFonts w:ascii="Times New Roman" w:hAnsi="Times New Roman" w:cs="Times New Roman"/>
                <w:sz w:val="24"/>
                <w:szCs w:val="24"/>
                <w:lang w:eastAsia="lt-LT"/>
              </w:rPr>
              <w:t xml:space="preserve"> pagal pavyzdį, </w:t>
            </w:r>
            <w:r>
              <w:rPr>
                <w:rFonts w:ascii="Times New Roman" w:hAnsi="Times New Roman" w:cs="Times New Roman"/>
                <w:sz w:val="24"/>
                <w:szCs w:val="24"/>
                <w:lang w:eastAsia="lt-LT"/>
              </w:rPr>
              <w:t xml:space="preserve">vartojimas </w:t>
            </w:r>
            <w:r w:rsidRPr="00BD5721">
              <w:rPr>
                <w:rFonts w:ascii="Times New Roman" w:hAnsi="Times New Roman" w:cs="Times New Roman"/>
                <w:sz w:val="24"/>
                <w:szCs w:val="24"/>
                <w:lang w:eastAsia="lt-LT"/>
              </w:rPr>
              <w:t>tekste.</w:t>
            </w:r>
            <w:r>
              <w:rPr>
                <w:rFonts w:ascii="Times New Roman" w:hAnsi="Times New Roman" w:cs="Times New Roman"/>
                <w:sz w:val="24"/>
                <w:szCs w:val="24"/>
                <w:lang w:eastAsia="lt-LT"/>
              </w:rPr>
              <w:t xml:space="preserve"> </w:t>
            </w:r>
          </w:p>
          <w:p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725F90">
              <w:rPr>
                <w:rFonts w:ascii="Times New Roman" w:hAnsi="Times New Roman" w:cs="Times New Roman"/>
                <w:sz w:val="24"/>
                <w:szCs w:val="24"/>
                <w:lang w:eastAsia="lt-LT"/>
              </w:rPr>
              <w:t>Kalbos dalys ir žodžių kaityba. L</w:t>
            </w:r>
            <w:r>
              <w:rPr>
                <w:rFonts w:ascii="Times New Roman" w:hAnsi="Times New Roman" w:cs="Times New Roman"/>
                <w:sz w:val="24"/>
                <w:szCs w:val="24"/>
                <w:lang w:eastAsia="lt-LT"/>
              </w:rPr>
              <w:t>inksnių pavadinimai ir klausimai; kamieno ir galūnės atskyrimas</w:t>
            </w:r>
            <w:r w:rsidRPr="00BD5721">
              <w:rPr>
                <w:rFonts w:ascii="Times New Roman" w:hAnsi="Times New Roman" w:cs="Times New Roman"/>
                <w:sz w:val="24"/>
                <w:szCs w:val="24"/>
                <w:lang w:eastAsia="lt-LT"/>
              </w:rPr>
              <w:t xml:space="preserve">. </w:t>
            </w:r>
          </w:p>
          <w:p w:rsidR="00BD5721" w:rsidRDefault="00725F90"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BD5721">
              <w:rPr>
                <w:rFonts w:ascii="Times New Roman" w:hAnsi="Times New Roman" w:cs="Times New Roman"/>
                <w:sz w:val="24"/>
                <w:szCs w:val="24"/>
                <w:lang w:eastAsia="lt-LT"/>
              </w:rPr>
              <w:t>. Supažindini</w:t>
            </w:r>
            <w:r w:rsidR="00BD5721" w:rsidRPr="00BD5721">
              <w:rPr>
                <w:rFonts w:ascii="Times New Roman" w:hAnsi="Times New Roman" w:cs="Times New Roman"/>
                <w:sz w:val="24"/>
                <w:szCs w:val="24"/>
                <w:lang w:eastAsia="lt-LT"/>
              </w:rPr>
              <w:t>ma</w:t>
            </w:r>
            <w:r w:rsidR="00BD5721">
              <w:rPr>
                <w:rFonts w:ascii="Times New Roman" w:hAnsi="Times New Roman" w:cs="Times New Roman"/>
                <w:sz w:val="24"/>
                <w:szCs w:val="24"/>
                <w:lang w:eastAsia="lt-LT"/>
              </w:rPr>
              <w:t>s</w:t>
            </w:r>
            <w:r w:rsidR="00BD5721" w:rsidRPr="00BD5721">
              <w:rPr>
                <w:rFonts w:ascii="Times New Roman" w:hAnsi="Times New Roman" w:cs="Times New Roman"/>
                <w:sz w:val="24"/>
                <w:szCs w:val="24"/>
                <w:lang w:eastAsia="lt-LT"/>
              </w:rPr>
              <w:t xml:space="preserve"> su veiksmažodžių bendraties forma ir veiksmažodžių laikais. </w:t>
            </w:r>
          </w:p>
          <w:p w:rsidR="00725F90"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 Asmeniniai</w:t>
            </w:r>
            <w:r w:rsidRPr="00725F90">
              <w:rPr>
                <w:rFonts w:ascii="Times New Roman" w:hAnsi="Times New Roman" w:cs="Times New Roman"/>
                <w:sz w:val="24"/>
                <w:szCs w:val="24"/>
                <w:lang w:eastAsia="lt-LT"/>
              </w:rPr>
              <w:t xml:space="preserve"> įvardži</w:t>
            </w:r>
            <w:r>
              <w:rPr>
                <w:rFonts w:ascii="Times New Roman" w:hAnsi="Times New Roman" w:cs="Times New Roman"/>
                <w:sz w:val="24"/>
                <w:szCs w:val="24"/>
                <w:lang w:eastAsia="lt-LT"/>
              </w:rPr>
              <w:t>ai.</w:t>
            </w:r>
          </w:p>
          <w:p w:rsidR="00725F90"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 S</w:t>
            </w:r>
            <w:r w:rsidRPr="00725F90">
              <w:rPr>
                <w:rFonts w:ascii="Times New Roman" w:hAnsi="Times New Roman" w:cs="Times New Roman"/>
                <w:sz w:val="24"/>
                <w:szCs w:val="24"/>
                <w:lang w:eastAsia="lt-LT"/>
              </w:rPr>
              <w:t>kaitv</w:t>
            </w:r>
            <w:r>
              <w:rPr>
                <w:rFonts w:ascii="Times New Roman" w:hAnsi="Times New Roman" w:cs="Times New Roman"/>
                <w:sz w:val="24"/>
                <w:szCs w:val="24"/>
                <w:lang w:eastAsia="lt-LT"/>
              </w:rPr>
              <w:t>ardžius (skaičiai ir datos).</w:t>
            </w:r>
            <w:proofErr w:type="spellStart"/>
          </w:p>
          <w:p w:rsidR="00725F90" w:rsidRDefault="00725F90" w:rsidP="007D3E2F">
            <w:pPr>
              <w:pBdr>
                <w:top w:val="nil"/>
                <w:left w:val="nil"/>
                <w:bottom w:val="nil"/>
                <w:right w:val="nil"/>
                <w:between w:val="nil"/>
              </w:pBdr>
              <w:rPr>
                <w:rFonts w:ascii="Times New Roman" w:hAnsi="Times New Roman" w:cs="Times New Roman"/>
                <w:sz w:val="24"/>
                <w:szCs w:val="24"/>
                <w:lang w:eastAsia="lt-LT"/>
              </w:rPr>
            </w:pPr>
            <w:proofErr w:type="spellEnd"/>
            <w:r>
              <w:rPr>
                <w:rFonts w:ascii="Times New Roman" w:hAnsi="Times New Roman" w:cs="Times New Roman"/>
                <w:sz w:val="24"/>
                <w:szCs w:val="24"/>
                <w:lang w:eastAsia="lt-LT"/>
              </w:rPr>
              <w:t xml:space="preserve">9. </w:t>
            </w:r>
            <w:proofErr w:type="spellStart"/>
            <w:r>
              <w:rPr>
                <w:rFonts w:ascii="Times New Roman" w:hAnsi="Times New Roman" w:cs="Times New Roman"/>
                <w:sz w:val="24"/>
                <w:szCs w:val="24"/>
                <w:lang w:eastAsia="lt-LT"/>
              </w:rPr>
              <w:t>Prieveiksmiai</w:t>
            </w:r>
            <w:proofErr w:type="spellEnd"/>
            <w:r>
              <w:rPr>
                <w:rFonts w:ascii="Times New Roman" w:hAnsi="Times New Roman" w:cs="Times New Roman"/>
                <w:sz w:val="24"/>
                <w:szCs w:val="24"/>
                <w:lang w:eastAsia="lt-LT"/>
              </w:rPr>
              <w:t xml:space="preserve">. </w:t>
            </w:r>
          </w:p>
          <w:p w:rsidR="007D3E2F"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7D3E2F">
              <w:rPr>
                <w:rFonts w:ascii="Times New Roman" w:hAnsi="Times New Roman" w:cs="Times New Roman"/>
                <w:sz w:val="24"/>
                <w:szCs w:val="24"/>
                <w:lang w:eastAsia="lt-LT"/>
              </w:rPr>
              <w:t xml:space="preserve">. Sintaksė ir skyryba: vientisiniai ir sudėtiniai, tiesioginiai, klausiamieji, skatinamieji ir šaukiamieji išplėstiniai sakiniai. </w:t>
            </w:r>
          </w:p>
          <w:p w:rsidR="007D3E2F"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7D3E2F">
              <w:rPr>
                <w:rFonts w:ascii="Times New Roman" w:hAnsi="Times New Roman" w:cs="Times New Roman"/>
                <w:sz w:val="24"/>
                <w:szCs w:val="24"/>
                <w:lang w:eastAsia="lt-LT"/>
              </w:rPr>
              <w:t>. Supažindini</w:t>
            </w:r>
            <w:r w:rsidR="00BD5721" w:rsidRPr="00BD5721">
              <w:rPr>
                <w:rFonts w:ascii="Times New Roman" w:hAnsi="Times New Roman" w:cs="Times New Roman"/>
                <w:sz w:val="24"/>
                <w:szCs w:val="24"/>
                <w:lang w:eastAsia="lt-LT"/>
              </w:rPr>
              <w:t>ma</w:t>
            </w:r>
            <w:r w:rsidR="007D3E2F">
              <w:rPr>
                <w:rFonts w:ascii="Times New Roman" w:hAnsi="Times New Roman" w:cs="Times New Roman"/>
                <w:sz w:val="24"/>
                <w:szCs w:val="24"/>
                <w:lang w:eastAsia="lt-LT"/>
              </w:rPr>
              <w:t>s</w:t>
            </w:r>
            <w:r w:rsidR="00BD5721" w:rsidRPr="00BD5721">
              <w:rPr>
                <w:rFonts w:ascii="Times New Roman" w:hAnsi="Times New Roman" w:cs="Times New Roman"/>
                <w:sz w:val="24"/>
                <w:szCs w:val="24"/>
                <w:lang w:eastAsia="lt-LT"/>
              </w:rPr>
              <w:t xml:space="preserve"> su tarinio (kaip pagrindinės sakinio dalies, </w:t>
            </w:r>
            <w:r w:rsidR="00E012D2" w:rsidRPr="00BD5721">
              <w:rPr>
                <w:rFonts w:ascii="Times New Roman" w:hAnsi="Times New Roman" w:cs="Times New Roman"/>
                <w:sz w:val="24"/>
                <w:szCs w:val="24"/>
                <w:lang w:eastAsia="lt-LT"/>
              </w:rPr>
              <w:t>reiškiančio</w:t>
            </w:r>
            <w:r w:rsidR="00E012D2">
              <w:rPr>
                <w:rFonts w:ascii="Times New Roman" w:hAnsi="Times New Roman" w:cs="Times New Roman"/>
                <w:sz w:val="24"/>
                <w:szCs w:val="24"/>
                <w:lang w:eastAsia="lt-LT"/>
              </w:rPr>
              <w:t>s</w:t>
            </w:r>
            <w:r w:rsidR="00E012D2" w:rsidRPr="00BD5721">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veiksmą</w:t>
            </w:r>
            <w:r w:rsidR="00C016E5">
              <w:rPr>
                <w:rFonts w:ascii="Times New Roman" w:hAnsi="Times New Roman" w:cs="Times New Roman"/>
                <w:sz w:val="24"/>
                <w:szCs w:val="24"/>
                <w:lang w:eastAsia="lt-LT"/>
              </w:rPr>
              <w:t>,</w:t>
            </w:r>
            <w:r w:rsidR="00BD5721" w:rsidRPr="00BD5721">
              <w:rPr>
                <w:rFonts w:ascii="Times New Roman" w:hAnsi="Times New Roman" w:cs="Times New Roman"/>
                <w:sz w:val="24"/>
                <w:szCs w:val="24"/>
                <w:lang w:eastAsia="lt-LT"/>
              </w:rPr>
              <w:t xml:space="preserve"> „ką veikia?“) ir veiksnio (kaip daiktavardžio, atsakančio į klausimą „kas tai daro?“) samprata (be terminų). </w:t>
            </w:r>
          </w:p>
          <w:p w:rsidR="007D3E2F"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w:t>
            </w:r>
            <w:r w:rsidR="007D3E2F">
              <w:rPr>
                <w:rFonts w:ascii="Times New Roman" w:hAnsi="Times New Roman" w:cs="Times New Roman"/>
                <w:sz w:val="24"/>
                <w:szCs w:val="24"/>
                <w:lang w:eastAsia="lt-LT"/>
              </w:rPr>
              <w:t>. Nesudėtingų trumpų sakinių nagrinėjimas, nurodant</w:t>
            </w:r>
            <w:r w:rsidR="00BD5721" w:rsidRPr="00BD5721">
              <w:rPr>
                <w:rFonts w:ascii="Times New Roman" w:hAnsi="Times New Roman" w:cs="Times New Roman"/>
                <w:sz w:val="24"/>
                <w:szCs w:val="24"/>
                <w:lang w:eastAsia="lt-LT"/>
              </w:rPr>
              <w:t xml:space="preserve"> tarinį ir veiksnį. </w:t>
            </w:r>
          </w:p>
          <w:p w:rsidR="007D3E2F"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7D3E2F">
              <w:rPr>
                <w:rFonts w:ascii="Times New Roman" w:hAnsi="Times New Roman" w:cs="Times New Roman"/>
                <w:sz w:val="24"/>
                <w:szCs w:val="24"/>
                <w:lang w:eastAsia="lt-LT"/>
              </w:rPr>
              <w:t>. V</w:t>
            </w:r>
            <w:r w:rsidR="00BD5721" w:rsidRPr="00BD5721">
              <w:rPr>
                <w:rFonts w:ascii="Times New Roman" w:hAnsi="Times New Roman" w:cs="Times New Roman"/>
                <w:sz w:val="24"/>
                <w:szCs w:val="24"/>
                <w:lang w:eastAsia="lt-LT"/>
              </w:rPr>
              <w:t>eiksmažodžio (tarinio) ir</w:t>
            </w:r>
            <w:r w:rsidR="007D3E2F">
              <w:rPr>
                <w:rFonts w:ascii="Times New Roman" w:hAnsi="Times New Roman" w:cs="Times New Roman"/>
                <w:sz w:val="24"/>
                <w:szCs w:val="24"/>
                <w:lang w:eastAsia="lt-LT"/>
              </w:rPr>
              <w:t xml:space="preserve"> daiktavardžio (veiksnio) formų derinimas</w:t>
            </w:r>
            <w:r w:rsidR="00BD5721" w:rsidRPr="00BD5721">
              <w:rPr>
                <w:rFonts w:ascii="Times New Roman" w:hAnsi="Times New Roman" w:cs="Times New Roman"/>
                <w:sz w:val="24"/>
                <w:szCs w:val="24"/>
                <w:lang w:eastAsia="lt-LT"/>
              </w:rPr>
              <w:t xml:space="preserve">. </w:t>
            </w:r>
          </w:p>
          <w:p w:rsidR="007D3E2F"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7D3E2F">
              <w:rPr>
                <w:rFonts w:ascii="Times New Roman" w:hAnsi="Times New Roman" w:cs="Times New Roman"/>
                <w:sz w:val="24"/>
                <w:szCs w:val="24"/>
                <w:lang w:eastAsia="lt-LT"/>
              </w:rPr>
              <w:t xml:space="preserve">. Kreipinys </w:t>
            </w:r>
            <w:r w:rsidR="00BD5721" w:rsidRPr="00BD5721">
              <w:rPr>
                <w:rFonts w:ascii="Times New Roman" w:hAnsi="Times New Roman" w:cs="Times New Roman"/>
                <w:sz w:val="24"/>
                <w:szCs w:val="24"/>
                <w:lang w:eastAsia="lt-LT"/>
              </w:rPr>
              <w:t xml:space="preserve">ir </w:t>
            </w:r>
            <w:r w:rsidR="007D3E2F">
              <w:rPr>
                <w:rFonts w:ascii="Times New Roman" w:hAnsi="Times New Roman" w:cs="Times New Roman"/>
                <w:sz w:val="24"/>
                <w:szCs w:val="24"/>
                <w:lang w:eastAsia="lt-LT"/>
              </w:rPr>
              <w:t>jo skyrybos būdai</w:t>
            </w:r>
            <w:r w:rsidR="00BD5721" w:rsidRPr="00BD5721">
              <w:rPr>
                <w:rFonts w:ascii="Times New Roman" w:hAnsi="Times New Roman" w:cs="Times New Roman"/>
                <w:sz w:val="24"/>
                <w:szCs w:val="24"/>
                <w:lang w:eastAsia="lt-LT"/>
              </w:rPr>
              <w:t xml:space="preserve"> (kablelis, šauktukas).</w:t>
            </w:r>
            <w:r w:rsidR="007D3E2F">
              <w:rPr>
                <w:rFonts w:ascii="Times New Roman" w:hAnsi="Times New Roman" w:cs="Times New Roman"/>
                <w:sz w:val="24"/>
                <w:szCs w:val="24"/>
                <w:lang w:eastAsia="lt-LT"/>
              </w:rPr>
              <w:t xml:space="preserve"> </w:t>
            </w:r>
          </w:p>
          <w:p w:rsidR="00BD5721" w:rsidRPr="00BD5721" w:rsidRDefault="00725F90" w:rsidP="007D3E2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7D3E2F">
              <w:rPr>
                <w:rFonts w:ascii="Times New Roman" w:hAnsi="Times New Roman" w:cs="Times New Roman"/>
                <w:sz w:val="24"/>
                <w:szCs w:val="24"/>
                <w:lang w:eastAsia="lt-LT"/>
              </w:rPr>
              <w:t xml:space="preserve">. </w:t>
            </w:r>
            <w:r w:rsidR="00BD5721" w:rsidRPr="00BD5721">
              <w:rPr>
                <w:rFonts w:ascii="Times New Roman" w:hAnsi="Times New Roman" w:cs="Times New Roman"/>
                <w:sz w:val="24"/>
                <w:szCs w:val="24"/>
                <w:lang w:eastAsia="lt-LT"/>
              </w:rPr>
              <w:t>Kalba kaip socialinis reišk</w:t>
            </w:r>
            <w:bookmarkStart w:id="0" w:name="_GoBack"/>
            <w:bookmarkEnd w:id="0"/>
            <w:r w:rsidR="00BD5721" w:rsidRPr="00BD5721">
              <w:rPr>
                <w:rFonts w:ascii="Times New Roman" w:hAnsi="Times New Roman" w:cs="Times New Roman"/>
                <w:sz w:val="24"/>
                <w:szCs w:val="24"/>
                <w:lang w:eastAsia="lt-LT"/>
              </w:rPr>
              <w:t>iny</w:t>
            </w:r>
            <w:r>
              <w:rPr>
                <w:rFonts w:ascii="Times New Roman" w:hAnsi="Times New Roman" w:cs="Times New Roman"/>
                <w:sz w:val="24"/>
                <w:szCs w:val="24"/>
                <w:lang w:eastAsia="lt-LT"/>
              </w:rPr>
              <w:t>s. Susipažįstama su vokieči</w:t>
            </w:r>
            <w:r w:rsidR="00BD5721" w:rsidRPr="00BD5721">
              <w:rPr>
                <w:rFonts w:ascii="Times New Roman" w:hAnsi="Times New Roman" w:cs="Times New Roman"/>
                <w:sz w:val="24"/>
                <w:szCs w:val="24"/>
                <w:lang w:eastAsia="lt-LT"/>
              </w:rPr>
              <w:t>ų bendrine kalba ir regioniniu kalbos variantu. Aptariami leksikos, tarimo ir gramatikos (pvz., giminės) skirtumų pavyzdžiai.</w:t>
            </w:r>
          </w:p>
          <w:p w:rsidR="00567B62" w:rsidRDefault="00567B62"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725F90">
              <w:rPr>
                <w:rFonts w:ascii="Times New Roman" w:hAnsi="Times New Roman" w:cs="Times New Roman"/>
                <w:i/>
                <w:sz w:val="24"/>
                <w:szCs w:val="24"/>
                <w:lang w:eastAsia="lt-LT"/>
              </w:rPr>
              <w:t>Vokiečių</w:t>
            </w:r>
            <w:r w:rsidR="00725F90">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kalbos ir literatūros BP, Mokymosi turinys 24.4.</w:t>
            </w:r>
          </w:p>
          <w:p w:rsidR="00C92C7E" w:rsidRPr="00BD5721" w:rsidRDefault="00C92C7E" w:rsidP="00BD5721">
            <w:pPr>
              <w:rPr>
                <w:rFonts w:ascii="Times New Roman" w:hAnsi="Times New Roman" w:cs="Times New Roman"/>
                <w:sz w:val="24"/>
                <w:szCs w:val="24"/>
                <w:highlight w:val="white"/>
                <w:lang w:eastAsia="lt-LT"/>
              </w:rPr>
            </w:pPr>
          </w:p>
        </w:tc>
        <w:tc>
          <w:tcPr>
            <w:tcW w:w="1134" w:type="dxa"/>
          </w:tcPr>
          <w:p w:rsidR="00C92C7E" w:rsidRPr="006433D2" w:rsidRDefault="00CD049E" w:rsidP="00CD049E">
            <w:pPr>
              <w:jc w:val="center"/>
            </w:pPr>
            <w:r>
              <w:rPr>
                <w:rFonts w:ascii="Times New Roman" w:hAnsi="Times New Roman" w:cs="Times New Roman"/>
                <w:sz w:val="24"/>
                <w:szCs w:val="24"/>
              </w:rPr>
              <w:lastRenderedPageBreak/>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rsidTr="00C92C7E">
        <w:tc>
          <w:tcPr>
            <w:tcW w:w="6232" w:type="dxa"/>
          </w:tcPr>
          <w:p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Lyrikos analizė: lyrinis subjektas; tema, teksto nuotaika;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rsidR="00567B62" w:rsidRPr="00842FEE" w:rsidRDefault="00567B62" w:rsidP="00842FEE">
            <w:pPr>
              <w:pBdr>
                <w:top w:val="nil"/>
                <w:left w:val="nil"/>
                <w:bottom w:val="nil"/>
                <w:right w:val="nil"/>
                <w:between w:val="nil"/>
              </w:pBdr>
              <w:rPr>
                <w:rFonts w:ascii="Times New Roman" w:hAnsi="Times New Roman" w:cs="Times New Roman"/>
                <w:sz w:val="24"/>
                <w:szCs w:val="24"/>
              </w:rPr>
            </w:pPr>
          </w:p>
        </w:tc>
        <w:tc>
          <w:tcPr>
            <w:tcW w:w="1134" w:type="dxa"/>
          </w:tcPr>
          <w:p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rsidTr="00C92C7E">
        <w:tc>
          <w:tcPr>
            <w:tcW w:w="6232" w:type="dxa"/>
          </w:tcPr>
          <w:p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ai kūrinio veikėjai</w:t>
            </w:r>
            <w:r w:rsidRPr="00842FEE">
              <w:rPr>
                <w:rFonts w:ascii="Times New Roman" w:hAnsi="Times New Roman" w:cs="Times New Roman"/>
                <w:sz w:val="24"/>
                <w:szCs w:val="24"/>
                <w:lang w:eastAsia="lt-LT"/>
              </w:rPr>
              <w:t>.</w:t>
            </w:r>
          </w:p>
          <w:p w:rsidR="00567B62" w:rsidRPr="00842FEE" w:rsidRDefault="00567B62" w:rsidP="00842FEE">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Pr="00842FEE"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tc>
        <w:tc>
          <w:tcPr>
            <w:tcW w:w="1134" w:type="dxa"/>
          </w:tcPr>
          <w:p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Mokomasi atpažinti skaitomo kūrinio žanrą (mįslės, patarlės, skaičiuotės, pasakos, legendos, dainos, apsakymo, eilėraščio, spektaklio, komikso).</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Mokomasi atpažinti grožinę (meninę) kalbą ir šnekamąją kalbą. Mokomasi atpažinti literatūros tekste epitetą, perkeltinės reikšmės žodžius, pakartojimą, garsų pamėgdžiojimą ir tipiškas pasakos kalbines formules, aptarti jų funkcijas.</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Mokomasi interpretuoti ir vertinti grožinį tekstą: nusakyti ir aptarti įvykių seką, priežasties ir pasekmės ryšį; apibūdinti pagrindinius ir antraeilius </w:t>
      </w:r>
      <w:r w:rsidR="00C016E5" w:rsidRPr="003825FC">
        <w:rPr>
          <w:rFonts w:ascii="Times New Roman" w:hAnsi="Times New Roman" w:cs="Times New Roman"/>
          <w:sz w:val="24"/>
          <w:szCs w:val="24"/>
          <w:lang w:eastAsia="lt-LT"/>
        </w:rPr>
        <w:t xml:space="preserve">kūrinio </w:t>
      </w:r>
      <w:r w:rsidRPr="003825FC">
        <w:rPr>
          <w:rFonts w:ascii="Times New Roman" w:hAnsi="Times New Roman" w:cs="Times New Roman"/>
          <w:sz w:val="24"/>
          <w:szCs w:val="24"/>
          <w:lang w:eastAsia="lt-LT"/>
        </w:rPr>
        <w:t xml:space="preserve">veikėjus, jų veiksmus, santykius, jausmus ir mintis; formuluoti grožinio teksto temą, </w:t>
      </w:r>
      <w:r w:rsidRPr="003825FC">
        <w:rPr>
          <w:rFonts w:ascii="Times New Roman" w:hAnsi="Times New Roman" w:cs="Times New Roman"/>
          <w:sz w:val="24"/>
          <w:szCs w:val="24"/>
          <w:lang w:eastAsia="lt-LT"/>
        </w:rPr>
        <w:lastRenderedPageBreak/>
        <w:t>pagrindinę mintį ir aptarti išreikštas vertybes; paaiškinti netiesiogiai pasakytas mintis remiantis savo žinojimu ir vertybėmis; išsakyti įspūdį, aptarti grožiniame kūrinyje vaizduojamas situacijas; apibūdinti grožinio teksto nuotaiką ir išsakyti savo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Mokomasi interpretuoti kitus kultūros tekstus: aptarti filmus, animaciją, spektaklius vaikams; išsakyti savo įspūdį ir nuomonę.</w:t>
      </w:r>
    </w:p>
    <w:p w:rsidR="00842FEE" w:rsidRPr="003825FC" w:rsidRDefault="00842FEE" w:rsidP="00842FEE">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teatro, muziejaus, kino teatro lankymas;</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 xml:space="preserve">projektinė veikla (dalykiniai ir </w:t>
      </w:r>
      <w:proofErr w:type="spellStart"/>
      <w:r w:rsidRPr="003825FC">
        <w:rPr>
          <w:rFonts w:ascii="Times New Roman" w:hAnsi="Times New Roman" w:cs="Times New Roman"/>
          <w:sz w:val="24"/>
          <w:szCs w:val="24"/>
          <w:lang w:eastAsia="lt-LT"/>
        </w:rPr>
        <w:t>tarpdalykiniai</w:t>
      </w:r>
      <w:proofErr w:type="spellEnd"/>
      <w:r w:rsidRPr="003825FC">
        <w:rPr>
          <w:rFonts w:ascii="Times New Roman" w:hAnsi="Times New Roman" w:cs="Times New Roman"/>
          <w:sz w:val="24"/>
          <w:szCs w:val="24"/>
          <w:lang w:eastAsia="lt-LT"/>
        </w:rPr>
        <w:t xml:space="preserve"> projektai; mokykliniai ir regioniniai projektai);</w:t>
      </w:r>
    </w:p>
    <w:p w:rsidR="00842FEE" w:rsidRPr="003825FC" w:rsidRDefault="00842FEE" w:rsidP="003825FC">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3825FC">
        <w:rPr>
          <w:rFonts w:ascii="Times New Roman" w:hAnsi="Times New Roman" w:cs="Times New Roman"/>
          <w:sz w:val="24"/>
          <w:szCs w:val="24"/>
          <w:lang w:eastAsia="lt-LT"/>
        </w:rPr>
        <w:t>mokykliniai ir tarpmokykliniai renginiai (pvz., konkursai, olimpiados, festivaliai).</w:t>
      </w:r>
    </w:p>
    <w:p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E7" w:rsidRDefault="00A60CE7" w:rsidP="004138CD">
      <w:pPr>
        <w:spacing w:after="0" w:line="240" w:lineRule="auto"/>
      </w:pPr>
      <w:r>
        <w:separator/>
      </w:r>
    </w:p>
  </w:endnote>
  <w:endnote w:type="continuationSeparator" w:id="0">
    <w:p w:rsidR="00A60CE7" w:rsidRDefault="00A60CE7"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rsidR="004138CD" w:rsidRDefault="004138CD">
        <w:pPr>
          <w:pStyle w:val="Porat"/>
          <w:jc w:val="center"/>
        </w:pPr>
        <w:r>
          <w:fldChar w:fldCharType="begin"/>
        </w:r>
        <w:r>
          <w:instrText>PAGE   \* MERGEFORMAT</w:instrText>
        </w:r>
        <w:r>
          <w:fldChar w:fldCharType="separate"/>
        </w:r>
        <w:r w:rsidR="0018059A">
          <w:rPr>
            <w:noProof/>
          </w:rPr>
          <w:t>6</w:t>
        </w:r>
        <w:r>
          <w:fldChar w:fldCharType="end"/>
        </w:r>
      </w:p>
    </w:sdtContent>
  </w:sdt>
  <w:p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E7" w:rsidRDefault="00A60CE7" w:rsidP="004138CD">
      <w:pPr>
        <w:spacing w:after="0" w:line="240" w:lineRule="auto"/>
      </w:pPr>
      <w:r>
        <w:separator/>
      </w:r>
    </w:p>
  </w:footnote>
  <w:footnote w:type="continuationSeparator" w:id="0">
    <w:p w:rsidR="00A60CE7" w:rsidRDefault="00A60CE7"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365D4"/>
    <w:rsid w:val="001012F9"/>
    <w:rsid w:val="00115D85"/>
    <w:rsid w:val="00132992"/>
    <w:rsid w:val="0018059A"/>
    <w:rsid w:val="001D0905"/>
    <w:rsid w:val="001D1F44"/>
    <w:rsid w:val="0020193B"/>
    <w:rsid w:val="002417C6"/>
    <w:rsid w:val="002A0418"/>
    <w:rsid w:val="00341846"/>
    <w:rsid w:val="00360001"/>
    <w:rsid w:val="003825FC"/>
    <w:rsid w:val="003F1054"/>
    <w:rsid w:val="004138CD"/>
    <w:rsid w:val="004155E1"/>
    <w:rsid w:val="004652E2"/>
    <w:rsid w:val="00470366"/>
    <w:rsid w:val="004C504E"/>
    <w:rsid w:val="0051607D"/>
    <w:rsid w:val="005555C5"/>
    <w:rsid w:val="00567B62"/>
    <w:rsid w:val="0059550E"/>
    <w:rsid w:val="005E3E6A"/>
    <w:rsid w:val="0063003A"/>
    <w:rsid w:val="006433D2"/>
    <w:rsid w:val="00653D0D"/>
    <w:rsid w:val="006E1F29"/>
    <w:rsid w:val="006F41CF"/>
    <w:rsid w:val="006F6F4C"/>
    <w:rsid w:val="007036DD"/>
    <w:rsid w:val="00725F90"/>
    <w:rsid w:val="007D3E2F"/>
    <w:rsid w:val="00805AFE"/>
    <w:rsid w:val="00842050"/>
    <w:rsid w:val="00842FEE"/>
    <w:rsid w:val="008A0A46"/>
    <w:rsid w:val="00951CD1"/>
    <w:rsid w:val="00962DFC"/>
    <w:rsid w:val="00984FF4"/>
    <w:rsid w:val="009D7333"/>
    <w:rsid w:val="00A60CE7"/>
    <w:rsid w:val="00B06C0B"/>
    <w:rsid w:val="00B740A5"/>
    <w:rsid w:val="00BA3546"/>
    <w:rsid w:val="00BD3D73"/>
    <w:rsid w:val="00BD5721"/>
    <w:rsid w:val="00BE2EC3"/>
    <w:rsid w:val="00C016E5"/>
    <w:rsid w:val="00C76BA9"/>
    <w:rsid w:val="00C9100F"/>
    <w:rsid w:val="00C92C7E"/>
    <w:rsid w:val="00CC4363"/>
    <w:rsid w:val="00CD049E"/>
    <w:rsid w:val="00CE78C1"/>
    <w:rsid w:val="00CF031A"/>
    <w:rsid w:val="00D20728"/>
    <w:rsid w:val="00D25127"/>
    <w:rsid w:val="00D25EB1"/>
    <w:rsid w:val="00D97695"/>
    <w:rsid w:val="00DB7145"/>
    <w:rsid w:val="00E012D2"/>
    <w:rsid w:val="00E84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9976"/>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BD3D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2153">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8CE3374-B9D3-4E3A-9243-B0EE0BE033A6}"/>
</file>

<file path=customXml/itemProps2.xml><?xml version="1.0" encoding="utf-8"?>
<ds:datastoreItem xmlns:ds="http://schemas.openxmlformats.org/officeDocument/2006/customXml" ds:itemID="{A0317BD3-AE3C-4B22-80C3-1C1BFB5DE746}"/>
</file>

<file path=customXml/itemProps3.xml><?xml version="1.0" encoding="utf-8"?>
<ds:datastoreItem xmlns:ds="http://schemas.openxmlformats.org/officeDocument/2006/customXml" ds:itemID="{0338DA64-D6FF-4683-8702-C0A29AAE0895}"/>
</file>

<file path=docProps/app.xml><?xml version="1.0" encoding="utf-8"?>
<Properties xmlns="http://schemas.openxmlformats.org/officeDocument/2006/extended-properties" xmlns:vt="http://schemas.openxmlformats.org/officeDocument/2006/docPropsVTypes">
  <Template>Normal</Template>
  <TotalTime>36</TotalTime>
  <Pages>6</Pages>
  <Words>8975</Words>
  <Characters>5117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10</cp:revision>
  <dcterms:created xsi:type="dcterms:W3CDTF">2023-05-29T12:01:00Z</dcterms:created>
  <dcterms:modified xsi:type="dcterms:W3CDTF">2023-06-02T09:13:00Z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