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4F05" w14:textId="77777777" w:rsidR="00D917F9" w:rsidRDefault="00D917F9" w:rsidP="00D917F9">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28A552E0" w14:textId="77777777" w:rsidR="00D917F9" w:rsidRDefault="00D917F9" w:rsidP="00D917F9">
      <w:pPr>
        <w:pStyle w:val="paragraph"/>
        <w:spacing w:before="0" w:beforeAutospacing="0" w:after="0" w:afterAutospacing="0"/>
        <w:jc w:val="both"/>
        <w:textAlignment w:val="baseline"/>
        <w:rPr>
          <w:rFonts w:ascii="Segoe UI" w:hAnsi="Segoe UI" w:cs="Segoe UI"/>
          <w:sz w:val="18"/>
          <w:szCs w:val="18"/>
        </w:rPr>
      </w:pPr>
    </w:p>
    <w:p w14:paraId="69692FF8" w14:textId="77777777" w:rsidR="00D917F9" w:rsidRDefault="00D917F9" w:rsidP="00D917F9">
      <w:pPr>
        <w:jc w:val="both"/>
        <w:textAlignment w:val="baseline"/>
        <w:rPr>
          <w:szCs w:val="24"/>
        </w:rPr>
      </w:pPr>
      <w:r>
        <w:rPr>
          <w:szCs w:val="24"/>
        </w:rPr>
        <w:t>Ilgalaikio plano pavyzdyje pateikiamas preliminarus 70-ies procentų Bendruosiuose ugdymo planuose dalykui numatyto valandų skaičiaus paskirstymas:</w:t>
      </w:r>
    </w:p>
    <w:p w14:paraId="036219B6" w14:textId="77777777" w:rsidR="00D917F9" w:rsidRDefault="00D917F9" w:rsidP="00D917F9">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50CD17B5" w14:textId="77777777" w:rsidR="006B7C76" w:rsidRDefault="006B7C76" w:rsidP="006B7C76">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6713617B" w14:textId="77777777" w:rsidR="006B7C76" w:rsidRPr="00A679F9" w:rsidRDefault="006B7C76" w:rsidP="006B7C76">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D8F86A5" w14:textId="77777777" w:rsidR="006B7C76" w:rsidRPr="00CE0BF6" w:rsidRDefault="006B7C76" w:rsidP="006B7C76">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362D556A" w14:textId="77777777" w:rsidR="006B7C76" w:rsidRDefault="006B7C76" w:rsidP="006B7C76">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04328586" w14:textId="77777777" w:rsidR="006B7C76" w:rsidRPr="00CE0BF6" w:rsidRDefault="006B7C76" w:rsidP="006B7C76">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21391A22" w14:textId="77777777" w:rsidR="006B7C76" w:rsidRDefault="006B7C76" w:rsidP="006B7C76">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26AC4386" w14:textId="77777777" w:rsidR="006B7C76" w:rsidRPr="00A679F9" w:rsidRDefault="006B7C76" w:rsidP="006B7C76">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39A735DC" w14:textId="77777777" w:rsidR="006B7C76" w:rsidRPr="00CE0BF6" w:rsidRDefault="006B7C76" w:rsidP="006B7C76">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7DD3CE2A" w14:textId="77777777" w:rsidR="00D917F9" w:rsidRDefault="00D917F9" w:rsidP="00D917F9">
      <w:pPr>
        <w:spacing w:line="276" w:lineRule="auto"/>
        <w:ind w:left="720"/>
        <w:contextualSpacing/>
        <w:jc w:val="both"/>
        <w:textAlignment w:val="baseline"/>
        <w:rPr>
          <w:szCs w:val="24"/>
        </w:rPr>
      </w:pPr>
    </w:p>
    <w:p w14:paraId="41990F41" w14:textId="77777777" w:rsidR="00D917F9" w:rsidRDefault="00D917F9" w:rsidP="00D917F9">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61557A2C" w14:textId="77777777" w:rsidR="00D917F9" w:rsidRDefault="00D917F9">
      <w:pPr>
        <w:ind w:firstLine="720"/>
        <w:jc w:val="both"/>
        <w:rPr>
          <w:szCs w:val="24"/>
        </w:rPr>
        <w:sectPr w:rsidR="00D917F9" w:rsidSect="00D917F9">
          <w:type w:val="continuous"/>
          <w:pgSz w:w="11906" w:h="16838"/>
          <w:pgMar w:top="567" w:right="567" w:bottom="567" w:left="1134" w:header="567" w:footer="567" w:gutter="0"/>
          <w:cols w:space="1296"/>
          <w:docGrid w:linePitch="326"/>
        </w:sectPr>
      </w:pPr>
    </w:p>
    <w:p w14:paraId="11EBE9CD" w14:textId="4457F4BD"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630DA5">
        <w:rPr>
          <w:rStyle w:val="normaltextrun"/>
          <w:b/>
          <w:bCs/>
        </w:rPr>
        <w:t>6</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3B989B9C"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630DA5">
        <w:rPr>
          <w:rStyle w:val="normaltextrun"/>
        </w:rPr>
        <w:t>6</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C7140C" w:rsidRPr="00C7140C" w14:paraId="38FC0504" w14:textId="77777777" w:rsidTr="00910D0D">
        <w:trPr>
          <w:trHeight w:val="843"/>
        </w:trPr>
        <w:tc>
          <w:tcPr>
            <w:tcW w:w="704" w:type="dxa"/>
          </w:tcPr>
          <w:p w14:paraId="013FD824"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EIL. NR.</w:t>
            </w:r>
          </w:p>
        </w:tc>
        <w:tc>
          <w:tcPr>
            <w:tcW w:w="1559" w:type="dxa"/>
          </w:tcPr>
          <w:p w14:paraId="09539A86"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MOKYMO(SI) TURINIO SRITIS</w:t>
            </w:r>
          </w:p>
        </w:tc>
        <w:tc>
          <w:tcPr>
            <w:tcW w:w="1560" w:type="dxa"/>
          </w:tcPr>
          <w:p w14:paraId="675BB80E"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MOKYMO(SI) TURINIO TEMA</w:t>
            </w:r>
          </w:p>
        </w:tc>
        <w:tc>
          <w:tcPr>
            <w:tcW w:w="2409" w:type="dxa"/>
          </w:tcPr>
          <w:p w14:paraId="44B0F153"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PAMOKOS TEMA</w:t>
            </w:r>
          </w:p>
        </w:tc>
        <w:tc>
          <w:tcPr>
            <w:tcW w:w="1276" w:type="dxa"/>
          </w:tcPr>
          <w:p w14:paraId="5326E587"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VALANDŲ SKAIČIUS</w:t>
            </w:r>
          </w:p>
        </w:tc>
        <w:tc>
          <w:tcPr>
            <w:tcW w:w="851" w:type="dxa"/>
          </w:tcPr>
          <w:p w14:paraId="164046DC"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30 PROC.</w:t>
            </w:r>
          </w:p>
        </w:tc>
        <w:tc>
          <w:tcPr>
            <w:tcW w:w="1701" w:type="dxa"/>
          </w:tcPr>
          <w:p w14:paraId="3AEB1F18"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UGDOMI PASIEKIMAI</w:t>
            </w:r>
          </w:p>
        </w:tc>
        <w:tc>
          <w:tcPr>
            <w:tcW w:w="1842" w:type="dxa"/>
          </w:tcPr>
          <w:p w14:paraId="6914A5E5"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UGDOMOS KOMPETENCIJOS</w:t>
            </w:r>
          </w:p>
        </w:tc>
        <w:tc>
          <w:tcPr>
            <w:tcW w:w="2268" w:type="dxa"/>
          </w:tcPr>
          <w:p w14:paraId="582D3BA6"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MOKYMO(SI) PRIEMONĖ</w:t>
            </w:r>
          </w:p>
        </w:tc>
        <w:tc>
          <w:tcPr>
            <w:tcW w:w="1524" w:type="dxa"/>
          </w:tcPr>
          <w:p w14:paraId="5A563A00" w14:textId="77777777" w:rsidR="00C7140C" w:rsidRPr="00C7140C" w:rsidRDefault="00C7140C" w:rsidP="00910D0D">
            <w:pPr>
              <w:pStyle w:val="paragraph"/>
              <w:spacing w:before="0" w:beforeAutospacing="0" w:after="0" w:afterAutospacing="0"/>
              <w:textAlignment w:val="baseline"/>
              <w:rPr>
                <w:rStyle w:val="normaltextrun"/>
                <w:sz w:val="20"/>
                <w:szCs w:val="20"/>
              </w:rPr>
            </w:pPr>
            <w:r w:rsidRPr="00C7140C">
              <w:rPr>
                <w:rStyle w:val="normaltextrun"/>
                <w:sz w:val="20"/>
                <w:szCs w:val="20"/>
              </w:rPr>
              <w:t>INTEGRACIJA</w:t>
            </w:r>
          </w:p>
        </w:tc>
      </w:tr>
      <w:tr w:rsidR="00C7140C" w:rsidRPr="00C7140C" w14:paraId="37F42907" w14:textId="77777777" w:rsidTr="00BE0C61">
        <w:trPr>
          <w:trHeight w:val="896"/>
        </w:trPr>
        <w:tc>
          <w:tcPr>
            <w:tcW w:w="704" w:type="dxa"/>
            <w:vMerge w:val="restart"/>
          </w:tcPr>
          <w:p w14:paraId="37593D53" w14:textId="7777777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1.</w:t>
            </w:r>
          </w:p>
        </w:tc>
        <w:tc>
          <w:tcPr>
            <w:tcW w:w="1559" w:type="dxa"/>
            <w:vMerge w:val="restart"/>
          </w:tcPr>
          <w:p w14:paraId="75926EF1" w14:textId="0D1D642A"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0DB712EF" w14:textId="5BCABD91"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Kūno surikiavimo įgūdžiai</w:t>
            </w:r>
          </w:p>
        </w:tc>
        <w:tc>
          <w:tcPr>
            <w:tcW w:w="2409" w:type="dxa"/>
          </w:tcPr>
          <w:p w14:paraId="435E0635" w14:textId="059B15A2"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Funkcinių judesių lavinimas, žaidžiant judriuosius žaidimus įvairiose aplinkose</w:t>
            </w:r>
          </w:p>
        </w:tc>
        <w:tc>
          <w:tcPr>
            <w:tcW w:w="1276" w:type="dxa"/>
          </w:tcPr>
          <w:p w14:paraId="0920FF9E" w14:textId="02481574"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51FAF42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val="restart"/>
          </w:tcPr>
          <w:p w14:paraId="2374D535" w14:textId="4FCB6469"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Geba išlaikyti optimalų kūno surikiavimą atliekant lokomocinius, nelokomocinius ar manipuliacinius judesius sudėtingėjančių aplinkų, suvaržymų sąlygomis (A1.3)</w:t>
            </w:r>
          </w:p>
        </w:tc>
        <w:tc>
          <w:tcPr>
            <w:tcW w:w="1842" w:type="dxa"/>
            <w:vMerge w:val="restart"/>
          </w:tcPr>
          <w:p w14:paraId="54241AB5" w14:textId="1CC56AE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 Pažinimo; Socialinė, emocinė ir sveikos gyvensenos</w:t>
            </w:r>
          </w:p>
        </w:tc>
        <w:tc>
          <w:tcPr>
            <w:tcW w:w="2268" w:type="dxa"/>
          </w:tcPr>
          <w:p w14:paraId="0821846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08E0ED1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70C237CF" w14:textId="77777777" w:rsidTr="00910D0D">
        <w:trPr>
          <w:trHeight w:val="685"/>
        </w:trPr>
        <w:tc>
          <w:tcPr>
            <w:tcW w:w="704" w:type="dxa"/>
            <w:vMerge/>
          </w:tcPr>
          <w:p w14:paraId="2CD6C8B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46DDC4E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44D8B2C1"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484E7D37" w14:textId="1A0194CC"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Funkcinių judesių lavinimas, įveikiant kliūčių ruožus įvairiose aplinkose</w:t>
            </w:r>
          </w:p>
        </w:tc>
        <w:tc>
          <w:tcPr>
            <w:tcW w:w="1276" w:type="dxa"/>
          </w:tcPr>
          <w:p w14:paraId="06267E6D" w14:textId="6BB3C1F5"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0DCCCE1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050B7F4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251DC93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02BD0C5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298F126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3F6C4A65" w14:textId="77777777" w:rsidTr="00910D0D">
        <w:trPr>
          <w:trHeight w:val="709"/>
        </w:trPr>
        <w:tc>
          <w:tcPr>
            <w:tcW w:w="704" w:type="dxa"/>
            <w:vMerge/>
          </w:tcPr>
          <w:p w14:paraId="65E40618"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77CAB75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36E8384F"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05C4EEEB" w14:textId="20A8F58B"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Funkcinių judesių lavinimas, atliekant kūrybines užduotis įvairiose aplinkose</w:t>
            </w:r>
          </w:p>
        </w:tc>
        <w:tc>
          <w:tcPr>
            <w:tcW w:w="1276" w:type="dxa"/>
          </w:tcPr>
          <w:p w14:paraId="6F0E5408" w14:textId="1DAE61BA"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13BAAC9F"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7B7D110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0802F50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747F3CA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5046991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6775D13D" w14:textId="77777777" w:rsidTr="00910D0D">
        <w:trPr>
          <w:trHeight w:val="832"/>
        </w:trPr>
        <w:tc>
          <w:tcPr>
            <w:tcW w:w="704" w:type="dxa"/>
            <w:vMerge/>
          </w:tcPr>
          <w:p w14:paraId="3680902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7D26EA4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58F5A165"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623D7B2D" w14:textId="45E7D045"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Saugius ne sportinių įvairių dydžių, formų, medžiagiškumo daiktų naudojimas žaidimams, estafetėms ar žongliravimui</w:t>
            </w:r>
          </w:p>
        </w:tc>
        <w:tc>
          <w:tcPr>
            <w:tcW w:w="1276" w:type="dxa"/>
          </w:tcPr>
          <w:p w14:paraId="6BAB653B" w14:textId="692DCDA4"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1</w:t>
            </w:r>
          </w:p>
        </w:tc>
        <w:tc>
          <w:tcPr>
            <w:tcW w:w="851" w:type="dxa"/>
          </w:tcPr>
          <w:p w14:paraId="29577A4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BF9BFC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573FA0B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3F0581B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514F3A2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3DA2EF06" w14:textId="77777777" w:rsidTr="00910D0D">
        <w:trPr>
          <w:trHeight w:val="832"/>
        </w:trPr>
        <w:tc>
          <w:tcPr>
            <w:tcW w:w="704" w:type="dxa"/>
            <w:vMerge/>
          </w:tcPr>
          <w:p w14:paraId="386ED74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0F4505A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65F58E42"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185F7097" w14:textId="62069C71"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Mokymasis atpažinti esmines savo kūno surikiavimo judesiui ir judesyje klaidas</w:t>
            </w:r>
          </w:p>
        </w:tc>
        <w:tc>
          <w:tcPr>
            <w:tcW w:w="1276" w:type="dxa"/>
          </w:tcPr>
          <w:p w14:paraId="206F18F0" w14:textId="1F1B28D6"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611C7EF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D40748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4CC3E10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119C659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37F142F8"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36050AAE" w14:textId="77777777" w:rsidTr="00EB471A">
        <w:trPr>
          <w:trHeight w:val="63"/>
        </w:trPr>
        <w:tc>
          <w:tcPr>
            <w:tcW w:w="704" w:type="dxa"/>
            <w:vMerge w:val="restart"/>
          </w:tcPr>
          <w:p w14:paraId="2EB8853C" w14:textId="7777777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2.</w:t>
            </w:r>
          </w:p>
        </w:tc>
        <w:tc>
          <w:tcPr>
            <w:tcW w:w="1559" w:type="dxa"/>
            <w:vMerge w:val="restart"/>
          </w:tcPr>
          <w:p w14:paraId="77DC1048" w14:textId="58958511"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506990EB" w14:textId="6476E51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Sportinių ir funkcinių judesių integracija</w:t>
            </w:r>
          </w:p>
        </w:tc>
        <w:tc>
          <w:tcPr>
            <w:tcW w:w="2409" w:type="dxa"/>
          </w:tcPr>
          <w:p w14:paraId="7CE95D76" w14:textId="12CD1D56"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Susipažinimas su sporto šakų įvairove</w:t>
            </w:r>
          </w:p>
        </w:tc>
        <w:tc>
          <w:tcPr>
            <w:tcW w:w="1276" w:type="dxa"/>
          </w:tcPr>
          <w:p w14:paraId="1FB36CC2" w14:textId="1488A361"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1</w:t>
            </w:r>
          </w:p>
        </w:tc>
        <w:tc>
          <w:tcPr>
            <w:tcW w:w="851" w:type="dxa"/>
          </w:tcPr>
          <w:p w14:paraId="41600FB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val="restart"/>
          </w:tcPr>
          <w:p w14:paraId="1D48A785" w14:textId="51452B40"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 xml:space="preserve">Išlaiko taisyklingą kūno surikiavimą atliekant pavienius sportinius judesius, </w:t>
            </w:r>
            <w:r w:rsidRPr="00C7140C">
              <w:rPr>
                <w:sz w:val="20"/>
                <w:szCs w:val="20"/>
              </w:rPr>
              <w:lastRenderedPageBreak/>
              <w:t>reflektuoja funkcinių ir sportinių judesių panašumus bei skirtumus (A2.3)</w:t>
            </w:r>
          </w:p>
        </w:tc>
        <w:tc>
          <w:tcPr>
            <w:tcW w:w="1842" w:type="dxa"/>
            <w:vMerge w:val="restart"/>
          </w:tcPr>
          <w:p w14:paraId="074F5556" w14:textId="3CF109AF"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lastRenderedPageBreak/>
              <w:t>Komunikavimo; Pažinimo; Socialinė, emocinė ir sveikos gyvensenos</w:t>
            </w:r>
          </w:p>
        </w:tc>
        <w:tc>
          <w:tcPr>
            <w:tcW w:w="2268" w:type="dxa"/>
          </w:tcPr>
          <w:p w14:paraId="09898AA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7C99DEC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7A6E34B2" w14:textId="77777777" w:rsidTr="00910D0D">
        <w:trPr>
          <w:trHeight w:val="417"/>
        </w:trPr>
        <w:tc>
          <w:tcPr>
            <w:tcW w:w="704" w:type="dxa"/>
            <w:vMerge/>
          </w:tcPr>
          <w:p w14:paraId="7A77957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58AEEC45" w14:textId="77777777" w:rsidR="00C7140C" w:rsidRPr="00C7140C" w:rsidRDefault="00C7140C" w:rsidP="00C7140C">
            <w:pPr>
              <w:pStyle w:val="paragraph"/>
              <w:spacing w:before="0" w:beforeAutospacing="0" w:after="0" w:afterAutospacing="0"/>
              <w:textAlignment w:val="baseline"/>
              <w:rPr>
                <w:sz w:val="20"/>
                <w:szCs w:val="20"/>
              </w:rPr>
            </w:pPr>
          </w:p>
        </w:tc>
        <w:tc>
          <w:tcPr>
            <w:tcW w:w="1560" w:type="dxa"/>
            <w:vMerge/>
          </w:tcPr>
          <w:p w14:paraId="49AB09AD"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2409" w:type="dxa"/>
          </w:tcPr>
          <w:p w14:paraId="419F204B" w14:textId="1EBEA0AF"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Taisyklingo kūno surikiavimo sportiniam judesiui pagal sporto šaką mokymasis</w:t>
            </w:r>
          </w:p>
        </w:tc>
        <w:tc>
          <w:tcPr>
            <w:tcW w:w="1276" w:type="dxa"/>
          </w:tcPr>
          <w:p w14:paraId="10A6AD0C" w14:textId="032BCF5C"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1</w:t>
            </w:r>
          </w:p>
        </w:tc>
        <w:tc>
          <w:tcPr>
            <w:tcW w:w="851" w:type="dxa"/>
          </w:tcPr>
          <w:p w14:paraId="654969F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4C741DCC"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1842" w:type="dxa"/>
            <w:vMerge/>
          </w:tcPr>
          <w:p w14:paraId="1DA803D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51A8E63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579496E8"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7D673BCF" w14:textId="77777777" w:rsidTr="00EB471A">
        <w:trPr>
          <w:trHeight w:val="945"/>
        </w:trPr>
        <w:tc>
          <w:tcPr>
            <w:tcW w:w="704" w:type="dxa"/>
            <w:vMerge/>
          </w:tcPr>
          <w:p w14:paraId="0A9DEBD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676E41C4" w14:textId="77777777" w:rsidR="00C7140C" w:rsidRPr="00C7140C" w:rsidRDefault="00C7140C" w:rsidP="00C7140C">
            <w:pPr>
              <w:pStyle w:val="paragraph"/>
              <w:spacing w:before="0" w:beforeAutospacing="0" w:after="0" w:afterAutospacing="0"/>
              <w:textAlignment w:val="baseline"/>
              <w:rPr>
                <w:sz w:val="20"/>
                <w:szCs w:val="20"/>
              </w:rPr>
            </w:pPr>
          </w:p>
        </w:tc>
        <w:tc>
          <w:tcPr>
            <w:tcW w:w="1560" w:type="dxa"/>
            <w:vMerge/>
          </w:tcPr>
          <w:p w14:paraId="0BDDFD29"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2409" w:type="dxa"/>
          </w:tcPr>
          <w:p w14:paraId="5E45B229" w14:textId="42BEA628"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Mokymasis atpažinti sporto šakų judesių ir funkcinių judesių panašumus bei skirtumus</w:t>
            </w:r>
          </w:p>
        </w:tc>
        <w:tc>
          <w:tcPr>
            <w:tcW w:w="1276" w:type="dxa"/>
          </w:tcPr>
          <w:p w14:paraId="32D0A570" w14:textId="26F92D0B"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2</w:t>
            </w:r>
          </w:p>
        </w:tc>
        <w:tc>
          <w:tcPr>
            <w:tcW w:w="851" w:type="dxa"/>
          </w:tcPr>
          <w:p w14:paraId="09678BA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6465A14B"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1842" w:type="dxa"/>
            <w:vMerge/>
          </w:tcPr>
          <w:p w14:paraId="29E99E5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026CAFF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1EA6BB2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778656B1" w14:textId="77777777" w:rsidTr="00BE0C61">
        <w:trPr>
          <w:trHeight w:val="118"/>
        </w:trPr>
        <w:tc>
          <w:tcPr>
            <w:tcW w:w="704" w:type="dxa"/>
            <w:vMerge/>
          </w:tcPr>
          <w:p w14:paraId="70E8788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2164305A" w14:textId="77777777" w:rsidR="00C7140C" w:rsidRPr="00C7140C" w:rsidRDefault="00C7140C" w:rsidP="00C7140C">
            <w:pPr>
              <w:pStyle w:val="paragraph"/>
              <w:spacing w:before="0" w:beforeAutospacing="0" w:after="0" w:afterAutospacing="0"/>
              <w:textAlignment w:val="baseline"/>
              <w:rPr>
                <w:sz w:val="20"/>
                <w:szCs w:val="20"/>
              </w:rPr>
            </w:pPr>
          </w:p>
        </w:tc>
        <w:tc>
          <w:tcPr>
            <w:tcW w:w="1560" w:type="dxa"/>
            <w:vMerge/>
          </w:tcPr>
          <w:p w14:paraId="1B9FC2CA"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2409" w:type="dxa"/>
          </w:tcPr>
          <w:p w14:paraId="5B008DE8" w14:textId="36961908"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Refleksija apie sportinių judesių taikymo kasdienėse veiklose naudą</w:t>
            </w:r>
          </w:p>
        </w:tc>
        <w:tc>
          <w:tcPr>
            <w:tcW w:w="1276" w:type="dxa"/>
          </w:tcPr>
          <w:p w14:paraId="3F50E4E8" w14:textId="55FBE958"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1</w:t>
            </w:r>
          </w:p>
        </w:tc>
        <w:tc>
          <w:tcPr>
            <w:tcW w:w="851" w:type="dxa"/>
          </w:tcPr>
          <w:p w14:paraId="1D6A7A24"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8DC7319" w14:textId="77777777" w:rsidR="00C7140C" w:rsidRPr="00C7140C" w:rsidRDefault="00C7140C" w:rsidP="00C7140C">
            <w:pPr>
              <w:pStyle w:val="paragraph"/>
              <w:spacing w:before="0" w:beforeAutospacing="0" w:after="0" w:afterAutospacing="0"/>
              <w:textAlignment w:val="baseline"/>
              <w:rPr>
                <w:color w:val="000000"/>
                <w:sz w:val="20"/>
                <w:szCs w:val="20"/>
              </w:rPr>
            </w:pPr>
          </w:p>
        </w:tc>
        <w:tc>
          <w:tcPr>
            <w:tcW w:w="1842" w:type="dxa"/>
            <w:vMerge/>
          </w:tcPr>
          <w:p w14:paraId="5C384C8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76DC33E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78BFF77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55127895" w14:textId="77777777" w:rsidTr="00910D0D">
        <w:trPr>
          <w:trHeight w:val="507"/>
        </w:trPr>
        <w:tc>
          <w:tcPr>
            <w:tcW w:w="704" w:type="dxa"/>
            <w:vMerge w:val="restart"/>
          </w:tcPr>
          <w:p w14:paraId="77B8ADDF" w14:textId="7777777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3.</w:t>
            </w:r>
          </w:p>
        </w:tc>
        <w:tc>
          <w:tcPr>
            <w:tcW w:w="1559" w:type="dxa"/>
            <w:vMerge w:val="restart"/>
          </w:tcPr>
          <w:p w14:paraId="02F341AC" w14:textId="524D4832"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492B0820" w14:textId="59BB6A8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Vykdomoji funkcija</w:t>
            </w:r>
          </w:p>
        </w:tc>
        <w:tc>
          <w:tcPr>
            <w:tcW w:w="2409" w:type="dxa"/>
          </w:tcPr>
          <w:p w14:paraId="12E386A7" w14:textId="4C03ACA3"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Dėmesio sutelkimo, išlaikymo ir darbinės atminties treniravimas užduoties atlikimo ar žaidimo metu įvedant papildomus, naujus nurodymus ar apribojimus</w:t>
            </w:r>
          </w:p>
        </w:tc>
        <w:tc>
          <w:tcPr>
            <w:tcW w:w="1276" w:type="dxa"/>
          </w:tcPr>
          <w:p w14:paraId="3DB162AD" w14:textId="3BFB7F7D"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59234E8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val="restart"/>
          </w:tcPr>
          <w:p w14:paraId="3A8970E8" w14:textId="3A20D44B"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Geba atlikti užduotį, laikytis veiksmų sekos, nurodymų, apribojimų, prisitaikyti prie vidinių ar išorinių trukdžių (A3.3)</w:t>
            </w:r>
          </w:p>
        </w:tc>
        <w:tc>
          <w:tcPr>
            <w:tcW w:w="1842" w:type="dxa"/>
            <w:vMerge w:val="restart"/>
          </w:tcPr>
          <w:p w14:paraId="45BD4D85" w14:textId="1398E040"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 Pažinimo; Socialinė, emocinė ir sveikos gyvensenos</w:t>
            </w:r>
          </w:p>
        </w:tc>
        <w:tc>
          <w:tcPr>
            <w:tcW w:w="2268" w:type="dxa"/>
          </w:tcPr>
          <w:p w14:paraId="0A53CDF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4C11771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5A5F1DC9" w14:textId="77777777" w:rsidTr="00910D0D">
        <w:trPr>
          <w:trHeight w:val="872"/>
        </w:trPr>
        <w:tc>
          <w:tcPr>
            <w:tcW w:w="704" w:type="dxa"/>
            <w:vMerge/>
          </w:tcPr>
          <w:p w14:paraId="0574F9C8"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739F2BC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3C5F14A9"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26A8670C" w14:textId="3A56A5E4"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Dėmesio sutelkimo, išlaikymo ir darbinės atminties treniravimas užduoties atlikimo ar žaidimo metu keičiant veiklos aplinką ar kontekstą</w:t>
            </w:r>
          </w:p>
        </w:tc>
        <w:tc>
          <w:tcPr>
            <w:tcW w:w="1276" w:type="dxa"/>
          </w:tcPr>
          <w:p w14:paraId="2585EE0F" w14:textId="2927009C"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1</w:t>
            </w:r>
          </w:p>
        </w:tc>
        <w:tc>
          <w:tcPr>
            <w:tcW w:w="851" w:type="dxa"/>
          </w:tcPr>
          <w:p w14:paraId="1E0A7FD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3D7B63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55757A7F"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16E94E4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0F6CC21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32BC42B6" w14:textId="77777777" w:rsidTr="00910D0D">
        <w:trPr>
          <w:trHeight w:val="872"/>
        </w:trPr>
        <w:tc>
          <w:tcPr>
            <w:tcW w:w="704" w:type="dxa"/>
            <w:vMerge/>
          </w:tcPr>
          <w:p w14:paraId="40A8D40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27DBF474"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3C3DD80A"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2B95BF91" w14:textId="6E88132B"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Refleksija apie dėmesio valdymo sunkumus, individualų atsparumą trukdžiams didinančius būdus</w:t>
            </w:r>
          </w:p>
        </w:tc>
        <w:tc>
          <w:tcPr>
            <w:tcW w:w="1276" w:type="dxa"/>
          </w:tcPr>
          <w:p w14:paraId="2AE2DF8A" w14:textId="4095802D"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5CA67E0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7A3CFA8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1062F04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3EA9476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7F24682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6DB16CCB" w14:textId="77777777" w:rsidTr="00910D0D">
        <w:trPr>
          <w:trHeight w:val="645"/>
        </w:trPr>
        <w:tc>
          <w:tcPr>
            <w:tcW w:w="704" w:type="dxa"/>
            <w:vMerge/>
          </w:tcPr>
          <w:p w14:paraId="7B580FE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7C676F0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271A61E4"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3A2A2A4A" w14:textId="6FEB6C5D"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Mokyklos evakuacijos planas, mokymasis greitai ir sklandžiai pasišalinti iš mokyklos pastato ar teritorijos</w:t>
            </w:r>
          </w:p>
        </w:tc>
        <w:tc>
          <w:tcPr>
            <w:tcW w:w="1276" w:type="dxa"/>
          </w:tcPr>
          <w:p w14:paraId="7EA53724" w14:textId="348DEBBB"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2</w:t>
            </w:r>
          </w:p>
        </w:tc>
        <w:tc>
          <w:tcPr>
            <w:tcW w:w="851" w:type="dxa"/>
          </w:tcPr>
          <w:p w14:paraId="23414D4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B3D5CC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1C1C1D0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7D933364"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132781F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69B3C761" w14:textId="77777777" w:rsidTr="00910D0D">
        <w:trPr>
          <w:trHeight w:val="276"/>
        </w:trPr>
        <w:tc>
          <w:tcPr>
            <w:tcW w:w="704" w:type="dxa"/>
            <w:vMerge w:val="restart"/>
          </w:tcPr>
          <w:p w14:paraId="4AA78AF3" w14:textId="7777777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4.</w:t>
            </w:r>
          </w:p>
        </w:tc>
        <w:tc>
          <w:tcPr>
            <w:tcW w:w="1559" w:type="dxa"/>
            <w:vMerge w:val="restart"/>
          </w:tcPr>
          <w:p w14:paraId="188A7900" w14:textId="72F9E894"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1350BDFC" w14:textId="0B2F9EFC"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Tradiciniai ir netradiciniai žaidimai</w:t>
            </w:r>
          </w:p>
        </w:tc>
        <w:tc>
          <w:tcPr>
            <w:tcW w:w="2409" w:type="dxa"/>
          </w:tcPr>
          <w:p w14:paraId="1B951CE1" w14:textId="562892B8"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Tradicinių ir netradicinių sportinių žaidimų pristatymas</w:t>
            </w:r>
          </w:p>
        </w:tc>
        <w:tc>
          <w:tcPr>
            <w:tcW w:w="1276" w:type="dxa"/>
          </w:tcPr>
          <w:p w14:paraId="42819D49" w14:textId="029F50F0"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017BC02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val="restart"/>
          </w:tcPr>
          <w:p w14:paraId="03886335" w14:textId="4E77F99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Geba taisyklingai atlikti pavienius judesių derinius netradicinių, etninių ir sportinių žaidimų metu (A4.3)</w:t>
            </w:r>
          </w:p>
        </w:tc>
        <w:tc>
          <w:tcPr>
            <w:tcW w:w="1842" w:type="dxa"/>
            <w:vMerge w:val="restart"/>
          </w:tcPr>
          <w:p w14:paraId="2252881A" w14:textId="308D5894"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Kultūrinė; Kūrybiškumo; Pažinimo; Socialinė, emocinė ir sveikos gyvensenos</w:t>
            </w:r>
          </w:p>
        </w:tc>
        <w:tc>
          <w:tcPr>
            <w:tcW w:w="2268" w:type="dxa"/>
          </w:tcPr>
          <w:p w14:paraId="533C13F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42D7BE7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4C9075BF" w14:textId="77777777" w:rsidTr="00910D0D">
        <w:trPr>
          <w:trHeight w:val="276"/>
        </w:trPr>
        <w:tc>
          <w:tcPr>
            <w:tcW w:w="704" w:type="dxa"/>
            <w:vMerge/>
          </w:tcPr>
          <w:p w14:paraId="30F4CBC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3A3953B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444DCB48"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777C5249" w14:textId="11052B25"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Sportinių žaidimų judesių derinių mokymasis, formuojant arba lavinant sportiniams žaidimams skirto inventoriaus naudojimo įgūdžius</w:t>
            </w:r>
          </w:p>
        </w:tc>
        <w:tc>
          <w:tcPr>
            <w:tcW w:w="1276" w:type="dxa"/>
          </w:tcPr>
          <w:p w14:paraId="776D9F25" w14:textId="68ACF3B9"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437F4C8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05A8655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2843685C"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3D07510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5CBCA84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49B8396D" w14:textId="77777777" w:rsidTr="00910D0D">
        <w:trPr>
          <w:trHeight w:val="276"/>
        </w:trPr>
        <w:tc>
          <w:tcPr>
            <w:tcW w:w="704" w:type="dxa"/>
            <w:vMerge/>
          </w:tcPr>
          <w:p w14:paraId="5D0204F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3184624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3EB9FCC7"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00233BBC" w14:textId="2D06168E"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Susipažinimas su etnosporto žaidimais</w:t>
            </w:r>
          </w:p>
        </w:tc>
        <w:tc>
          <w:tcPr>
            <w:tcW w:w="1276" w:type="dxa"/>
          </w:tcPr>
          <w:p w14:paraId="62B73BD0" w14:textId="486E95C8"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2A7E945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550CFC6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6E3B195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6C47DAFF"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1BA951E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6A701AD1" w14:textId="77777777" w:rsidTr="00910D0D">
        <w:trPr>
          <w:trHeight w:val="276"/>
        </w:trPr>
        <w:tc>
          <w:tcPr>
            <w:tcW w:w="704" w:type="dxa"/>
            <w:vMerge/>
          </w:tcPr>
          <w:p w14:paraId="3B7FE60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34A7CBA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243C4884"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37B6C60C" w14:textId="00161EB0"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Etnosporto žaidimų judesių ir jų derinių taisyklingo atlikimo mokymasis</w:t>
            </w:r>
          </w:p>
        </w:tc>
        <w:tc>
          <w:tcPr>
            <w:tcW w:w="1276" w:type="dxa"/>
          </w:tcPr>
          <w:p w14:paraId="79D888E2" w14:textId="0B81D63F"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1</w:t>
            </w:r>
          </w:p>
        </w:tc>
        <w:tc>
          <w:tcPr>
            <w:tcW w:w="851" w:type="dxa"/>
          </w:tcPr>
          <w:p w14:paraId="03082DB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6BCF1A8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033889D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2B0D497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37C70DF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517E316E" w14:textId="77777777" w:rsidTr="00910D0D">
        <w:trPr>
          <w:trHeight w:val="291"/>
        </w:trPr>
        <w:tc>
          <w:tcPr>
            <w:tcW w:w="704" w:type="dxa"/>
            <w:vMerge w:val="restart"/>
          </w:tcPr>
          <w:p w14:paraId="69C1AC73" w14:textId="77777777"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5.</w:t>
            </w:r>
          </w:p>
        </w:tc>
        <w:tc>
          <w:tcPr>
            <w:tcW w:w="1559" w:type="dxa"/>
            <w:vMerge w:val="restart"/>
          </w:tcPr>
          <w:p w14:paraId="4601A087" w14:textId="46A648A3"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47783256" w14:textId="74C31348"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color w:val="000000"/>
                <w:sz w:val="20"/>
                <w:szCs w:val="20"/>
              </w:rPr>
              <w:t>Išmaniųjų technologijų taikymas</w:t>
            </w:r>
          </w:p>
        </w:tc>
        <w:tc>
          <w:tcPr>
            <w:tcW w:w="2409" w:type="dxa"/>
          </w:tcPr>
          <w:p w14:paraId="692FD82B" w14:textId="672978BC"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Technologijų judesio taisyklingumo savistabai ir įsivertinimui taikymas</w:t>
            </w:r>
          </w:p>
        </w:tc>
        <w:tc>
          <w:tcPr>
            <w:tcW w:w="1276" w:type="dxa"/>
          </w:tcPr>
          <w:p w14:paraId="6B84DC09" w14:textId="3790F908"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62FA2D1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val="restart"/>
          </w:tcPr>
          <w:p w14:paraId="32A1CEA9" w14:textId="1BD6EBBC"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sz w:val="20"/>
                <w:szCs w:val="20"/>
              </w:rPr>
              <w:t>Geba taikyti išmaniąsias technologijas ir įrenginius judesio taisyklingumo įsivertinimui ir judėjimo gebėjimų tobulinimuisi (A5.3)</w:t>
            </w:r>
          </w:p>
        </w:tc>
        <w:tc>
          <w:tcPr>
            <w:tcW w:w="1842" w:type="dxa"/>
            <w:vMerge w:val="restart"/>
          </w:tcPr>
          <w:p w14:paraId="0481FF6B" w14:textId="66E94D33" w:rsidR="00C7140C" w:rsidRPr="00C7140C" w:rsidRDefault="00C7140C" w:rsidP="00C7140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 Pažinimo; Skaitmeninė</w:t>
            </w:r>
          </w:p>
        </w:tc>
        <w:tc>
          <w:tcPr>
            <w:tcW w:w="2268" w:type="dxa"/>
          </w:tcPr>
          <w:p w14:paraId="0A304D1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7A094A8E"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1FF89572" w14:textId="77777777" w:rsidTr="00910D0D">
        <w:trPr>
          <w:trHeight w:val="291"/>
        </w:trPr>
        <w:tc>
          <w:tcPr>
            <w:tcW w:w="704" w:type="dxa"/>
            <w:vMerge/>
          </w:tcPr>
          <w:p w14:paraId="5ACC0E8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6156AF47"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558F2D41"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70C7F71E" w14:textId="4FAE7289"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Mokymasis taikyti išmaniąsias technologijas koreguojant netaisyklingai atliekamus judesius, mokantis naujų judesių</w:t>
            </w:r>
          </w:p>
        </w:tc>
        <w:tc>
          <w:tcPr>
            <w:tcW w:w="1276" w:type="dxa"/>
          </w:tcPr>
          <w:p w14:paraId="4260384D" w14:textId="726CC84F"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1</w:t>
            </w:r>
          </w:p>
        </w:tc>
        <w:tc>
          <w:tcPr>
            <w:tcW w:w="851" w:type="dxa"/>
          </w:tcPr>
          <w:p w14:paraId="005CCC4D"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03164FC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09FF932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2CBC61A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51FADCE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2E0B8DAB" w14:textId="77777777" w:rsidTr="00910D0D">
        <w:trPr>
          <w:trHeight w:val="291"/>
        </w:trPr>
        <w:tc>
          <w:tcPr>
            <w:tcW w:w="704" w:type="dxa"/>
            <w:vMerge/>
          </w:tcPr>
          <w:p w14:paraId="1E89EF4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2CAD983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1AB44D05"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11FB7BA8" w14:textId="524D7709"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Koreguojamo judesio pokyčio (savistabos) duomenų kaupimas technologinėmis priemonėmis</w:t>
            </w:r>
          </w:p>
        </w:tc>
        <w:tc>
          <w:tcPr>
            <w:tcW w:w="1276" w:type="dxa"/>
          </w:tcPr>
          <w:p w14:paraId="77C39067" w14:textId="00DC632C" w:rsidR="00C7140C" w:rsidRPr="00C7140C" w:rsidRDefault="00C7140C" w:rsidP="00C7140C">
            <w:pPr>
              <w:pStyle w:val="paragraph"/>
              <w:spacing w:before="0" w:beforeAutospacing="0" w:after="0" w:afterAutospacing="0"/>
              <w:textAlignment w:val="baseline"/>
              <w:rPr>
                <w:color w:val="000000"/>
                <w:sz w:val="20"/>
                <w:szCs w:val="20"/>
              </w:rPr>
            </w:pPr>
            <w:r w:rsidRPr="00C7140C">
              <w:rPr>
                <w:color w:val="000000"/>
                <w:sz w:val="20"/>
                <w:szCs w:val="20"/>
              </w:rPr>
              <w:t>1</w:t>
            </w:r>
          </w:p>
        </w:tc>
        <w:tc>
          <w:tcPr>
            <w:tcW w:w="851" w:type="dxa"/>
          </w:tcPr>
          <w:p w14:paraId="2487BE5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069E2AA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7CD65B9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4683DE42"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4BF26B4F"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73237AE9" w14:textId="77777777" w:rsidTr="00910D0D">
        <w:trPr>
          <w:trHeight w:val="291"/>
        </w:trPr>
        <w:tc>
          <w:tcPr>
            <w:tcW w:w="704" w:type="dxa"/>
            <w:vMerge/>
          </w:tcPr>
          <w:p w14:paraId="713B2EF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06848F3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26763B1F"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20C6D274" w14:textId="0EED48D3"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Traumų prevencija</w:t>
            </w:r>
          </w:p>
        </w:tc>
        <w:tc>
          <w:tcPr>
            <w:tcW w:w="1276" w:type="dxa"/>
          </w:tcPr>
          <w:p w14:paraId="06847CD8" w14:textId="3015DFD5"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23B60FA3"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1A82974A"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1EF2B8C4"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60A70A9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034E6FCB"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C7140C" w:rsidRPr="00C7140C" w14:paraId="20B342DF" w14:textId="77777777" w:rsidTr="00910D0D">
        <w:trPr>
          <w:trHeight w:val="291"/>
        </w:trPr>
        <w:tc>
          <w:tcPr>
            <w:tcW w:w="704" w:type="dxa"/>
            <w:vMerge/>
          </w:tcPr>
          <w:p w14:paraId="332F376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59" w:type="dxa"/>
            <w:vMerge/>
          </w:tcPr>
          <w:p w14:paraId="356C62E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60" w:type="dxa"/>
            <w:vMerge/>
          </w:tcPr>
          <w:p w14:paraId="1A19EEAA" w14:textId="77777777" w:rsidR="00C7140C" w:rsidRPr="00C7140C" w:rsidRDefault="00C7140C" w:rsidP="00C7140C">
            <w:pPr>
              <w:pStyle w:val="paragraph"/>
              <w:spacing w:before="0" w:beforeAutospacing="0" w:after="0" w:afterAutospacing="0"/>
              <w:textAlignment w:val="baseline"/>
              <w:rPr>
                <w:sz w:val="20"/>
                <w:szCs w:val="20"/>
              </w:rPr>
            </w:pPr>
          </w:p>
        </w:tc>
        <w:tc>
          <w:tcPr>
            <w:tcW w:w="2409" w:type="dxa"/>
          </w:tcPr>
          <w:p w14:paraId="6FE5A794" w14:textId="67CA797D"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Mokymasis kritiškai vertinti medijose pateikiamas judesio atlikimo rekomendacijas</w:t>
            </w:r>
          </w:p>
        </w:tc>
        <w:tc>
          <w:tcPr>
            <w:tcW w:w="1276" w:type="dxa"/>
          </w:tcPr>
          <w:p w14:paraId="585ABEF7" w14:textId="674BDBCA" w:rsidR="00C7140C" w:rsidRPr="00C7140C" w:rsidRDefault="00C7140C" w:rsidP="00C7140C">
            <w:pPr>
              <w:pStyle w:val="paragraph"/>
              <w:spacing w:before="0" w:beforeAutospacing="0" w:after="0" w:afterAutospacing="0"/>
              <w:textAlignment w:val="baseline"/>
              <w:rPr>
                <w:rStyle w:val="normaltextrun"/>
                <w:color w:val="FF0000"/>
                <w:sz w:val="20"/>
                <w:szCs w:val="20"/>
                <w:highlight w:val="yellow"/>
              </w:rPr>
            </w:pPr>
            <w:r w:rsidRPr="00C7140C">
              <w:rPr>
                <w:color w:val="000000"/>
                <w:sz w:val="20"/>
                <w:szCs w:val="20"/>
              </w:rPr>
              <w:t>1</w:t>
            </w:r>
          </w:p>
        </w:tc>
        <w:tc>
          <w:tcPr>
            <w:tcW w:w="851" w:type="dxa"/>
          </w:tcPr>
          <w:p w14:paraId="2C5D00A5"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701" w:type="dxa"/>
            <w:vMerge/>
          </w:tcPr>
          <w:p w14:paraId="06EE7789"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842" w:type="dxa"/>
            <w:vMerge/>
          </w:tcPr>
          <w:p w14:paraId="056C8216"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2268" w:type="dxa"/>
          </w:tcPr>
          <w:p w14:paraId="2EC74C20"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c>
          <w:tcPr>
            <w:tcW w:w="1524" w:type="dxa"/>
          </w:tcPr>
          <w:p w14:paraId="2EC04211" w14:textId="77777777" w:rsidR="00C7140C" w:rsidRPr="00C7140C" w:rsidRDefault="00C7140C" w:rsidP="00C7140C">
            <w:pPr>
              <w:pStyle w:val="paragraph"/>
              <w:spacing w:before="0" w:beforeAutospacing="0" w:after="0" w:afterAutospacing="0"/>
              <w:textAlignment w:val="baseline"/>
              <w:rPr>
                <w:rStyle w:val="normaltextrun"/>
                <w:sz w:val="20"/>
                <w:szCs w:val="20"/>
              </w:rPr>
            </w:pPr>
          </w:p>
        </w:tc>
      </w:tr>
      <w:tr w:rsidR="00D67CDC" w:rsidRPr="00C7140C" w14:paraId="11A1EF84" w14:textId="77777777" w:rsidTr="00910D0D">
        <w:trPr>
          <w:trHeight w:val="276"/>
        </w:trPr>
        <w:tc>
          <w:tcPr>
            <w:tcW w:w="704" w:type="dxa"/>
            <w:vMerge w:val="restart"/>
          </w:tcPr>
          <w:p w14:paraId="18191D6F"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6.</w:t>
            </w:r>
          </w:p>
        </w:tc>
        <w:tc>
          <w:tcPr>
            <w:tcW w:w="1559" w:type="dxa"/>
            <w:vMerge w:val="restart"/>
          </w:tcPr>
          <w:p w14:paraId="168AFC8D" w14:textId="2021C484"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sz w:val="20"/>
                <w:szCs w:val="20"/>
              </w:rPr>
              <w:t>Judėjimo įgūdžių plėtojimas, savikontrolė ir įsivertinimas</w:t>
            </w:r>
          </w:p>
        </w:tc>
        <w:tc>
          <w:tcPr>
            <w:tcW w:w="1560" w:type="dxa"/>
            <w:vMerge w:val="restart"/>
          </w:tcPr>
          <w:p w14:paraId="6D075CCD" w14:textId="313CA8C4"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Kvėpavimo būdų pažinimas</w:t>
            </w:r>
          </w:p>
        </w:tc>
        <w:tc>
          <w:tcPr>
            <w:tcW w:w="2409" w:type="dxa"/>
          </w:tcPr>
          <w:p w14:paraId="4E800B6C" w14:textId="2B735CAC"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lėtinti įkvėpimą ir iškvėpimą statinėse kūno padėtyse</w:t>
            </w:r>
          </w:p>
        </w:tc>
        <w:tc>
          <w:tcPr>
            <w:tcW w:w="1276" w:type="dxa"/>
          </w:tcPr>
          <w:p w14:paraId="21431E1B" w14:textId="1EB45119"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26E6AC8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7A7686A5" w14:textId="0785C10D"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sz w:val="20"/>
                <w:szCs w:val="20"/>
              </w:rPr>
              <w:t>Geba derinti diafragminį kvėpavimą laipsniškai keičiant ėjimo greitį, atliekant statinius ir dinaminius judesius (A6.3)</w:t>
            </w:r>
          </w:p>
        </w:tc>
        <w:tc>
          <w:tcPr>
            <w:tcW w:w="1842" w:type="dxa"/>
            <w:vMerge w:val="restart"/>
          </w:tcPr>
          <w:p w14:paraId="30185796" w14:textId="4297CCAF"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Pažinimo; Socialinė, emocinė ir sveikos gyvensenos</w:t>
            </w:r>
          </w:p>
        </w:tc>
        <w:tc>
          <w:tcPr>
            <w:tcW w:w="2268" w:type="dxa"/>
          </w:tcPr>
          <w:p w14:paraId="30E4E1B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7B3391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D0B7613" w14:textId="77777777" w:rsidTr="00910D0D">
        <w:trPr>
          <w:trHeight w:val="276"/>
        </w:trPr>
        <w:tc>
          <w:tcPr>
            <w:tcW w:w="704" w:type="dxa"/>
            <w:vMerge/>
          </w:tcPr>
          <w:p w14:paraId="0C6E4B5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7E4DC8EF"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Pr>
          <w:p w14:paraId="092261BA"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070BDB70" w14:textId="0B5FA303"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Diafragminio kvėpavimo lavinimas</w:t>
            </w:r>
          </w:p>
        </w:tc>
        <w:tc>
          <w:tcPr>
            <w:tcW w:w="1276" w:type="dxa"/>
          </w:tcPr>
          <w:p w14:paraId="6CEE1A5F" w14:textId="0AC460CA"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1</w:t>
            </w:r>
          </w:p>
        </w:tc>
        <w:tc>
          <w:tcPr>
            <w:tcW w:w="851" w:type="dxa"/>
          </w:tcPr>
          <w:p w14:paraId="0576A1A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33254ABB"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38B0BC7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6F3A83C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32DE811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457C519" w14:textId="77777777" w:rsidTr="00BE0C61">
        <w:trPr>
          <w:trHeight w:val="589"/>
        </w:trPr>
        <w:tc>
          <w:tcPr>
            <w:tcW w:w="704" w:type="dxa"/>
            <w:vMerge/>
          </w:tcPr>
          <w:p w14:paraId="5BBD702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0D8432F5"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Pr>
          <w:p w14:paraId="23A3899E"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53E3371B" w14:textId="7F702B54"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Įkvėpimo ir iškvėpimo skaičiavimas tolygaus ėjimo metu</w:t>
            </w:r>
          </w:p>
        </w:tc>
        <w:tc>
          <w:tcPr>
            <w:tcW w:w="1276" w:type="dxa"/>
          </w:tcPr>
          <w:p w14:paraId="4EC5F64D" w14:textId="12FFEE93"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2</w:t>
            </w:r>
          </w:p>
        </w:tc>
        <w:tc>
          <w:tcPr>
            <w:tcW w:w="851" w:type="dxa"/>
          </w:tcPr>
          <w:p w14:paraId="1B86CC9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1D64079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2184D97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096A1D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DCC5EA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59EDDA8E" w14:textId="77777777" w:rsidTr="00910D0D">
        <w:trPr>
          <w:trHeight w:val="276"/>
        </w:trPr>
        <w:tc>
          <w:tcPr>
            <w:tcW w:w="704" w:type="dxa"/>
            <w:vMerge w:val="restart"/>
          </w:tcPr>
          <w:p w14:paraId="0631174E"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7.</w:t>
            </w:r>
          </w:p>
        </w:tc>
        <w:tc>
          <w:tcPr>
            <w:tcW w:w="1559" w:type="dxa"/>
            <w:vMerge w:val="restart"/>
          </w:tcPr>
          <w:p w14:paraId="2457C48C" w14:textId="32BE523D"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561BE957" w14:textId="3B609492"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Dinaminė-statinė pramankšta</w:t>
            </w:r>
          </w:p>
        </w:tc>
        <w:tc>
          <w:tcPr>
            <w:tcW w:w="2409" w:type="dxa"/>
          </w:tcPr>
          <w:p w14:paraId="07D392D3" w14:textId="36385C2A"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Pratimai visoms kūno dalims su savo svoriu</w:t>
            </w:r>
          </w:p>
        </w:tc>
        <w:tc>
          <w:tcPr>
            <w:tcW w:w="1276" w:type="dxa"/>
          </w:tcPr>
          <w:p w14:paraId="5AB46D36" w14:textId="1BD4709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56CE922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4DCA8EDB" w14:textId="0210BCB2"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savarankiškai atlikti pramankštą visoms kūno dalims panaudojant savo kūno svorį (B1.3)</w:t>
            </w:r>
          </w:p>
        </w:tc>
        <w:tc>
          <w:tcPr>
            <w:tcW w:w="1842" w:type="dxa"/>
            <w:vMerge w:val="restart"/>
          </w:tcPr>
          <w:p w14:paraId="6ED73E79" w14:textId="10D178C3"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w:t>
            </w:r>
          </w:p>
        </w:tc>
        <w:tc>
          <w:tcPr>
            <w:tcW w:w="2268" w:type="dxa"/>
          </w:tcPr>
          <w:p w14:paraId="52849CC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447F124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064CBB8" w14:textId="77777777" w:rsidTr="00910D0D">
        <w:trPr>
          <w:trHeight w:val="276"/>
        </w:trPr>
        <w:tc>
          <w:tcPr>
            <w:tcW w:w="704" w:type="dxa"/>
            <w:vMerge/>
          </w:tcPr>
          <w:p w14:paraId="14E6577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63B68749"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C70DC8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40C9EFAE" w14:textId="7A590DC0"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 xml:space="preserve">Pratimai su papildomomis priemonėmis (jėgos gumos, </w:t>
            </w:r>
            <w:r w:rsidR="00B64620" w:rsidRPr="00D67CDC">
              <w:rPr>
                <w:color w:val="000000"/>
                <w:sz w:val="20"/>
                <w:szCs w:val="20"/>
              </w:rPr>
              <w:t>svareliai</w:t>
            </w:r>
            <w:r w:rsidRPr="00D67CDC">
              <w:rPr>
                <w:color w:val="000000"/>
                <w:sz w:val="20"/>
                <w:szCs w:val="20"/>
              </w:rPr>
              <w:t>)</w:t>
            </w:r>
          </w:p>
        </w:tc>
        <w:tc>
          <w:tcPr>
            <w:tcW w:w="1276" w:type="dxa"/>
          </w:tcPr>
          <w:p w14:paraId="1DFCB39D" w14:textId="48514D9B"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028359D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041B463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2562223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40C6C40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45C34D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5B0B97A" w14:textId="77777777" w:rsidTr="00910D0D">
        <w:trPr>
          <w:trHeight w:val="276"/>
        </w:trPr>
        <w:tc>
          <w:tcPr>
            <w:tcW w:w="704" w:type="dxa"/>
            <w:vMerge/>
          </w:tcPr>
          <w:p w14:paraId="35E8059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212C6BF3"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035FA35"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1CC8E2E" w14:textId="13C5B19E"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Pratimai su papildomomis priemonėmis (svoriniai kamuoliai)</w:t>
            </w:r>
          </w:p>
        </w:tc>
        <w:tc>
          <w:tcPr>
            <w:tcW w:w="1276" w:type="dxa"/>
          </w:tcPr>
          <w:p w14:paraId="4F776D20" w14:textId="66567E5F"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33A24C8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745F9496"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11D436C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545521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1F6C381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6FBA48D5" w14:textId="77777777" w:rsidTr="00910D0D">
        <w:trPr>
          <w:trHeight w:val="276"/>
        </w:trPr>
        <w:tc>
          <w:tcPr>
            <w:tcW w:w="704" w:type="dxa"/>
            <w:vMerge/>
          </w:tcPr>
          <w:p w14:paraId="37C83F1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1829DB15"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8C67A2A"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11496651" w14:textId="3570FD5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Pratimai su papildomomis priemonėmis (pusiausvyros pagalvės)</w:t>
            </w:r>
          </w:p>
        </w:tc>
        <w:tc>
          <w:tcPr>
            <w:tcW w:w="1276" w:type="dxa"/>
          </w:tcPr>
          <w:p w14:paraId="47E6E8B9" w14:textId="595BB910"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007ADD0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047CE9A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471D267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4459139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852134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67FF7888" w14:textId="77777777" w:rsidTr="00910D0D">
        <w:trPr>
          <w:trHeight w:val="276"/>
        </w:trPr>
        <w:tc>
          <w:tcPr>
            <w:tcW w:w="704" w:type="dxa"/>
            <w:vMerge/>
          </w:tcPr>
          <w:p w14:paraId="5888FC8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1A4BB4B6"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5606768"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3E6BF0F3" w14:textId="1C63682B"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sudaryti pramankštos visam kūnui pratimų kompleksą</w:t>
            </w:r>
          </w:p>
        </w:tc>
        <w:tc>
          <w:tcPr>
            <w:tcW w:w="1276" w:type="dxa"/>
          </w:tcPr>
          <w:p w14:paraId="4E0770E5" w14:textId="0FAADA7F"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0E82DA2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4CF71521"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3DF2777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9DE005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74BF3FC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0A10081" w14:textId="77777777" w:rsidTr="00910D0D">
        <w:trPr>
          <w:trHeight w:val="276"/>
        </w:trPr>
        <w:tc>
          <w:tcPr>
            <w:tcW w:w="704" w:type="dxa"/>
            <w:vMerge w:val="restart"/>
          </w:tcPr>
          <w:p w14:paraId="4EBFEA2C"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8.</w:t>
            </w:r>
          </w:p>
        </w:tc>
        <w:tc>
          <w:tcPr>
            <w:tcW w:w="1559" w:type="dxa"/>
            <w:vMerge w:val="restart"/>
          </w:tcPr>
          <w:p w14:paraId="338781FC" w14:textId="678922B6"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70927EE1" w14:textId="571B5B88"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Širdies-kraujagyslių sistemos adaptyvumas intensyvumui</w:t>
            </w:r>
          </w:p>
        </w:tc>
        <w:tc>
          <w:tcPr>
            <w:tcW w:w="2409" w:type="dxa"/>
          </w:tcPr>
          <w:p w14:paraId="3F1A71E1" w14:textId="30856A0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Širdies-kraujagyslių sistemą stiprinančios užduotys</w:t>
            </w:r>
          </w:p>
        </w:tc>
        <w:tc>
          <w:tcPr>
            <w:tcW w:w="1276" w:type="dxa"/>
          </w:tcPr>
          <w:p w14:paraId="748F8D0B" w14:textId="06F5E2ED"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4222C3B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4ABA88A9" w14:textId="33955EC3"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stebėti savo širdies darbą žaidžiant žaidimus, atliekant pratimus ir estafetes vidutiniu arba aukštu intensyvumu, stebėti ir įsivertinti širdies susitraukimų dažnio (toliau – ŠSD) atsistatymo dinamiką po fizinio krūvio (B2.3)</w:t>
            </w:r>
          </w:p>
        </w:tc>
        <w:tc>
          <w:tcPr>
            <w:tcW w:w="1842" w:type="dxa"/>
            <w:vMerge w:val="restart"/>
          </w:tcPr>
          <w:p w14:paraId="7119A50A" w14:textId="1EC5B409"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 Pažinimo; Socialinė, emocinė ir sveikos gyvensenos</w:t>
            </w:r>
          </w:p>
        </w:tc>
        <w:tc>
          <w:tcPr>
            <w:tcW w:w="2268" w:type="dxa"/>
          </w:tcPr>
          <w:p w14:paraId="7FDD752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6DE54BF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40EB0D7F" w14:textId="77777777" w:rsidTr="00910D0D">
        <w:trPr>
          <w:trHeight w:val="276"/>
        </w:trPr>
        <w:tc>
          <w:tcPr>
            <w:tcW w:w="704" w:type="dxa"/>
            <w:vMerge/>
          </w:tcPr>
          <w:p w14:paraId="0B9D156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2449ECC7"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30D4D28"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055E094" w14:textId="3FC4F11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Žaidimai ir estafetės aerobinėse ribose</w:t>
            </w:r>
          </w:p>
        </w:tc>
        <w:tc>
          <w:tcPr>
            <w:tcW w:w="1276" w:type="dxa"/>
          </w:tcPr>
          <w:p w14:paraId="299580EF" w14:textId="00070A3E"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67800B5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3640037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50D2A80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3C85EC2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78C1E13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3DFAAE97" w14:textId="77777777" w:rsidTr="00910D0D">
        <w:trPr>
          <w:trHeight w:val="276"/>
        </w:trPr>
        <w:tc>
          <w:tcPr>
            <w:tcW w:w="704" w:type="dxa"/>
            <w:vMerge/>
          </w:tcPr>
          <w:p w14:paraId="4648442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5D6AB639"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1DD9BC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0DAEBAF4" w14:textId="29208A59"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Mokymasis stebėti savijautą atliekant pratimus, estafetes ir žaidžiant žaidimus vidutiniu arba aukštu intensyvumu</w:t>
            </w:r>
          </w:p>
        </w:tc>
        <w:tc>
          <w:tcPr>
            <w:tcW w:w="1276" w:type="dxa"/>
          </w:tcPr>
          <w:p w14:paraId="0346CDF4" w14:textId="6068428B"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Pr>
          <w:p w14:paraId="4E57BCA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16EDBA5A"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3912CB1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2105F44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7C78B66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432F8176" w14:textId="77777777" w:rsidTr="00910D0D">
        <w:trPr>
          <w:trHeight w:val="276"/>
        </w:trPr>
        <w:tc>
          <w:tcPr>
            <w:tcW w:w="704" w:type="dxa"/>
            <w:vMerge/>
          </w:tcPr>
          <w:p w14:paraId="1471924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6405C97E"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D0FD1D8"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2F23AF6" w14:textId="63C33335"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įsivertinti ŠSD atsistatymo dinamiką po fizinio krūvio</w:t>
            </w:r>
          </w:p>
        </w:tc>
        <w:tc>
          <w:tcPr>
            <w:tcW w:w="1276" w:type="dxa"/>
          </w:tcPr>
          <w:p w14:paraId="51CCD3FF" w14:textId="0653CCC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39EDB56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F54189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084118B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445E5B6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72E480D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31F388A" w14:textId="77777777" w:rsidTr="00910D0D">
        <w:trPr>
          <w:trHeight w:val="276"/>
        </w:trPr>
        <w:tc>
          <w:tcPr>
            <w:tcW w:w="704" w:type="dxa"/>
            <w:vMerge/>
          </w:tcPr>
          <w:p w14:paraId="10865F1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0DFBADCF"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B47A29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56360E4A" w14:textId="3F801208"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laipsniško krūvio intensyvumo mažinimo, atpažinus širdies-kraujagyslių sistemos perkrovą</w:t>
            </w:r>
          </w:p>
        </w:tc>
        <w:tc>
          <w:tcPr>
            <w:tcW w:w="1276" w:type="dxa"/>
          </w:tcPr>
          <w:p w14:paraId="72CF21FE" w14:textId="5D2300B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0F5809C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3F7CF954"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3875EF0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F5F750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C1A2C3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41E2302" w14:textId="77777777" w:rsidTr="00910D0D">
        <w:trPr>
          <w:trHeight w:val="276"/>
        </w:trPr>
        <w:tc>
          <w:tcPr>
            <w:tcW w:w="704" w:type="dxa"/>
            <w:vMerge w:val="restart"/>
          </w:tcPr>
          <w:p w14:paraId="5FC8B197"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9.</w:t>
            </w:r>
          </w:p>
        </w:tc>
        <w:tc>
          <w:tcPr>
            <w:tcW w:w="1559" w:type="dxa"/>
            <w:vMerge w:val="restart"/>
          </w:tcPr>
          <w:p w14:paraId="3151D52F" w14:textId="35C38675"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2B6C4910" w14:textId="0055E656"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Fizinių ypatybių lavinimas</w:t>
            </w:r>
          </w:p>
        </w:tc>
        <w:tc>
          <w:tcPr>
            <w:tcW w:w="2409" w:type="dxa"/>
          </w:tcPr>
          <w:p w14:paraId="743BAE3F" w14:textId="5867C11B"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Koordinacijos lavinimas, žaidžiant judriuosius žaidimus</w:t>
            </w:r>
          </w:p>
        </w:tc>
        <w:tc>
          <w:tcPr>
            <w:tcW w:w="1276" w:type="dxa"/>
          </w:tcPr>
          <w:p w14:paraId="30989302" w14:textId="7795E54E"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684C91C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5C80BE1B" w14:textId="6F63DC71"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savarankiškai atlikti pavienius tempimo pratimus (B3.3)</w:t>
            </w:r>
          </w:p>
        </w:tc>
        <w:tc>
          <w:tcPr>
            <w:tcW w:w="1842" w:type="dxa"/>
            <w:vMerge w:val="restart"/>
          </w:tcPr>
          <w:p w14:paraId="5209EA99" w14:textId="6F747C50"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Kūrybiškumo; Pažinimo</w:t>
            </w:r>
          </w:p>
        </w:tc>
        <w:tc>
          <w:tcPr>
            <w:tcW w:w="2268" w:type="dxa"/>
          </w:tcPr>
          <w:p w14:paraId="6179D2C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199855B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3C70DDD5" w14:textId="77777777" w:rsidTr="00910D0D">
        <w:trPr>
          <w:trHeight w:val="276"/>
        </w:trPr>
        <w:tc>
          <w:tcPr>
            <w:tcW w:w="704" w:type="dxa"/>
            <w:vMerge/>
          </w:tcPr>
          <w:p w14:paraId="1331B40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74D55CFE"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85D694B"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29D472C" w14:textId="063AA579"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Pusiausvyros lavinimas, įveikiant kliūčių ruožus, kūrybines užduotis</w:t>
            </w:r>
          </w:p>
        </w:tc>
        <w:tc>
          <w:tcPr>
            <w:tcW w:w="1276" w:type="dxa"/>
          </w:tcPr>
          <w:p w14:paraId="16C05687" w14:textId="54DC75B6"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6BC42FF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070F60A"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689BB94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391F6B8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056CDD4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4400D04B" w14:textId="77777777" w:rsidTr="00910D0D">
        <w:trPr>
          <w:trHeight w:val="276"/>
        </w:trPr>
        <w:tc>
          <w:tcPr>
            <w:tcW w:w="704" w:type="dxa"/>
            <w:vMerge/>
          </w:tcPr>
          <w:p w14:paraId="50FAF85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4715F1C7"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FE946C5"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234CC77D" w14:textId="1A989709"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Greitumą ir vikrumą lavinančios estafetės</w:t>
            </w:r>
          </w:p>
        </w:tc>
        <w:tc>
          <w:tcPr>
            <w:tcW w:w="1276" w:type="dxa"/>
          </w:tcPr>
          <w:p w14:paraId="538DCAAB" w14:textId="36D401E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01A4EE2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2F51BE9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6E0A627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F6FE42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291875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36C71962" w14:textId="77777777" w:rsidTr="00910D0D">
        <w:trPr>
          <w:trHeight w:val="276"/>
        </w:trPr>
        <w:tc>
          <w:tcPr>
            <w:tcW w:w="704" w:type="dxa"/>
            <w:vMerge/>
          </w:tcPr>
          <w:p w14:paraId="6E43AAF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350341F1"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9057D76"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42AAF993" w14:textId="33C2C11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Sąnarių lankstumo įsivertinimas, aptariant hiperlankstumo ir nepakankamo lankstumo veiksnius</w:t>
            </w:r>
          </w:p>
        </w:tc>
        <w:tc>
          <w:tcPr>
            <w:tcW w:w="1276" w:type="dxa"/>
          </w:tcPr>
          <w:p w14:paraId="343550D9" w14:textId="3375523E"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7C6B638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3ED5416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163BCC4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F18F69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4BB9ED0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3DB6BB7A" w14:textId="77777777" w:rsidTr="00B64620">
        <w:trPr>
          <w:trHeight w:val="276"/>
        </w:trPr>
        <w:tc>
          <w:tcPr>
            <w:tcW w:w="704" w:type="dxa"/>
            <w:vMerge/>
            <w:tcBorders>
              <w:bottom w:val="single" w:sz="4" w:space="0" w:color="auto"/>
            </w:tcBorders>
          </w:tcPr>
          <w:p w14:paraId="0F25976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302DF2E1"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6DCB7EDF"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32CF28C0" w14:textId="6D89FE70"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Dinaminiai ir statiniai tempimo pratimai lankstumo subalansavimui</w:t>
            </w:r>
          </w:p>
        </w:tc>
        <w:tc>
          <w:tcPr>
            <w:tcW w:w="1276" w:type="dxa"/>
            <w:tcBorders>
              <w:bottom w:val="single" w:sz="4" w:space="0" w:color="auto"/>
            </w:tcBorders>
          </w:tcPr>
          <w:p w14:paraId="505B0B44" w14:textId="4358A08B"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Borders>
              <w:bottom w:val="single" w:sz="4" w:space="0" w:color="auto"/>
            </w:tcBorders>
          </w:tcPr>
          <w:p w14:paraId="4FCC0E6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6251C2C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75A98CE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048F608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0B75B53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B836D71" w14:textId="77777777" w:rsidTr="00B64620">
        <w:trPr>
          <w:trHeight w:val="276"/>
        </w:trPr>
        <w:tc>
          <w:tcPr>
            <w:tcW w:w="704" w:type="dxa"/>
            <w:vMerge w:val="restart"/>
            <w:tcBorders>
              <w:bottom w:val="single" w:sz="4" w:space="0" w:color="auto"/>
            </w:tcBorders>
          </w:tcPr>
          <w:p w14:paraId="26431AC1"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10.</w:t>
            </w:r>
          </w:p>
        </w:tc>
        <w:tc>
          <w:tcPr>
            <w:tcW w:w="1559" w:type="dxa"/>
            <w:vMerge w:val="restart"/>
            <w:tcBorders>
              <w:bottom w:val="single" w:sz="4" w:space="0" w:color="auto"/>
            </w:tcBorders>
          </w:tcPr>
          <w:p w14:paraId="77661302" w14:textId="1666A2BB"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1F43D13" w14:textId="3E8CF4D1"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Sveikatai palankūs įpročiai</w:t>
            </w:r>
          </w:p>
        </w:tc>
        <w:tc>
          <w:tcPr>
            <w:tcW w:w="2409" w:type="dxa"/>
            <w:tcBorders>
              <w:bottom w:val="single" w:sz="4" w:space="0" w:color="auto"/>
            </w:tcBorders>
          </w:tcPr>
          <w:p w14:paraId="31D7B36E" w14:textId="65C09EC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Lyčių fizinio pajėgumo skirtumai</w:t>
            </w:r>
          </w:p>
        </w:tc>
        <w:tc>
          <w:tcPr>
            <w:tcW w:w="1276" w:type="dxa"/>
            <w:tcBorders>
              <w:bottom w:val="single" w:sz="4" w:space="0" w:color="auto"/>
            </w:tcBorders>
          </w:tcPr>
          <w:p w14:paraId="3B0B5F46" w14:textId="3A8EE5B8"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Borders>
              <w:bottom w:val="single" w:sz="4" w:space="0" w:color="auto"/>
            </w:tcBorders>
          </w:tcPr>
          <w:p w14:paraId="3E52D1E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0A4A693A" w14:textId="68A09006"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 xml:space="preserve">Geba identifikuoti sveikatai palankius mitybos bei miego </w:t>
            </w:r>
            <w:r w:rsidRPr="00C7140C">
              <w:rPr>
                <w:sz w:val="20"/>
                <w:szCs w:val="20"/>
              </w:rPr>
              <w:lastRenderedPageBreak/>
              <w:t>įpročius, sudaro sveikatai palankaus įpročio ugdymosi planą (B4.3)</w:t>
            </w:r>
          </w:p>
        </w:tc>
        <w:tc>
          <w:tcPr>
            <w:tcW w:w="1842" w:type="dxa"/>
            <w:vMerge w:val="restart"/>
            <w:tcBorders>
              <w:bottom w:val="single" w:sz="4" w:space="0" w:color="auto"/>
            </w:tcBorders>
          </w:tcPr>
          <w:p w14:paraId="63B38A4B" w14:textId="1C1548A9"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lastRenderedPageBreak/>
              <w:t xml:space="preserve">Kūrybiškumo; Pažinimo; Socialinė, emocinė </w:t>
            </w:r>
            <w:r w:rsidRPr="00C7140C">
              <w:rPr>
                <w:rStyle w:val="normaltextrun"/>
                <w:sz w:val="20"/>
                <w:szCs w:val="20"/>
              </w:rPr>
              <w:lastRenderedPageBreak/>
              <w:t>ir sveikos gyvensenos</w:t>
            </w:r>
          </w:p>
        </w:tc>
        <w:tc>
          <w:tcPr>
            <w:tcW w:w="2268" w:type="dxa"/>
            <w:tcBorders>
              <w:bottom w:val="single" w:sz="4" w:space="0" w:color="auto"/>
            </w:tcBorders>
          </w:tcPr>
          <w:p w14:paraId="79CD503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548C0AB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4EDD6CE2" w14:textId="77777777" w:rsidTr="00B64620">
        <w:trPr>
          <w:trHeight w:val="276"/>
        </w:trPr>
        <w:tc>
          <w:tcPr>
            <w:tcW w:w="704" w:type="dxa"/>
            <w:vMerge/>
            <w:tcBorders>
              <w:top w:val="single" w:sz="4" w:space="0" w:color="auto"/>
            </w:tcBorders>
          </w:tcPr>
          <w:p w14:paraId="1C0A378F" w14:textId="77777777" w:rsidR="00D67CDC" w:rsidRPr="00C7140C" w:rsidRDefault="00D67CDC" w:rsidP="00D67CDC">
            <w:pPr>
              <w:pStyle w:val="paragraph"/>
              <w:spacing w:before="0" w:after="0"/>
              <w:textAlignment w:val="baseline"/>
              <w:rPr>
                <w:rStyle w:val="normaltextrun"/>
                <w:sz w:val="20"/>
                <w:szCs w:val="20"/>
              </w:rPr>
            </w:pPr>
          </w:p>
        </w:tc>
        <w:tc>
          <w:tcPr>
            <w:tcW w:w="1559" w:type="dxa"/>
            <w:vMerge/>
            <w:tcBorders>
              <w:top w:val="single" w:sz="4" w:space="0" w:color="auto"/>
            </w:tcBorders>
          </w:tcPr>
          <w:p w14:paraId="4F022292"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1FF508AB"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65A427E" w14:textId="4ABFAFAA"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Fizinio aktyvumo ypatumai brendimo metu</w:t>
            </w:r>
          </w:p>
        </w:tc>
        <w:tc>
          <w:tcPr>
            <w:tcW w:w="1276" w:type="dxa"/>
            <w:tcBorders>
              <w:top w:val="single" w:sz="4" w:space="0" w:color="auto"/>
            </w:tcBorders>
          </w:tcPr>
          <w:p w14:paraId="1FB5A25C" w14:textId="6CB69D07"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Borders>
              <w:top w:val="single" w:sz="4" w:space="0" w:color="auto"/>
            </w:tcBorders>
          </w:tcPr>
          <w:p w14:paraId="16225AF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3F07C03E"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2766EB8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3267890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4901386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594F1F1E" w14:textId="77777777" w:rsidTr="00910D0D">
        <w:trPr>
          <w:trHeight w:val="276"/>
        </w:trPr>
        <w:tc>
          <w:tcPr>
            <w:tcW w:w="704" w:type="dxa"/>
            <w:vMerge/>
          </w:tcPr>
          <w:p w14:paraId="1FA6ED0D" w14:textId="77777777" w:rsidR="00D67CDC" w:rsidRPr="00C7140C" w:rsidRDefault="00D67CDC" w:rsidP="00D67CDC">
            <w:pPr>
              <w:pStyle w:val="paragraph"/>
              <w:spacing w:before="0" w:after="0"/>
              <w:textAlignment w:val="baseline"/>
              <w:rPr>
                <w:rStyle w:val="normaltextrun"/>
                <w:sz w:val="20"/>
                <w:szCs w:val="20"/>
              </w:rPr>
            </w:pPr>
          </w:p>
        </w:tc>
        <w:tc>
          <w:tcPr>
            <w:tcW w:w="1559" w:type="dxa"/>
            <w:vMerge/>
          </w:tcPr>
          <w:p w14:paraId="61E0C21E"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683F429"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0F3A74A8" w14:textId="55E00BED"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Mokymasis stebėti ir koreguoti savo mitybos įpročius</w:t>
            </w:r>
          </w:p>
        </w:tc>
        <w:tc>
          <w:tcPr>
            <w:tcW w:w="1276" w:type="dxa"/>
          </w:tcPr>
          <w:p w14:paraId="509A0781" w14:textId="33AC53F5"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Pr>
          <w:p w14:paraId="401EBBB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76149C91"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0FC76A4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7043F19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79980D9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EC045F1" w14:textId="77777777" w:rsidTr="00910D0D">
        <w:trPr>
          <w:trHeight w:val="276"/>
        </w:trPr>
        <w:tc>
          <w:tcPr>
            <w:tcW w:w="704" w:type="dxa"/>
            <w:vMerge/>
          </w:tcPr>
          <w:p w14:paraId="4B69AF12" w14:textId="77777777" w:rsidR="00D67CDC" w:rsidRPr="00C7140C" w:rsidRDefault="00D67CDC" w:rsidP="00D67CDC">
            <w:pPr>
              <w:pStyle w:val="paragraph"/>
              <w:spacing w:before="0" w:after="0"/>
              <w:textAlignment w:val="baseline"/>
              <w:rPr>
                <w:rStyle w:val="normaltextrun"/>
                <w:sz w:val="20"/>
                <w:szCs w:val="20"/>
              </w:rPr>
            </w:pPr>
          </w:p>
        </w:tc>
        <w:tc>
          <w:tcPr>
            <w:tcW w:w="1559" w:type="dxa"/>
            <w:vMerge/>
          </w:tcPr>
          <w:p w14:paraId="306E11F8"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9B41510"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5C98C29B" w14:textId="0BBEBDB6"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Mokymasis stebėti ir koreguoti savo miego įpročius</w:t>
            </w:r>
          </w:p>
        </w:tc>
        <w:tc>
          <w:tcPr>
            <w:tcW w:w="1276" w:type="dxa"/>
          </w:tcPr>
          <w:p w14:paraId="6B6E8C32" w14:textId="74DEF368"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1</w:t>
            </w:r>
          </w:p>
        </w:tc>
        <w:tc>
          <w:tcPr>
            <w:tcW w:w="851" w:type="dxa"/>
          </w:tcPr>
          <w:p w14:paraId="0B055CD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7C7758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69F58D1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C31C62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6C8AAA9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660FC231" w14:textId="77777777" w:rsidTr="00910D0D">
        <w:trPr>
          <w:trHeight w:val="276"/>
        </w:trPr>
        <w:tc>
          <w:tcPr>
            <w:tcW w:w="704" w:type="dxa"/>
            <w:vMerge/>
          </w:tcPr>
          <w:p w14:paraId="51480099" w14:textId="77777777" w:rsidR="00D67CDC" w:rsidRPr="00C7140C" w:rsidRDefault="00D67CDC" w:rsidP="00D67CDC">
            <w:pPr>
              <w:pStyle w:val="paragraph"/>
              <w:spacing w:before="0" w:after="0"/>
              <w:textAlignment w:val="baseline"/>
              <w:rPr>
                <w:rStyle w:val="normaltextrun"/>
                <w:sz w:val="20"/>
                <w:szCs w:val="20"/>
              </w:rPr>
            </w:pPr>
          </w:p>
        </w:tc>
        <w:tc>
          <w:tcPr>
            <w:tcW w:w="1559" w:type="dxa"/>
            <w:vMerge/>
          </w:tcPr>
          <w:p w14:paraId="524BC373"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F95F2C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68EF076" w14:textId="58CDE7D5"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Supažinimas su cirkadinių ritmų samprata</w:t>
            </w:r>
          </w:p>
        </w:tc>
        <w:tc>
          <w:tcPr>
            <w:tcW w:w="1276" w:type="dxa"/>
          </w:tcPr>
          <w:p w14:paraId="64ABE5F6" w14:textId="36D779FD"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1</w:t>
            </w:r>
          </w:p>
        </w:tc>
        <w:tc>
          <w:tcPr>
            <w:tcW w:w="851" w:type="dxa"/>
          </w:tcPr>
          <w:p w14:paraId="31A1FB6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2E35E9D2"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6557E37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77BF608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03E7936F"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7018CCB6" w14:textId="77777777" w:rsidTr="00910D0D">
        <w:trPr>
          <w:trHeight w:val="276"/>
        </w:trPr>
        <w:tc>
          <w:tcPr>
            <w:tcW w:w="704" w:type="dxa"/>
            <w:vMerge w:val="restart"/>
          </w:tcPr>
          <w:p w14:paraId="0599CCD6" w14:textId="77777777" w:rsidR="00D67CDC" w:rsidRPr="00C7140C" w:rsidRDefault="00D67CDC" w:rsidP="00D67CDC">
            <w:pPr>
              <w:pStyle w:val="paragraph"/>
              <w:spacing w:before="0" w:beforeAutospacing="0" w:after="0" w:afterAutospacing="0"/>
              <w:textAlignment w:val="baseline"/>
              <w:rPr>
                <w:rStyle w:val="normaltextrun"/>
                <w:sz w:val="20"/>
                <w:szCs w:val="20"/>
                <w:lang w:val="en-US"/>
              </w:rPr>
            </w:pPr>
            <w:r w:rsidRPr="00C7140C">
              <w:rPr>
                <w:rStyle w:val="normaltextrun"/>
                <w:sz w:val="20"/>
                <w:szCs w:val="20"/>
                <w:lang w:val="en-US"/>
              </w:rPr>
              <w:t>11.</w:t>
            </w:r>
          </w:p>
        </w:tc>
        <w:tc>
          <w:tcPr>
            <w:tcW w:w="1559" w:type="dxa"/>
            <w:vMerge w:val="restart"/>
          </w:tcPr>
          <w:p w14:paraId="7853EAF5" w14:textId="75B37830"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4669A234" w14:textId="60A1A88A"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Streso įveikos technikos</w:t>
            </w:r>
          </w:p>
        </w:tc>
        <w:tc>
          <w:tcPr>
            <w:tcW w:w="2409" w:type="dxa"/>
          </w:tcPr>
          <w:p w14:paraId="5D807FA1" w14:textId="1850CE2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pastebėti streso požymius pagal kvėpavimo pokyčius</w:t>
            </w:r>
          </w:p>
        </w:tc>
        <w:tc>
          <w:tcPr>
            <w:tcW w:w="1276" w:type="dxa"/>
          </w:tcPr>
          <w:p w14:paraId="25AD1C0E" w14:textId="03E5EF5E"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7D1A136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6C668FAF" w14:textId="1707AA72"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Atpažinęs kvėpavimo netolygumus geba lėtinti įkvėpimą ir iškvėpimą (B5.3)</w:t>
            </w:r>
          </w:p>
        </w:tc>
        <w:tc>
          <w:tcPr>
            <w:tcW w:w="1842" w:type="dxa"/>
            <w:vMerge w:val="restart"/>
          </w:tcPr>
          <w:p w14:paraId="35A31ACB" w14:textId="78982C0F"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Pažinimo; Socialinė, emocinė ir sveikos gyvensenos</w:t>
            </w:r>
          </w:p>
        </w:tc>
        <w:tc>
          <w:tcPr>
            <w:tcW w:w="2268" w:type="dxa"/>
          </w:tcPr>
          <w:p w14:paraId="4D47BF1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47A3A3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C6FEE49" w14:textId="77777777" w:rsidTr="00910D0D">
        <w:trPr>
          <w:trHeight w:val="276"/>
        </w:trPr>
        <w:tc>
          <w:tcPr>
            <w:tcW w:w="704" w:type="dxa"/>
            <w:vMerge/>
          </w:tcPr>
          <w:p w14:paraId="027255D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7752AB0E"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9793585"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A06FC44" w14:textId="0F8EF95A"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lėtinti įkvėpimą ir iškvėpimą fizinių veiklų metu</w:t>
            </w:r>
          </w:p>
        </w:tc>
        <w:tc>
          <w:tcPr>
            <w:tcW w:w="1276" w:type="dxa"/>
          </w:tcPr>
          <w:p w14:paraId="7908AB72" w14:textId="6465884A"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5CA6201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C29C694"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19B40CC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2B5A450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4116A2C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7B7E5A81" w14:textId="77777777" w:rsidTr="00910D0D">
        <w:trPr>
          <w:trHeight w:val="276"/>
        </w:trPr>
        <w:tc>
          <w:tcPr>
            <w:tcW w:w="704" w:type="dxa"/>
            <w:vMerge/>
          </w:tcPr>
          <w:p w14:paraId="0D15244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7F1CEB96"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386E41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38E9E15C" w14:textId="45D3524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Kvėpavimo derinimas su dinaminiais tempimo pratimais</w:t>
            </w:r>
          </w:p>
        </w:tc>
        <w:tc>
          <w:tcPr>
            <w:tcW w:w="1276" w:type="dxa"/>
          </w:tcPr>
          <w:p w14:paraId="7F77626E" w14:textId="4EE24B7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2</w:t>
            </w:r>
          </w:p>
        </w:tc>
        <w:tc>
          <w:tcPr>
            <w:tcW w:w="851" w:type="dxa"/>
          </w:tcPr>
          <w:p w14:paraId="2208184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2B97976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71976AA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58E3A9F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30FD2B9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45E3026" w14:textId="77777777" w:rsidTr="00910D0D">
        <w:trPr>
          <w:trHeight w:val="276"/>
        </w:trPr>
        <w:tc>
          <w:tcPr>
            <w:tcW w:w="704" w:type="dxa"/>
            <w:vMerge w:val="restart"/>
          </w:tcPr>
          <w:p w14:paraId="39630378"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12.</w:t>
            </w:r>
          </w:p>
        </w:tc>
        <w:tc>
          <w:tcPr>
            <w:tcW w:w="1559" w:type="dxa"/>
            <w:vMerge w:val="restart"/>
          </w:tcPr>
          <w:p w14:paraId="2688EF22" w14:textId="43288464"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6E4AAB56" w14:textId="388501C9"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Objektyvūs ir subjektyvūs savistabos būdai</w:t>
            </w:r>
          </w:p>
        </w:tc>
        <w:tc>
          <w:tcPr>
            <w:tcW w:w="2409" w:type="dxa"/>
          </w:tcPr>
          <w:p w14:paraId="419C0717" w14:textId="7EB884F9"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integruoti skaitmenines technologijas fizinio aktyvumo ir intensyvumo savistabai</w:t>
            </w:r>
          </w:p>
        </w:tc>
        <w:tc>
          <w:tcPr>
            <w:tcW w:w="1276" w:type="dxa"/>
          </w:tcPr>
          <w:p w14:paraId="19C8D925" w14:textId="2A72843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2</w:t>
            </w:r>
          </w:p>
        </w:tc>
        <w:tc>
          <w:tcPr>
            <w:tcW w:w="851" w:type="dxa"/>
          </w:tcPr>
          <w:p w14:paraId="493F277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16DA2E4B" w14:textId="06B17321"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vertinti fizinį aktyvumą objektyvaus ir subjektyvaus vertinimo būdais, reflektuoja fizinio aktyvumo veiksnius (B6.3)</w:t>
            </w:r>
          </w:p>
        </w:tc>
        <w:tc>
          <w:tcPr>
            <w:tcW w:w="1842" w:type="dxa"/>
            <w:vMerge w:val="restart"/>
          </w:tcPr>
          <w:p w14:paraId="4B2EA4D9" w14:textId="1F232433"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Komunikavimo; Kūrybiškumo; Pažinimo; Socialinė, emocinė ir sveikos gyvensenos</w:t>
            </w:r>
          </w:p>
        </w:tc>
        <w:tc>
          <w:tcPr>
            <w:tcW w:w="2268" w:type="dxa"/>
          </w:tcPr>
          <w:p w14:paraId="5776FC1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0AB2B1D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7834507F" w14:textId="77777777" w:rsidTr="00910D0D">
        <w:trPr>
          <w:trHeight w:val="276"/>
        </w:trPr>
        <w:tc>
          <w:tcPr>
            <w:tcW w:w="704" w:type="dxa"/>
            <w:vMerge/>
          </w:tcPr>
          <w:p w14:paraId="2C69D28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72BDA19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FEDDC7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132F0E82" w14:textId="4AC8C5A4"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Mokymasis analizuoti savistabos duomenis, reflektuoti fizinio aktyvumo veiksnius: pajėgumą, pastangas, nuovargį</w:t>
            </w:r>
          </w:p>
        </w:tc>
        <w:tc>
          <w:tcPr>
            <w:tcW w:w="1276" w:type="dxa"/>
          </w:tcPr>
          <w:p w14:paraId="0F4C45E8" w14:textId="70A6CFAC"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2</w:t>
            </w:r>
          </w:p>
        </w:tc>
        <w:tc>
          <w:tcPr>
            <w:tcW w:w="851" w:type="dxa"/>
          </w:tcPr>
          <w:p w14:paraId="7C227CF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52220074"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7D78366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7CD276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646E580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2EEB194F" w14:textId="77777777" w:rsidTr="00B64620">
        <w:trPr>
          <w:trHeight w:val="276"/>
        </w:trPr>
        <w:tc>
          <w:tcPr>
            <w:tcW w:w="704" w:type="dxa"/>
            <w:vMerge/>
            <w:tcBorders>
              <w:bottom w:val="single" w:sz="4" w:space="0" w:color="auto"/>
            </w:tcBorders>
          </w:tcPr>
          <w:p w14:paraId="0A01025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63C2795F"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6B7283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2B8DFB94" w14:textId="41E023F7"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Išmaniųjų technologijų taikymo privalumų ir pavojų kritinis vertinimas</w:t>
            </w:r>
          </w:p>
        </w:tc>
        <w:tc>
          <w:tcPr>
            <w:tcW w:w="1276" w:type="dxa"/>
            <w:tcBorders>
              <w:bottom w:val="single" w:sz="4" w:space="0" w:color="auto"/>
            </w:tcBorders>
          </w:tcPr>
          <w:p w14:paraId="00F92873" w14:textId="35057E03"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Borders>
              <w:bottom w:val="single" w:sz="4" w:space="0" w:color="auto"/>
            </w:tcBorders>
          </w:tcPr>
          <w:p w14:paraId="7191626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7179AE3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641E39D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769DEBA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2366843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D3FE533" w14:textId="77777777" w:rsidTr="00B64620">
        <w:trPr>
          <w:trHeight w:val="276"/>
        </w:trPr>
        <w:tc>
          <w:tcPr>
            <w:tcW w:w="704" w:type="dxa"/>
            <w:vMerge w:val="restart"/>
            <w:tcBorders>
              <w:bottom w:val="single" w:sz="4" w:space="0" w:color="auto"/>
            </w:tcBorders>
          </w:tcPr>
          <w:p w14:paraId="1C517118"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13.</w:t>
            </w:r>
          </w:p>
        </w:tc>
        <w:tc>
          <w:tcPr>
            <w:tcW w:w="1559" w:type="dxa"/>
            <w:vMerge w:val="restart"/>
            <w:tcBorders>
              <w:bottom w:val="single" w:sz="4" w:space="0" w:color="auto"/>
            </w:tcBorders>
          </w:tcPr>
          <w:p w14:paraId="7B6C6016" w14:textId="1CAA5B3A"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Sporto ir sveikatos vertybinių nuostatų ugdymas ir raiška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AF18F1" w14:textId="4BB807A2"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Pagarba</w:t>
            </w:r>
          </w:p>
        </w:tc>
        <w:tc>
          <w:tcPr>
            <w:tcW w:w="2409" w:type="dxa"/>
            <w:tcBorders>
              <w:bottom w:val="single" w:sz="4" w:space="0" w:color="auto"/>
            </w:tcBorders>
          </w:tcPr>
          <w:p w14:paraId="635C8D12" w14:textId="5F652070"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Mokymasis tinkamais žodžiais įvardijant rezultatą rodyti pagarbą tiek savo, tiek kitų pastangoms ir pasiekimams</w:t>
            </w:r>
          </w:p>
        </w:tc>
        <w:tc>
          <w:tcPr>
            <w:tcW w:w="1276" w:type="dxa"/>
            <w:tcBorders>
              <w:bottom w:val="single" w:sz="4" w:space="0" w:color="auto"/>
            </w:tcBorders>
          </w:tcPr>
          <w:p w14:paraId="709CDC3B" w14:textId="4D470090"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Borders>
              <w:bottom w:val="single" w:sz="4" w:space="0" w:color="auto"/>
            </w:tcBorders>
          </w:tcPr>
          <w:p w14:paraId="4CB9A47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08E74BC4" w14:textId="1EBB43E7"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 xml:space="preserve">Geba vadovautis taisyklėmis ginčytinose situacijose; empatiškai priima savo ir kitų fizinio pajėgumo skirtumus; reflektuoja tobulėjimo galimybes remdamiesi šalies ar vietos </w:t>
            </w:r>
            <w:r w:rsidRPr="00C7140C">
              <w:rPr>
                <w:sz w:val="20"/>
                <w:szCs w:val="20"/>
              </w:rPr>
              <w:lastRenderedPageBreak/>
              <w:t>sportininkų pavyzdžiais (C1.3)</w:t>
            </w:r>
          </w:p>
        </w:tc>
        <w:tc>
          <w:tcPr>
            <w:tcW w:w="1842" w:type="dxa"/>
            <w:vMerge w:val="restart"/>
            <w:tcBorders>
              <w:bottom w:val="single" w:sz="4" w:space="0" w:color="auto"/>
            </w:tcBorders>
          </w:tcPr>
          <w:p w14:paraId="2C524C36" w14:textId="63C7AEB6"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lastRenderedPageBreak/>
              <w:t>Komunikavimo; Kūrybiškumo; Pažinimo; Pilietiškumo; Socialinė, emocinė ir sveikos gyvensenos</w:t>
            </w:r>
          </w:p>
        </w:tc>
        <w:tc>
          <w:tcPr>
            <w:tcW w:w="2268" w:type="dxa"/>
            <w:tcBorders>
              <w:bottom w:val="single" w:sz="4" w:space="0" w:color="auto"/>
            </w:tcBorders>
          </w:tcPr>
          <w:p w14:paraId="6C427B5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4D81F27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5253FA4D" w14:textId="77777777" w:rsidTr="00B64620">
        <w:trPr>
          <w:trHeight w:val="276"/>
        </w:trPr>
        <w:tc>
          <w:tcPr>
            <w:tcW w:w="704" w:type="dxa"/>
            <w:vMerge/>
            <w:tcBorders>
              <w:top w:val="single" w:sz="4" w:space="0" w:color="auto"/>
            </w:tcBorders>
          </w:tcPr>
          <w:p w14:paraId="674895D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66A846EB"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60B596F6"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16D434B" w14:textId="2C5F6C0E"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Populiarių sporto šakų pagarbos varžovui(ams) ritualai, supažįstant su netradicinių sporto šakų ritualais, išsiaiškinant prieš ir po rungčių atliekamų ritualų prasmę</w:t>
            </w:r>
          </w:p>
        </w:tc>
        <w:tc>
          <w:tcPr>
            <w:tcW w:w="1276" w:type="dxa"/>
            <w:tcBorders>
              <w:top w:val="single" w:sz="4" w:space="0" w:color="auto"/>
            </w:tcBorders>
          </w:tcPr>
          <w:p w14:paraId="47BB6B9D" w14:textId="029FC964"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Borders>
              <w:top w:val="single" w:sz="4" w:space="0" w:color="auto"/>
            </w:tcBorders>
          </w:tcPr>
          <w:p w14:paraId="7C1C37E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19A93C1"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02233B5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1CA8457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7E7E677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6AF7871" w14:textId="77777777" w:rsidTr="00910D0D">
        <w:trPr>
          <w:trHeight w:val="276"/>
        </w:trPr>
        <w:tc>
          <w:tcPr>
            <w:tcW w:w="704" w:type="dxa"/>
            <w:vMerge/>
          </w:tcPr>
          <w:p w14:paraId="7AB62D1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39EDCD3D"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2E761DE"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31A27125" w14:textId="0BAF8FCD"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Lietuvos (arba mokinio tautybės) sportininkų istorijų tyrinėjimas, atkreipiant dėmesį į sportininkų atkaklumą ir pastangas tobulėti, varžymosi su lygiaverčiais ar stipresniais varžovais prasmę</w:t>
            </w:r>
          </w:p>
        </w:tc>
        <w:tc>
          <w:tcPr>
            <w:tcW w:w="1276" w:type="dxa"/>
          </w:tcPr>
          <w:p w14:paraId="3FDB56B5" w14:textId="67B91122"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Pr>
          <w:p w14:paraId="5C9A356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230037A5"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5A636C6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3341FBB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0561741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61BFE8D8" w14:textId="77777777" w:rsidTr="00910D0D">
        <w:trPr>
          <w:trHeight w:val="276"/>
        </w:trPr>
        <w:tc>
          <w:tcPr>
            <w:tcW w:w="704" w:type="dxa"/>
            <w:vMerge/>
          </w:tcPr>
          <w:p w14:paraId="14AC319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2CF80E1B"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341F2E2"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540F901B" w14:textId="6142A8B4"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Mokymasis adaptuoti įprastas taisykles neįprastoms sąlygoms: savarankiškai identifikuojant problemą ir kuriant ar pritaikant taisykles neįprastam dalyvių skaičiui, lygių galimybių itin skirtingo pajėgumo varžovams sudarymui, nestandartinių rungtyniavimo priemonių, erdvės, trukmės ar kt. atvejais</w:t>
            </w:r>
          </w:p>
        </w:tc>
        <w:tc>
          <w:tcPr>
            <w:tcW w:w="1276" w:type="dxa"/>
          </w:tcPr>
          <w:p w14:paraId="74184B00" w14:textId="514249CE"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Pr>
          <w:p w14:paraId="63022E1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5B01D1F"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305A218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CC4134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924543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4B206936" w14:textId="77777777" w:rsidTr="00910D0D">
        <w:trPr>
          <w:trHeight w:val="276"/>
        </w:trPr>
        <w:tc>
          <w:tcPr>
            <w:tcW w:w="704" w:type="dxa"/>
            <w:vMerge/>
          </w:tcPr>
          <w:p w14:paraId="1A54940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39BF265C"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52F6725"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3694DA79" w14:textId="2E56C458"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Teisėjavimo stebint mokytojui mokymasis</w:t>
            </w:r>
          </w:p>
        </w:tc>
        <w:tc>
          <w:tcPr>
            <w:tcW w:w="1276" w:type="dxa"/>
          </w:tcPr>
          <w:p w14:paraId="078E1A52" w14:textId="7C77CF2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71945E6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63F69279"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055E0BF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03FCEA2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18B0A115"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26099911" w14:textId="77777777" w:rsidTr="00910D0D">
        <w:trPr>
          <w:trHeight w:val="276"/>
        </w:trPr>
        <w:tc>
          <w:tcPr>
            <w:tcW w:w="704" w:type="dxa"/>
            <w:vMerge/>
          </w:tcPr>
          <w:p w14:paraId="35711A8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4F129131"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658E5D6"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6B75FED5" w14:textId="377B30CB"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Taisyklingų sporto terminologijos sąvokų, simbolių, signalų vartojimo įtvirtinimas</w:t>
            </w:r>
          </w:p>
        </w:tc>
        <w:tc>
          <w:tcPr>
            <w:tcW w:w="1276" w:type="dxa"/>
          </w:tcPr>
          <w:p w14:paraId="28BE2525" w14:textId="3639C493"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21A3C85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2349B1E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5D3A03B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5AE654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E70BCD8"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1A6D6C0" w14:textId="77777777" w:rsidTr="00910D0D">
        <w:trPr>
          <w:trHeight w:val="276"/>
        </w:trPr>
        <w:tc>
          <w:tcPr>
            <w:tcW w:w="704" w:type="dxa"/>
            <w:vMerge w:val="restart"/>
          </w:tcPr>
          <w:p w14:paraId="5941D88C"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14.</w:t>
            </w:r>
          </w:p>
        </w:tc>
        <w:tc>
          <w:tcPr>
            <w:tcW w:w="1559" w:type="dxa"/>
            <w:vMerge w:val="restart"/>
          </w:tcPr>
          <w:p w14:paraId="4E1D559D" w14:textId="69807FC3"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566A514F" w14:textId="32CF802D"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color w:val="000000"/>
                <w:sz w:val="20"/>
                <w:szCs w:val="20"/>
              </w:rPr>
              <w:t>Vienos dienos žygis</w:t>
            </w:r>
          </w:p>
        </w:tc>
        <w:tc>
          <w:tcPr>
            <w:tcW w:w="2409" w:type="dxa"/>
          </w:tcPr>
          <w:p w14:paraId="47BE2568" w14:textId="2BAF4BA1"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Tinkamas pasiruošimas fiziškai aktyvioms veikloms lauko sąlygomis išvykoje</w:t>
            </w:r>
          </w:p>
        </w:tc>
        <w:tc>
          <w:tcPr>
            <w:tcW w:w="1276" w:type="dxa"/>
          </w:tcPr>
          <w:p w14:paraId="64ADDB39" w14:textId="1D9A203D"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1</w:t>
            </w:r>
          </w:p>
        </w:tc>
        <w:tc>
          <w:tcPr>
            <w:tcW w:w="851" w:type="dxa"/>
          </w:tcPr>
          <w:p w14:paraId="7CC00EB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Pr>
          <w:p w14:paraId="6F028495" w14:textId="624E7787"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įvardyti svarbiausius saugaus fizinio aktyvumo lauko sąlygomis veiksnius ir tinkamai pasirengti pamokoms (C2.3)</w:t>
            </w:r>
          </w:p>
        </w:tc>
        <w:tc>
          <w:tcPr>
            <w:tcW w:w="1842" w:type="dxa"/>
            <w:vMerge w:val="restart"/>
          </w:tcPr>
          <w:p w14:paraId="4EA5482E" w14:textId="4927FA2A"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Pažinimo; Socialinė, emocinė ir sveikos gyvensenos</w:t>
            </w:r>
          </w:p>
        </w:tc>
        <w:tc>
          <w:tcPr>
            <w:tcW w:w="2268" w:type="dxa"/>
          </w:tcPr>
          <w:p w14:paraId="35CEF6E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FE224B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074B205B" w14:textId="77777777" w:rsidTr="00910D0D">
        <w:trPr>
          <w:trHeight w:val="276"/>
        </w:trPr>
        <w:tc>
          <w:tcPr>
            <w:tcW w:w="704" w:type="dxa"/>
            <w:vMerge/>
          </w:tcPr>
          <w:p w14:paraId="7889308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4218A941"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721F69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7CFE89E6" w14:textId="1836F32A"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Gebėjimų pasirinkti tinkamą aprangą bei avalynę, turėti geriamo vandens, kitus būtinus reikmenis lavinimas</w:t>
            </w:r>
          </w:p>
        </w:tc>
        <w:tc>
          <w:tcPr>
            <w:tcW w:w="1276" w:type="dxa"/>
          </w:tcPr>
          <w:p w14:paraId="4BFD247B" w14:textId="269F3454" w:rsidR="00D67CDC" w:rsidRPr="00D67CDC" w:rsidRDefault="00D67CDC" w:rsidP="00D67CDC">
            <w:pPr>
              <w:pStyle w:val="paragraph"/>
              <w:spacing w:before="0" w:beforeAutospacing="0" w:after="0" w:afterAutospacing="0"/>
              <w:textAlignment w:val="baseline"/>
              <w:rPr>
                <w:rStyle w:val="normaltextrun"/>
                <w:color w:val="FF0000"/>
                <w:sz w:val="20"/>
                <w:szCs w:val="20"/>
                <w:highlight w:val="yellow"/>
              </w:rPr>
            </w:pPr>
            <w:r w:rsidRPr="00D67CDC">
              <w:rPr>
                <w:color w:val="000000"/>
                <w:sz w:val="20"/>
                <w:szCs w:val="20"/>
              </w:rPr>
              <w:t>2</w:t>
            </w:r>
          </w:p>
        </w:tc>
        <w:tc>
          <w:tcPr>
            <w:tcW w:w="851" w:type="dxa"/>
          </w:tcPr>
          <w:p w14:paraId="496D5A2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0327567E"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172DE39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5680B3B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27BED4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67561A2F" w14:textId="77777777" w:rsidTr="00BE0C61">
        <w:trPr>
          <w:trHeight w:val="276"/>
        </w:trPr>
        <w:tc>
          <w:tcPr>
            <w:tcW w:w="704" w:type="dxa"/>
            <w:vMerge/>
            <w:tcBorders>
              <w:bottom w:val="single" w:sz="4" w:space="0" w:color="auto"/>
            </w:tcBorders>
          </w:tcPr>
          <w:p w14:paraId="6824E8D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6B04AF1B"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DBE9173"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02DEBF2C" w14:textId="618D020A"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Apsaugos nuo aplinkos veiksnių (saulės, vabzdžių, kt.) priemonių tinkamas naudojimas</w:t>
            </w:r>
          </w:p>
        </w:tc>
        <w:tc>
          <w:tcPr>
            <w:tcW w:w="1276" w:type="dxa"/>
            <w:tcBorders>
              <w:bottom w:val="single" w:sz="4" w:space="0" w:color="auto"/>
            </w:tcBorders>
          </w:tcPr>
          <w:p w14:paraId="3658BF05" w14:textId="44E36AC7"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2</w:t>
            </w:r>
          </w:p>
        </w:tc>
        <w:tc>
          <w:tcPr>
            <w:tcW w:w="851" w:type="dxa"/>
            <w:tcBorders>
              <w:bottom w:val="single" w:sz="4" w:space="0" w:color="auto"/>
            </w:tcBorders>
          </w:tcPr>
          <w:p w14:paraId="05A4F9F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2516265D"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5DCA890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3DF7200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4C9410D2"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5B28E8E" w14:textId="77777777" w:rsidTr="00BE0C61">
        <w:trPr>
          <w:trHeight w:val="276"/>
        </w:trPr>
        <w:tc>
          <w:tcPr>
            <w:tcW w:w="704" w:type="dxa"/>
            <w:vMerge w:val="restart"/>
            <w:tcBorders>
              <w:bottom w:val="single" w:sz="4" w:space="0" w:color="auto"/>
            </w:tcBorders>
          </w:tcPr>
          <w:p w14:paraId="6D376B5E" w14:textId="77777777"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lastRenderedPageBreak/>
              <w:t>15.</w:t>
            </w:r>
          </w:p>
        </w:tc>
        <w:tc>
          <w:tcPr>
            <w:tcW w:w="1559" w:type="dxa"/>
            <w:vMerge w:val="restart"/>
            <w:tcBorders>
              <w:bottom w:val="single" w:sz="4" w:space="0" w:color="auto"/>
            </w:tcBorders>
          </w:tcPr>
          <w:p w14:paraId="021EDD61" w14:textId="33CC4EAD" w:rsidR="00D67CDC" w:rsidRPr="00C7140C" w:rsidRDefault="00D67CDC" w:rsidP="00D67CDC">
            <w:pPr>
              <w:pStyle w:val="paragraph"/>
              <w:spacing w:before="0" w:beforeAutospacing="0" w:after="0" w:afterAutospacing="0"/>
              <w:textAlignment w:val="baseline"/>
              <w:rPr>
                <w:sz w:val="20"/>
                <w:szCs w:val="20"/>
              </w:rPr>
            </w:pPr>
            <w:r w:rsidRPr="00C7140C">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751F78D3" w14:textId="6AC33313" w:rsidR="00D67CDC" w:rsidRPr="00C7140C" w:rsidRDefault="00D67CDC" w:rsidP="00D67CDC">
            <w:pPr>
              <w:pStyle w:val="paragraph"/>
              <w:spacing w:before="0" w:beforeAutospacing="0" w:after="0" w:afterAutospacing="0"/>
              <w:textAlignment w:val="baseline"/>
              <w:rPr>
                <w:color w:val="000000"/>
                <w:sz w:val="20"/>
                <w:szCs w:val="20"/>
              </w:rPr>
            </w:pPr>
            <w:r w:rsidRPr="00C7140C">
              <w:rPr>
                <w:color w:val="000000"/>
                <w:sz w:val="20"/>
                <w:szCs w:val="20"/>
              </w:rPr>
              <w:t>Rūpinimasis sveikata</w:t>
            </w:r>
          </w:p>
        </w:tc>
        <w:tc>
          <w:tcPr>
            <w:tcW w:w="2409" w:type="dxa"/>
            <w:tcBorders>
              <w:bottom w:val="single" w:sz="4" w:space="0" w:color="auto"/>
            </w:tcBorders>
          </w:tcPr>
          <w:p w14:paraId="536B2566" w14:textId="535B547F"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Refleksija apie fizinio ugdymo pamokose išmoktų įgūdžių taikymo kituose kontekstuose (laisvalaikiu, mokinių atostogų metu ar pan.) patirtis</w:t>
            </w:r>
          </w:p>
        </w:tc>
        <w:tc>
          <w:tcPr>
            <w:tcW w:w="1276" w:type="dxa"/>
            <w:tcBorders>
              <w:bottom w:val="single" w:sz="4" w:space="0" w:color="auto"/>
            </w:tcBorders>
          </w:tcPr>
          <w:p w14:paraId="5086964A" w14:textId="3E617F6D"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1</w:t>
            </w:r>
          </w:p>
        </w:tc>
        <w:tc>
          <w:tcPr>
            <w:tcW w:w="851" w:type="dxa"/>
            <w:tcBorders>
              <w:bottom w:val="single" w:sz="4" w:space="0" w:color="auto"/>
            </w:tcBorders>
          </w:tcPr>
          <w:p w14:paraId="564085B9"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0456F92E" w14:textId="50E7AA8C" w:rsidR="00D67CDC" w:rsidRPr="00C7140C" w:rsidRDefault="00D67CDC" w:rsidP="00D67CDC">
            <w:pPr>
              <w:pStyle w:val="paragraph"/>
              <w:spacing w:before="0" w:beforeAutospacing="0" w:after="0" w:afterAutospacing="0"/>
              <w:textAlignment w:val="baseline"/>
              <w:rPr>
                <w:color w:val="000000"/>
                <w:sz w:val="20"/>
                <w:szCs w:val="20"/>
              </w:rPr>
            </w:pPr>
            <w:r w:rsidRPr="00C7140C">
              <w:rPr>
                <w:sz w:val="20"/>
                <w:szCs w:val="20"/>
              </w:rPr>
              <w:t>Geba atpažinti sveikatai palankaus fizinio aktyvumo galimybes kasdienėse aplinkose ar situacijose (C3.3)</w:t>
            </w:r>
          </w:p>
        </w:tc>
        <w:tc>
          <w:tcPr>
            <w:tcW w:w="1842" w:type="dxa"/>
            <w:vMerge w:val="restart"/>
            <w:tcBorders>
              <w:bottom w:val="single" w:sz="4" w:space="0" w:color="auto"/>
            </w:tcBorders>
          </w:tcPr>
          <w:p w14:paraId="17A20D90" w14:textId="62ABC78A" w:rsidR="00D67CDC" w:rsidRPr="00C7140C" w:rsidRDefault="00D67CDC" w:rsidP="00D67CDC">
            <w:pPr>
              <w:pStyle w:val="paragraph"/>
              <w:spacing w:before="0" w:beforeAutospacing="0" w:after="0" w:afterAutospacing="0"/>
              <w:textAlignment w:val="baseline"/>
              <w:rPr>
                <w:rStyle w:val="normaltextrun"/>
                <w:sz w:val="20"/>
                <w:szCs w:val="20"/>
              </w:rPr>
            </w:pPr>
            <w:r w:rsidRPr="00C7140C">
              <w:rPr>
                <w:rStyle w:val="normaltextrun"/>
                <w:sz w:val="20"/>
                <w:szCs w:val="20"/>
              </w:rPr>
              <w:t>Pažinimo; Socialinė, emocinė ir sveikos gyvensenos</w:t>
            </w:r>
          </w:p>
        </w:tc>
        <w:tc>
          <w:tcPr>
            <w:tcW w:w="2268" w:type="dxa"/>
            <w:tcBorders>
              <w:bottom w:val="single" w:sz="4" w:space="0" w:color="auto"/>
            </w:tcBorders>
          </w:tcPr>
          <w:p w14:paraId="3EEF1B7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75FD6903"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7EE944F3" w14:textId="77777777" w:rsidTr="00BE0C61">
        <w:trPr>
          <w:trHeight w:val="276"/>
        </w:trPr>
        <w:tc>
          <w:tcPr>
            <w:tcW w:w="704" w:type="dxa"/>
            <w:vMerge/>
            <w:tcBorders>
              <w:top w:val="single" w:sz="4" w:space="0" w:color="auto"/>
            </w:tcBorders>
          </w:tcPr>
          <w:p w14:paraId="7E1397CD"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50B398D8"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14FB7C99"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0EE7C32A" w14:textId="7D8EC08D"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Pasirengimas saugiai sportuoti nežinomose aplinkose</w:t>
            </w:r>
          </w:p>
        </w:tc>
        <w:tc>
          <w:tcPr>
            <w:tcW w:w="1276" w:type="dxa"/>
            <w:tcBorders>
              <w:top w:val="single" w:sz="4" w:space="0" w:color="auto"/>
            </w:tcBorders>
          </w:tcPr>
          <w:p w14:paraId="6C36E3F8" w14:textId="3CD40BA9" w:rsidR="00D67CDC" w:rsidRPr="00D67CDC" w:rsidRDefault="00D67CDC" w:rsidP="00D67CDC">
            <w:pPr>
              <w:pStyle w:val="paragraph"/>
              <w:spacing w:before="0" w:beforeAutospacing="0" w:after="0" w:afterAutospacing="0"/>
              <w:textAlignment w:val="baseline"/>
              <w:rPr>
                <w:color w:val="000000"/>
                <w:sz w:val="20"/>
                <w:szCs w:val="20"/>
              </w:rPr>
            </w:pPr>
            <w:r w:rsidRPr="00D67CDC">
              <w:rPr>
                <w:color w:val="000000"/>
                <w:sz w:val="20"/>
                <w:szCs w:val="20"/>
              </w:rPr>
              <w:t>1</w:t>
            </w:r>
          </w:p>
        </w:tc>
        <w:tc>
          <w:tcPr>
            <w:tcW w:w="851" w:type="dxa"/>
            <w:tcBorders>
              <w:top w:val="single" w:sz="4" w:space="0" w:color="auto"/>
            </w:tcBorders>
          </w:tcPr>
          <w:p w14:paraId="10D48666"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4434C0B6"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36D1CEC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29F7494B"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0EC38C4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53050233" w14:textId="77777777" w:rsidTr="00910D0D">
        <w:trPr>
          <w:trHeight w:val="276"/>
        </w:trPr>
        <w:tc>
          <w:tcPr>
            <w:tcW w:w="704" w:type="dxa"/>
            <w:vMerge/>
          </w:tcPr>
          <w:p w14:paraId="5607113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682C5D3E"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90213CE"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2FBE781D" w14:textId="253DF6FB"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Pirmos pagalbos teikimo mokymasis sumušimų, patempimų, įdrėskimų, nuospaudų atvejais ir jų prevencija</w:t>
            </w:r>
          </w:p>
        </w:tc>
        <w:tc>
          <w:tcPr>
            <w:tcW w:w="1276" w:type="dxa"/>
          </w:tcPr>
          <w:p w14:paraId="3912C5CE" w14:textId="7DB916B9"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2</w:t>
            </w:r>
          </w:p>
        </w:tc>
        <w:tc>
          <w:tcPr>
            <w:tcW w:w="851" w:type="dxa"/>
          </w:tcPr>
          <w:p w14:paraId="203B3E70"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1BD716EC"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2597131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2FC4D59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2D41DE97"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r w:rsidR="00D67CDC" w:rsidRPr="00C7140C" w14:paraId="1D021D7F" w14:textId="77777777" w:rsidTr="00910D0D">
        <w:trPr>
          <w:trHeight w:val="276"/>
        </w:trPr>
        <w:tc>
          <w:tcPr>
            <w:tcW w:w="704" w:type="dxa"/>
            <w:vMerge/>
          </w:tcPr>
          <w:p w14:paraId="023232FA"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59" w:type="dxa"/>
            <w:vMerge/>
          </w:tcPr>
          <w:p w14:paraId="5ADA4921" w14:textId="77777777" w:rsidR="00D67CDC" w:rsidRPr="00C7140C" w:rsidRDefault="00D67CDC" w:rsidP="00D67CDC">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3346C8F"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2409" w:type="dxa"/>
          </w:tcPr>
          <w:p w14:paraId="0D354DD8" w14:textId="381FBDE5"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Pirmos pagalbos teikimo mokymasis pirmo laipsnio nudegimų ar nušalimų atvejais ir j</w:t>
            </w:r>
            <w:r w:rsidR="005A1C64">
              <w:rPr>
                <w:color w:val="000000"/>
                <w:sz w:val="20"/>
                <w:szCs w:val="20"/>
              </w:rPr>
              <w:t>ų</w:t>
            </w:r>
            <w:r w:rsidRPr="00D67CDC">
              <w:rPr>
                <w:color w:val="000000"/>
                <w:sz w:val="20"/>
                <w:szCs w:val="20"/>
              </w:rPr>
              <w:t xml:space="preserve"> preve</w:t>
            </w:r>
            <w:r w:rsidR="005A1C64">
              <w:rPr>
                <w:color w:val="000000"/>
                <w:sz w:val="20"/>
                <w:szCs w:val="20"/>
              </w:rPr>
              <w:t>n</w:t>
            </w:r>
            <w:r w:rsidRPr="00D67CDC">
              <w:rPr>
                <w:color w:val="000000"/>
                <w:sz w:val="20"/>
                <w:szCs w:val="20"/>
              </w:rPr>
              <w:t>cija</w:t>
            </w:r>
          </w:p>
        </w:tc>
        <w:tc>
          <w:tcPr>
            <w:tcW w:w="1276" w:type="dxa"/>
          </w:tcPr>
          <w:p w14:paraId="50F80B2C" w14:textId="7B37342B" w:rsidR="00D67CDC" w:rsidRPr="00D67CDC" w:rsidRDefault="00D67CDC" w:rsidP="00D67CDC">
            <w:pPr>
              <w:pStyle w:val="paragraph"/>
              <w:spacing w:before="0" w:beforeAutospacing="0" w:after="0" w:afterAutospacing="0"/>
              <w:textAlignment w:val="baseline"/>
              <w:rPr>
                <w:color w:val="FF0000"/>
                <w:sz w:val="20"/>
                <w:szCs w:val="20"/>
                <w:highlight w:val="yellow"/>
              </w:rPr>
            </w:pPr>
            <w:r w:rsidRPr="00D67CDC">
              <w:rPr>
                <w:color w:val="000000"/>
                <w:sz w:val="20"/>
                <w:szCs w:val="20"/>
              </w:rPr>
              <w:t>2</w:t>
            </w:r>
          </w:p>
        </w:tc>
        <w:tc>
          <w:tcPr>
            <w:tcW w:w="851" w:type="dxa"/>
          </w:tcPr>
          <w:p w14:paraId="56D16E31"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701" w:type="dxa"/>
            <w:vMerge/>
          </w:tcPr>
          <w:p w14:paraId="3B7D28D7" w14:textId="77777777" w:rsidR="00D67CDC" w:rsidRPr="00C7140C" w:rsidRDefault="00D67CDC" w:rsidP="00D67CDC">
            <w:pPr>
              <w:pStyle w:val="paragraph"/>
              <w:spacing w:before="0" w:beforeAutospacing="0" w:after="0" w:afterAutospacing="0"/>
              <w:textAlignment w:val="baseline"/>
              <w:rPr>
                <w:color w:val="000000"/>
                <w:sz w:val="20"/>
                <w:szCs w:val="20"/>
              </w:rPr>
            </w:pPr>
          </w:p>
        </w:tc>
        <w:tc>
          <w:tcPr>
            <w:tcW w:w="1842" w:type="dxa"/>
            <w:vMerge/>
          </w:tcPr>
          <w:p w14:paraId="4B948E2E"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2268" w:type="dxa"/>
          </w:tcPr>
          <w:p w14:paraId="1D1F5EE4"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c>
          <w:tcPr>
            <w:tcW w:w="1524" w:type="dxa"/>
          </w:tcPr>
          <w:p w14:paraId="5788250C" w14:textId="77777777" w:rsidR="00D67CDC" w:rsidRPr="00C7140C" w:rsidRDefault="00D67CDC" w:rsidP="00D67CDC">
            <w:pPr>
              <w:pStyle w:val="paragraph"/>
              <w:spacing w:before="0" w:beforeAutospacing="0" w:after="0" w:afterAutospacing="0"/>
              <w:textAlignment w:val="baseline"/>
              <w:rPr>
                <w:rStyle w:val="normaltextrun"/>
                <w:sz w:val="20"/>
                <w:szCs w:val="20"/>
              </w:rPr>
            </w:pPr>
          </w:p>
        </w:tc>
      </w:tr>
    </w:tbl>
    <w:p w14:paraId="02821026" w14:textId="77777777" w:rsidR="00CE0BF6" w:rsidRPr="00C7140C" w:rsidRDefault="00CE0BF6" w:rsidP="005B3DA7">
      <w:pPr>
        <w:pStyle w:val="paragraph"/>
        <w:spacing w:before="0" w:beforeAutospacing="0" w:after="0" w:afterAutospacing="0"/>
        <w:jc w:val="both"/>
        <w:textAlignment w:val="baseline"/>
        <w:rPr>
          <w:rStyle w:val="normaltextrun"/>
          <w:sz w:val="20"/>
          <w:szCs w:val="20"/>
        </w:rPr>
      </w:pPr>
    </w:p>
    <w:p w14:paraId="3829D903" w14:textId="53706E03" w:rsidR="003F3D80" w:rsidRDefault="003F3D80"/>
    <w:p w14:paraId="1B393E23" w14:textId="5EFF7196" w:rsidR="003F3D80" w:rsidRDefault="003F3D80"/>
    <w:p w14:paraId="08B56708" w14:textId="5BE35996" w:rsidR="003F3D80" w:rsidRDefault="003F3D80"/>
    <w:sectPr w:rsidR="003F3D80" w:rsidSect="00D917F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8540363">
    <w:abstractNumId w:val="3"/>
  </w:num>
  <w:num w:numId="2" w16cid:durableId="755249327">
    <w:abstractNumId w:val="1"/>
  </w:num>
  <w:num w:numId="3" w16cid:durableId="823081372">
    <w:abstractNumId w:val="0"/>
  </w:num>
  <w:num w:numId="4" w16cid:durableId="417799054">
    <w:abstractNumId w:val="4"/>
  </w:num>
  <w:num w:numId="5" w16cid:durableId="1898516771">
    <w:abstractNumId w:val="2"/>
  </w:num>
  <w:num w:numId="6" w16cid:durableId="130462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7339F"/>
    <w:rsid w:val="00192DCB"/>
    <w:rsid w:val="001B3BB0"/>
    <w:rsid w:val="001C07A7"/>
    <w:rsid w:val="001C7A19"/>
    <w:rsid w:val="002104F7"/>
    <w:rsid w:val="002146DC"/>
    <w:rsid w:val="00215769"/>
    <w:rsid w:val="00220BCE"/>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A1C64"/>
    <w:rsid w:val="005B3DA7"/>
    <w:rsid w:val="005D24FD"/>
    <w:rsid w:val="005E6A03"/>
    <w:rsid w:val="005E70E8"/>
    <w:rsid w:val="006123CF"/>
    <w:rsid w:val="00620950"/>
    <w:rsid w:val="00630DA5"/>
    <w:rsid w:val="0063287F"/>
    <w:rsid w:val="00636796"/>
    <w:rsid w:val="006371E7"/>
    <w:rsid w:val="006441F2"/>
    <w:rsid w:val="00645E07"/>
    <w:rsid w:val="006A18D2"/>
    <w:rsid w:val="006B7C76"/>
    <w:rsid w:val="006D42F2"/>
    <w:rsid w:val="006F5AAC"/>
    <w:rsid w:val="00711040"/>
    <w:rsid w:val="007508BD"/>
    <w:rsid w:val="007621A9"/>
    <w:rsid w:val="00781456"/>
    <w:rsid w:val="007A4AB1"/>
    <w:rsid w:val="007A7ACF"/>
    <w:rsid w:val="007B65CB"/>
    <w:rsid w:val="00805047"/>
    <w:rsid w:val="0083634D"/>
    <w:rsid w:val="00866101"/>
    <w:rsid w:val="0087492E"/>
    <w:rsid w:val="00895CAE"/>
    <w:rsid w:val="008E46F4"/>
    <w:rsid w:val="008F5765"/>
    <w:rsid w:val="009A1018"/>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4620"/>
    <w:rsid w:val="00B66F35"/>
    <w:rsid w:val="00B772E5"/>
    <w:rsid w:val="00BC4390"/>
    <w:rsid w:val="00BE0AB9"/>
    <w:rsid w:val="00BE0C61"/>
    <w:rsid w:val="00C036A8"/>
    <w:rsid w:val="00C10A2C"/>
    <w:rsid w:val="00C36FD5"/>
    <w:rsid w:val="00C42BC4"/>
    <w:rsid w:val="00C71039"/>
    <w:rsid w:val="00C7140C"/>
    <w:rsid w:val="00C810B1"/>
    <w:rsid w:val="00C90024"/>
    <w:rsid w:val="00C94A84"/>
    <w:rsid w:val="00CB562E"/>
    <w:rsid w:val="00CD13AD"/>
    <w:rsid w:val="00CE0BF6"/>
    <w:rsid w:val="00CE1D8A"/>
    <w:rsid w:val="00D20C2C"/>
    <w:rsid w:val="00D5070E"/>
    <w:rsid w:val="00D6163E"/>
    <w:rsid w:val="00D622C6"/>
    <w:rsid w:val="00D64E2E"/>
    <w:rsid w:val="00D67CDC"/>
    <w:rsid w:val="00D812A8"/>
    <w:rsid w:val="00D917F9"/>
    <w:rsid w:val="00DB2520"/>
    <w:rsid w:val="00DC7CCF"/>
    <w:rsid w:val="00DD1E5B"/>
    <w:rsid w:val="00E32ABD"/>
    <w:rsid w:val="00E35502"/>
    <w:rsid w:val="00E356C9"/>
    <w:rsid w:val="00E56641"/>
    <w:rsid w:val="00E61334"/>
    <w:rsid w:val="00E6353F"/>
    <w:rsid w:val="00E75666"/>
    <w:rsid w:val="00E76D50"/>
    <w:rsid w:val="00EA1321"/>
    <w:rsid w:val="00EB26D8"/>
    <w:rsid w:val="00EB471A"/>
    <w:rsid w:val="00EC13F8"/>
    <w:rsid w:val="00ED0775"/>
    <w:rsid w:val="00EE1312"/>
    <w:rsid w:val="00EF6AFA"/>
    <w:rsid w:val="00EF7F90"/>
    <w:rsid w:val="00F3015C"/>
    <w:rsid w:val="00F57C45"/>
    <w:rsid w:val="00F62E1C"/>
    <w:rsid w:val="00FA1161"/>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1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096754037">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1883</Words>
  <Characters>10736</Characters>
  <Application>Microsoft Office Word</Application>
  <DocSecurity>0</DocSecurity>
  <Lines>89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12</cp:revision>
  <dcterms:created xsi:type="dcterms:W3CDTF">2023-05-19T09:13:00Z</dcterms:created>
  <dcterms:modified xsi:type="dcterms:W3CDTF">2024-06-05T07:13:00Z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