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4BA7" w14:textId="4F84EC77" w:rsidR="001B73EB" w:rsidRPr="00F92182" w:rsidRDefault="001B73EB" w:rsidP="001B73E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</w:rPr>
        <w:t xml:space="preserve">Skelbiame Ikimokyklinio, priešmokyklinio ir bendrojo ugdymo programas įgyvendinančių švietimo įstaigų aprūpinimo standarto (toliau – Standartas) dalies, skirtos </w:t>
      </w:r>
      <w:r w:rsidR="002905C9">
        <w:rPr>
          <w:rFonts w:ascii="Times New Roman" w:eastAsia="Times New Roman" w:hAnsi="Times New Roman" w:cs="Times New Roman"/>
          <w:sz w:val="24"/>
          <w:szCs w:val="24"/>
        </w:rPr>
        <w:t>ekonomikos ir verslumo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t xml:space="preserve"> BP projektą. Prašytume iki birželio 20 d. pateikti savo pastabas ir siūlymus.</w:t>
      </w:r>
    </w:p>
    <w:p w14:paraId="5A8F3708" w14:textId="77777777" w:rsidR="001B73EB" w:rsidRPr="00F92182" w:rsidRDefault="001B73EB" w:rsidP="001B73E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lt-LT"/>
        </w:rPr>
        <w:t>Kokia šio dokumento paskirtis?</w:t>
      </w:r>
    </w:p>
    <w:p w14:paraId="433F274A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Standarto rengimo teisinis pagrindas – Lietuvos Respublikos švietimo įstatymo 40 straipsnio 2 dalis. Švietimo įstatymo 43 straipsnio 8 dalies 1 punktas numato, kad 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lt-LT"/>
        </w:rPr>
        <w:t>švietimo įstaiga bendrojo ugdymo programas gali vykdyti, jeigu jos materialieji ištekliai atitinka švietimo, mokslo ir sporto ministro patvirtintus švietimo aprūpinimo standartus. </w:t>
      </w:r>
    </w:p>
    <w:p w14:paraId="68D3259C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Materialieji ištekliai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plačiąja prasme apima tiek švietimo įstaigų fizinę aplinką (patalpas, kabinetus, sales ir pan.), tiek jose esančias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 priemones, joms veikti ar jomis naudotis reikalingas žaliavas, infrastruktūrą ir pan. Šiame Standarte </w:t>
      </w:r>
      <w:r w:rsidRPr="00F9218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lt-LT"/>
        </w:rPr>
        <w:t>nėra nustatomi</w:t>
      </w:r>
      <w:r w:rsidRPr="00F9218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reikalavimai švietimo įstaigų fizinei aplinkai.</w:t>
      </w:r>
    </w:p>
    <w:p w14:paraId="0756C8D0" w14:textId="77777777" w:rsidR="001B73EB" w:rsidRPr="00F92182" w:rsidRDefault="001B73EB" w:rsidP="001B73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Standarte aprašomos ir detalizuojamos mokymo(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 priemonės, nurodant jų paskirtį (funkcijas) ir savybes.</w:t>
      </w:r>
    </w:p>
    <w:p w14:paraId="27627FB2" w14:textId="77777777" w:rsidR="001B73EB" w:rsidRPr="00F92182" w:rsidRDefault="001B73EB" w:rsidP="001B73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Mokymo(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 priemonės suprantamos kaip tiesiogiai mokymui(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 naudojamos vaizdinės, grafinės ir techninės priemonės, daiktai, medžiagos, įranga ir programinė įranga.</w:t>
      </w:r>
    </w:p>
    <w:p w14:paraId="08C9A8FB" w14:textId="77777777" w:rsidR="001B73EB" w:rsidRPr="00F92182" w:rsidRDefault="001B73EB" w:rsidP="001B73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</w:rPr>
        <w:t>Šame Standarto  projekte priemonės ir jų aprašai pateikiami kiekvienai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</w:rPr>
        <w:t xml:space="preserve">) turinio temai.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Galutiniame Standarto variante informacija bus pateikiama pagal ugdymo programas: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– pradinio ugdymo (1–4 klasės),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– pagrindinio ugdymo programą skiriant į pirmą (5–8 klasės) ir antrą (9–10 ir I–II gimnazijos klasės) dalis,  </w:t>
      </w:r>
      <w:r w:rsidRPr="00F92182">
        <w:rPr>
          <w:rFonts w:ascii="Times New Roman" w:eastAsia="Times New Roman" w:hAnsi="Times New Roman" w:cs="Times New Roman"/>
          <w:sz w:val="24"/>
          <w:szCs w:val="24"/>
        </w:rPr>
        <w:br/>
        <w:t xml:space="preserve">– vidurinio ugdymo (III–IV gimnazijos klasės).   </w:t>
      </w:r>
    </w:p>
    <w:p w14:paraId="3B646C71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Mokymo(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 priemonės skirstomos į būtinas ir papildomas.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Būtinos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) priemonės yra tos, kurias švietimo įstaiga 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privalo 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turėti, kad galėtų įgyvendinti Bendrąsias programas. 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Papildomos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 priemonės – švietimo įstaigos nuožiūra įsigyjamos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 priemonės, sudarančios sąlygas praturtinti mokinių mokymą(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 pagal ikimokyklinio, priešmokyklinio ir bendrojo ugdymo programas. </w:t>
      </w:r>
    </w:p>
    <w:p w14:paraId="16A0FAED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Siekiant aiškumo dėl švietimo įstaigai reikalingo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) priemonių skaičiaus, jos pagal panaudojimą dar 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skirstomos į individualias ir demonstracines.  </w:t>
      </w:r>
    </w:p>
    <w:p w14:paraId="38C721B3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Standarte 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lt-LT"/>
        </w:rPr>
        <w:t>nurodomas minimalus mokymo</w:t>
      </w: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(</w:t>
      </w:r>
      <w:proofErr w:type="spellStart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) priemonių skaičius klasės ir (ar) grupės komplektui.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Dėl didesnio nei minimalus mokymo(</w:t>
      </w:r>
      <w:proofErr w:type="spellStart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si</w:t>
      </w:r>
      <w:proofErr w:type="spellEnd"/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 priemonių skaičiaus sprendžia švietimo įstaiga. Kokias papildomas priemones rinktis – realias ar virtualias – taip pat sprendžia švietimo įstaiga. </w:t>
      </w: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14:paraId="4A64B46E" w14:textId="77777777" w:rsidR="001B73EB" w:rsidRPr="00F92182" w:rsidRDefault="001B73EB" w:rsidP="001B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 </w:t>
      </w:r>
    </w:p>
    <w:p w14:paraId="146AC917" w14:textId="77777777" w:rsidR="001B73EB" w:rsidRPr="00F92182" w:rsidRDefault="001B73EB" w:rsidP="001B73E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218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Maloniai laukiame Jūsų atsiliepimų ar komentarų projekto tekste el. paštu   </w:t>
      </w:r>
      <w:r w:rsidRPr="00F92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nijole.gryboviene@nsa.smm.lt</w:t>
      </w:r>
    </w:p>
    <w:p w14:paraId="5FB124C3" w14:textId="77777777" w:rsidR="001B73EB" w:rsidRPr="00F92182" w:rsidRDefault="001B73EB" w:rsidP="001B73E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DC2987" w14:textId="77777777" w:rsidR="001B73EB" w:rsidRPr="00F92182" w:rsidRDefault="001B73EB" w:rsidP="001B73EB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182">
        <w:rPr>
          <w:rFonts w:ascii="Times New Roman" w:eastAsia="Times New Roman" w:hAnsi="Times New Roman" w:cs="Times New Roman"/>
          <w:sz w:val="24"/>
          <w:szCs w:val="24"/>
          <w:lang w:eastAsia="lt-LT"/>
        </w:rPr>
        <w:t>Nuoširdžiai ačiū už Jūsų indėlį rengiant šį dokumentą!</w:t>
      </w:r>
    </w:p>
    <w:p w14:paraId="6DFBA600" w14:textId="77777777" w:rsidR="001B73EB" w:rsidRDefault="001B73EB" w:rsidP="001B73EB">
      <w:pPr>
        <w:rPr>
          <w:rFonts w:ascii="Times New Roman" w:hAnsi="Times New Roman" w:cs="Times New Roman"/>
          <w:b/>
          <w:sz w:val="24"/>
          <w:szCs w:val="24"/>
        </w:rPr>
      </w:pPr>
    </w:p>
    <w:p w14:paraId="564D6BB0" w14:textId="3B1FDA5F" w:rsidR="00366B16" w:rsidRDefault="002905C9" w:rsidP="00DA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EKONOMIKOS IR VERSLUMO</w:t>
      </w:r>
      <w:r w:rsidR="00DA2E15" w:rsidRPr="00DA2E15">
        <w:rPr>
          <w:rFonts w:ascii="Times New Roman" w:hAnsi="Times New Roman" w:cs="Times New Roman"/>
          <w:b/>
          <w:sz w:val="24"/>
          <w:szCs w:val="24"/>
        </w:rPr>
        <w:t xml:space="preserve"> BP STANDART</w:t>
      </w:r>
      <w:r w:rsidR="001B73EB">
        <w:rPr>
          <w:rFonts w:ascii="Times New Roman" w:hAnsi="Times New Roman" w:cs="Times New Roman"/>
          <w:b/>
          <w:sz w:val="24"/>
          <w:szCs w:val="24"/>
        </w:rPr>
        <w:t>O PROJEKTAS</w:t>
      </w:r>
    </w:p>
    <w:p w14:paraId="7923053A" w14:textId="55E7CA4A" w:rsidR="00DA2E15" w:rsidRPr="00DA2E15" w:rsidRDefault="00DA2E15" w:rsidP="00DA2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III-IV gimnazijos klasės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1122"/>
        <w:gridCol w:w="802"/>
        <w:gridCol w:w="1122"/>
        <w:gridCol w:w="1776"/>
        <w:gridCol w:w="1562"/>
        <w:gridCol w:w="1335"/>
        <w:gridCol w:w="1489"/>
        <w:gridCol w:w="2420"/>
      </w:tblGrid>
      <w:tr w:rsidR="00450421" w:rsidRPr="001C5F25" w14:paraId="0B566050" w14:textId="77777777" w:rsidTr="002A6434">
        <w:trPr>
          <w:trHeight w:val="485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C23ACE" w14:textId="1773DC87" w:rsidR="007167F1" w:rsidRPr="001C5F25" w:rsidRDefault="007167F1" w:rsidP="002A6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paskirtis (funkcijos) ir (ar) savybės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56A536" w14:textId="2A4A4399" w:rsidR="007167F1" w:rsidRPr="001C5F25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Dalykas 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CE130" w14:textId="77777777" w:rsidR="007167F1" w:rsidRPr="001C5F25" w:rsidRDefault="007167F1" w:rsidP="00F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Būtina</w:t>
            </w: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27965F" w14:textId="77777777" w:rsidR="007167F1" w:rsidRPr="001C5F25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C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Papildoma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C0B399" w14:textId="77777777" w:rsidR="007167F1" w:rsidRPr="001C5F25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6BC71" w14:textId="77777777" w:rsidR="007167F1" w:rsidRPr="001C5F25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Demonstracinė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7F5F2" w14:textId="77777777" w:rsidR="007167F1" w:rsidRPr="001C5F25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315EA" w14:textId="77777777" w:rsidR="007167F1" w:rsidRPr="001C5F25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Virtuali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7C730B" w14:textId="77777777" w:rsidR="007167F1" w:rsidRPr="001C5F25" w:rsidRDefault="007167F1" w:rsidP="00FD7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Skaičius klasės komplektui</w:t>
            </w:r>
          </w:p>
        </w:tc>
      </w:tr>
      <w:tr w:rsidR="00450421" w:rsidRPr="001C5F25" w14:paraId="0185B0B4" w14:textId="77777777" w:rsidTr="007167F1">
        <w:trPr>
          <w:trHeight w:val="255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B9A572" w14:textId="3DA66C4C" w:rsidR="007167F1" w:rsidRPr="001C5F25" w:rsidRDefault="002905C9" w:rsidP="00716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Kompiuteris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CCBB8" w14:textId="4512455A" w:rsidR="007167F1" w:rsidRPr="001C5F25" w:rsidRDefault="002905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Ekonomika ir verslumas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F052B8" w14:textId="7777777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A246DE" w14:textId="4BBC7C4E" w:rsidR="007167F1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858D4F" w14:textId="1B84E44E" w:rsidR="007167F1" w:rsidRPr="001C5F25" w:rsidRDefault="00285053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8B07A9" w14:textId="3D55E7BD" w:rsidR="007167F1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B1B0D1" w14:textId="03B40E80" w:rsidR="007167F1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D91446" w14:textId="7777777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B8CCE" w14:textId="4841B335" w:rsidR="007167F1" w:rsidRPr="001C5F25" w:rsidRDefault="00285053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Kiekvienam mokiniui klasėje</w:t>
            </w:r>
          </w:p>
        </w:tc>
      </w:tr>
      <w:tr w:rsidR="00450421" w:rsidRPr="001C5F25" w14:paraId="3141685E" w14:textId="77777777" w:rsidTr="007167F1">
        <w:trPr>
          <w:trHeight w:val="322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D89228" w14:textId="6A63FDF3" w:rsidR="007167F1" w:rsidRPr="001C5F25" w:rsidRDefault="002905C9" w:rsidP="00FD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Kalkuliatorius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6BB4D1" w14:textId="5F59D7CF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048250" w14:textId="7777777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081415" w14:textId="3045A7F2" w:rsidR="007167F1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F76A18" w14:textId="1C454B46" w:rsidR="007167F1" w:rsidRPr="001C5F25" w:rsidRDefault="002905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ADF1B6" w14:textId="22F7ECD4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1EA888" w14:textId="0519F6DB" w:rsidR="007167F1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46C4E" w14:textId="7777777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2BD2C3" w14:textId="3131A0E0" w:rsidR="007167F1" w:rsidRPr="001C5F25" w:rsidRDefault="002905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Kiekvienam mokiniui klasėje</w:t>
            </w:r>
          </w:p>
        </w:tc>
      </w:tr>
      <w:tr w:rsidR="00450421" w:rsidRPr="001C5F25" w14:paraId="3AA7F171" w14:textId="77777777" w:rsidTr="007167F1">
        <w:trPr>
          <w:trHeight w:val="322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2264F6" w14:textId="7C434266" w:rsidR="001C5F25" w:rsidRPr="001C5F25" w:rsidRDefault="001C5F25" w:rsidP="001C5F2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C5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</w:t>
            </w:r>
            <w:r w:rsidRPr="001C5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rateginis stalo žaidimas „Sukčių voratinklis. Išmok apsaugoti savo pinigus ir asmens duomenis“.</w:t>
            </w:r>
          </w:p>
          <w:p w14:paraId="354DBCB5" w14:textId="2A55F621" w:rsidR="007167F1" w:rsidRPr="001C5F25" w:rsidRDefault="001C5F25" w:rsidP="001C5F2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C5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Žaidimą gali žaisti nuo dviejų iki šešių 12 metų ir vyresnių žmonių.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D4E70" w14:textId="14B918E9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C6DAA1" w14:textId="7777777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BE3851" w14:textId="185361AF" w:rsidR="007167F1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36680" w14:textId="7777777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0005A1" w14:textId="4702302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4D61E" w14:textId="5D448E34" w:rsidR="007167F1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71491" w14:textId="7777777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DCC616" w14:textId="3FC36B8F" w:rsidR="007167F1" w:rsidRPr="001C5F25" w:rsidRDefault="001C5F2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A2E15" w:rsidRPr="001C5F25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450421" w:rsidRPr="001C5F25" w14:paraId="23AE5DDE" w14:textId="77777777" w:rsidTr="00450421">
        <w:trPr>
          <w:trHeight w:val="680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AF39B1" w14:textId="39E93D17" w:rsidR="007167F1" w:rsidRPr="001C5F25" w:rsidRDefault="001C5F25" w:rsidP="00DA2E15">
            <w:pPr>
              <w:pStyle w:val="prastasiniatinklio"/>
              <w:shd w:val="clear" w:color="auto" w:fill="FFFFFF"/>
              <w:spacing w:before="0" w:beforeAutospacing="0"/>
            </w:pPr>
            <w:r>
              <w:t>Stalo žaidimas</w:t>
            </w:r>
            <w:r w:rsidRPr="001C5F25">
              <w:t xml:space="preserve"> </w:t>
            </w:r>
            <w:r w:rsidR="00450421">
              <w:t>„</w:t>
            </w:r>
            <w:r w:rsidRPr="001C5F25">
              <w:t>PINIGŲ SRAUTAS</w:t>
            </w:r>
            <w:r w:rsidR="00450421">
              <w:t>“</w:t>
            </w:r>
            <w:r>
              <w:t>.</w:t>
            </w:r>
            <w:r w:rsidRPr="001C5F25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450C3A" w14:textId="1BFD6E06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F2C723" w14:textId="7777777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E8126" w14:textId="6C76C847" w:rsidR="007167F1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3D7D2C" w14:textId="43D97246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F7F02E" w14:textId="0801B5E2" w:rsidR="007167F1" w:rsidRPr="001C5F25" w:rsidRDefault="007167F1" w:rsidP="004504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C5DD77" w14:textId="08116586" w:rsidR="007167F1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E0662" w14:textId="77777777" w:rsidR="007167F1" w:rsidRPr="001C5F25" w:rsidRDefault="007167F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D7A3AA" w14:textId="0C4F1907" w:rsidR="007167F1" w:rsidRPr="001C5F25" w:rsidRDefault="001C5F2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</w:tr>
      <w:tr w:rsidR="00450421" w:rsidRPr="001C5F25" w14:paraId="4EAE8DB5" w14:textId="77777777" w:rsidTr="00DA2E15">
        <w:trPr>
          <w:trHeight w:val="543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016F8A" w14:textId="3225FAF2" w:rsidR="00A511C9" w:rsidRPr="001C5F25" w:rsidRDefault="00450421" w:rsidP="00DA2E15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žaidimas „Monopolis“.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20C564" w14:textId="6472ABAD" w:rsidR="00A511C9" w:rsidRPr="001C5F25" w:rsidRDefault="00A511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417960" w14:textId="77777777" w:rsidR="00A511C9" w:rsidRPr="001C5F25" w:rsidRDefault="00A511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DA2F04" w14:textId="5CF78413" w:rsidR="00A511C9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4A8FCE" w14:textId="77777777" w:rsidR="00A511C9" w:rsidRPr="001C5F25" w:rsidRDefault="00A511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BCC7E" w14:textId="6FC34B20" w:rsidR="00A511C9" w:rsidRPr="001C5F25" w:rsidRDefault="00A511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0E4DF" w14:textId="7C94C75D" w:rsidR="00A511C9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393CD0" w14:textId="77777777" w:rsidR="00A511C9" w:rsidRPr="001C5F25" w:rsidRDefault="00A511C9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DEF6CA" w14:textId="7834CE8E" w:rsidR="00A511C9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</w:tr>
      <w:tr w:rsidR="00450421" w:rsidRPr="001C5F25" w14:paraId="00359064" w14:textId="77777777" w:rsidTr="007167F1">
        <w:trPr>
          <w:trHeight w:val="322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5E277F" w14:textId="71C1B7FD" w:rsidR="00450421" w:rsidRDefault="00450421" w:rsidP="00450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platforma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https://lja.lt/</w:t>
              </w:r>
            </w:hyperlink>
          </w:p>
          <w:p w14:paraId="3E51F393" w14:textId="616E93D5" w:rsidR="00CB3C15" w:rsidRPr="001C5F25" w:rsidRDefault="00CB3C15" w:rsidP="00DF4382">
            <w:pPr>
              <w:pStyle w:val="prastasiniatinklio"/>
              <w:shd w:val="clear" w:color="auto" w:fill="FFFFFF"/>
              <w:spacing w:before="0" w:beforeAutospacing="0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A2252" w14:textId="1E310156" w:rsidR="00CB3C15" w:rsidRPr="001C5F25" w:rsidRDefault="00CB3C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038E69" w14:textId="77777777" w:rsidR="00CB3C15" w:rsidRPr="001C5F25" w:rsidRDefault="00CB3C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7B3E31" w14:textId="26C63663" w:rsidR="00CB3C15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0DB4CA" w14:textId="434DF564" w:rsidR="00CB3C15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DDA52A" w14:textId="2FBC596D" w:rsidR="00CB3C15" w:rsidRPr="001C5F25" w:rsidRDefault="00CB3C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618CC" w14:textId="67BF6F74" w:rsidR="00CB3C15" w:rsidRPr="001C5F25" w:rsidRDefault="00CB3C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20A1A" w14:textId="3623B292" w:rsidR="00CB3C15" w:rsidRPr="001C5F25" w:rsidRDefault="0045042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0A3F93" w14:textId="5811325E" w:rsidR="00CB3C15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Kiekvienam mokiniui klasėje</w:t>
            </w:r>
          </w:p>
        </w:tc>
      </w:tr>
      <w:tr w:rsidR="00450421" w:rsidRPr="001C5F25" w14:paraId="33710D12" w14:textId="77777777" w:rsidTr="00450421">
        <w:trPr>
          <w:trHeight w:val="1120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0B6479" w14:textId="589FCBEF" w:rsidR="00DF4382" w:rsidRPr="001C5F25" w:rsidRDefault="00450421" w:rsidP="002A6434">
            <w:pPr>
              <w:shd w:val="clear" w:color="auto" w:fill="FFFFFF"/>
              <w:rPr>
                <w:rFonts w:ascii="Times New Roman" w:hAnsi="Times New Roman" w:cs="Times New Roman"/>
                <w:color w:val="41452A"/>
                <w:sz w:val="24"/>
                <w:szCs w:val="24"/>
              </w:rPr>
            </w:pPr>
            <w:r w:rsidRPr="003F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planas </w:t>
            </w:r>
            <w:hyperlink r:id="rId9">
              <w:r w:rsidRPr="003F7A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https://canvanizer.com/new/business-model-canvas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A32BA" w14:textId="590D12E3" w:rsidR="00DF4382" w:rsidRPr="001C5F25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18C8F5" w14:textId="77777777" w:rsidR="00DF4382" w:rsidRPr="001C5F25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E25279" w14:textId="1893AF2B" w:rsidR="00DF4382" w:rsidRPr="001C5F25" w:rsidRDefault="00DA2E15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29BFD" w14:textId="63A4550C" w:rsidR="00DF4382" w:rsidRPr="001C5F25" w:rsidRDefault="0045042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A6FCF2" w14:textId="325F8913" w:rsidR="00DF4382" w:rsidRPr="001C5F25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42A70F" w14:textId="161A5DF8" w:rsidR="00DF4382" w:rsidRPr="001C5F25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0FA771" w14:textId="0C93B230" w:rsidR="00DF4382" w:rsidRPr="001C5F25" w:rsidRDefault="0045042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76E59" w14:textId="1B867017" w:rsidR="00DF4382" w:rsidRPr="001C5F25" w:rsidRDefault="00450421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Kiekvienam mokiniui klasėje</w:t>
            </w:r>
          </w:p>
        </w:tc>
      </w:tr>
      <w:tr w:rsidR="00450421" w:rsidRPr="001C5F25" w14:paraId="21421CE8" w14:textId="77777777" w:rsidTr="007167F1">
        <w:trPr>
          <w:trHeight w:val="322"/>
        </w:trPr>
        <w:tc>
          <w:tcPr>
            <w:tcW w:w="3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893D0D" w14:textId="77777777" w:rsidR="00285053" w:rsidRDefault="00285053" w:rsidP="00285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Mokamos kompiuterinės Simuliacijos: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single"/>
                </w:rPr>
                <w:t>https://virtonomics.com/</w:t>
              </w:r>
            </w:hyperlink>
          </w:p>
          <w:p w14:paraId="75F7FA47" w14:textId="77777777" w:rsidR="00285053" w:rsidRDefault="00285053" w:rsidP="002850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Simuliacija: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www.cesim.com</w:t>
              </w:r>
            </w:hyperlink>
          </w:p>
          <w:p w14:paraId="4B89700C" w14:textId="45497ED6" w:rsidR="00DF4382" w:rsidRPr="001C5F25" w:rsidRDefault="00285053" w:rsidP="00285053">
            <w:pPr>
              <w:pStyle w:val="prastasiniatinklio"/>
              <w:shd w:val="clear" w:color="auto" w:fill="FFFFFF"/>
              <w:spacing w:before="0" w:beforeAutospacing="0"/>
              <w:rPr>
                <w:color w:val="41452A"/>
              </w:rPr>
            </w:pPr>
            <w:r>
              <w:rPr>
                <w:color w:val="000000"/>
              </w:rPr>
              <w:t xml:space="preserve">Simuliacija su investavimu: </w:t>
            </w:r>
            <w:hyperlink r:id="rId12">
              <w:r>
                <w:rPr>
                  <w:color w:val="0563C1"/>
                  <w:u w:val="single"/>
                </w:rPr>
                <w:t>https://www.investopedia.com/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9C6688" w14:textId="659A75B7" w:rsidR="00DF4382" w:rsidRPr="001C5F25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165801" w14:textId="77777777" w:rsidR="00DF4382" w:rsidRPr="001C5F25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3B0E14" w14:textId="153EE966" w:rsidR="00DF4382" w:rsidRPr="001C5F25" w:rsidRDefault="002A6434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980EDF" w14:textId="2F93BA20" w:rsidR="00DF4382" w:rsidRPr="001C5F25" w:rsidRDefault="00285053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7F79B8" w14:textId="5158240F" w:rsidR="00DF4382" w:rsidRPr="001C5F25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D79A8" w14:textId="3D6C2366" w:rsidR="00DF4382" w:rsidRPr="001C5F25" w:rsidRDefault="00DF4382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E11EDD" w14:textId="7896D29F" w:rsidR="00DF4382" w:rsidRPr="001C5F25" w:rsidRDefault="00285053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69CF4A" w14:textId="579C24C0" w:rsidR="00DF4382" w:rsidRPr="001C5F25" w:rsidRDefault="00285053" w:rsidP="002A643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5F25">
              <w:rPr>
                <w:rFonts w:ascii="Times New Roman" w:hAnsi="Times New Roman" w:cs="Times New Roman"/>
                <w:sz w:val="24"/>
                <w:szCs w:val="24"/>
              </w:rPr>
              <w:t>Kiekvienam mokiniui klasėje</w:t>
            </w:r>
          </w:p>
        </w:tc>
      </w:tr>
    </w:tbl>
    <w:p w14:paraId="005BADA7" w14:textId="77777777" w:rsidR="007167F1" w:rsidRPr="00A511C9" w:rsidRDefault="007167F1">
      <w:pPr>
        <w:rPr>
          <w:rFonts w:ascii="Times New Roman" w:hAnsi="Times New Roman" w:cs="Times New Roman"/>
          <w:sz w:val="24"/>
          <w:szCs w:val="24"/>
        </w:rPr>
      </w:pPr>
    </w:p>
    <w:sectPr w:rsidR="007167F1" w:rsidRPr="00A511C9" w:rsidSect="007167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357C9"/>
    <w:multiLevelType w:val="multilevel"/>
    <w:tmpl w:val="20AA8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F1"/>
    <w:rsid w:val="001B73EB"/>
    <w:rsid w:val="001C5F25"/>
    <w:rsid w:val="00285053"/>
    <w:rsid w:val="002905C9"/>
    <w:rsid w:val="002A6434"/>
    <w:rsid w:val="003638E7"/>
    <w:rsid w:val="00450421"/>
    <w:rsid w:val="00647AC7"/>
    <w:rsid w:val="007167F1"/>
    <w:rsid w:val="009208E3"/>
    <w:rsid w:val="00936FDC"/>
    <w:rsid w:val="009B56FC"/>
    <w:rsid w:val="00A511C9"/>
    <w:rsid w:val="00CB3C15"/>
    <w:rsid w:val="00D46FCE"/>
    <w:rsid w:val="00DA2E15"/>
    <w:rsid w:val="00DF4382"/>
    <w:rsid w:val="00DF60F5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0B6"/>
  <w15:chartTrackingRefBased/>
  <w15:docId w15:val="{E8AC1220-3EE2-4675-ADA0-4FB02DDB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F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5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511C9"/>
    <w:rPr>
      <w:b/>
      <w:bCs/>
    </w:rPr>
  </w:style>
  <w:style w:type="character" w:styleId="Emfaz">
    <w:name w:val="Emphasis"/>
    <w:basedOn w:val="Numatytasispastraiposriftas"/>
    <w:uiPriority w:val="20"/>
    <w:qFormat/>
    <w:rsid w:val="00A511C9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F438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8505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85053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ja.lt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vestopedia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sim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virtonomic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nvanizer.com/new/business-model-canv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8" ma:contentTypeDescription="Kurkite naują dokumentą." ma:contentTypeScope="" ma:versionID="03b2086ebf42ae5f2e4817d0f353a776">
  <xsd:schema xmlns:xsd="http://www.w3.org/2001/XMLSchema" xmlns:xs="http://www.w3.org/2001/XMLSchema" xmlns:p="http://schemas.microsoft.com/office/2006/metadata/properties" xmlns:ns3="bd2a18c2-06d4-44cd-af38-3237b532008a" xmlns:ns4="441e4d8e-a8ab-46be-9694-e40af28e9c61" targetNamespace="http://schemas.microsoft.com/office/2006/metadata/properties" ma:root="true" ma:fieldsID="184a08e5192df68892110950d3010190" ns3:_="" ns4:_="">
    <xsd:import namespace="bd2a18c2-06d4-44cd-af38-3237b532008a"/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0B3A2-BF67-4ABA-BA51-5B6C7211E572}">
  <ds:schemaRefs>
    <ds:schemaRef ds:uri="441e4d8e-a8ab-46be-9694-e40af28e9c61"/>
    <ds:schemaRef ds:uri="http://schemas.microsoft.com/office/2006/metadata/properties"/>
    <ds:schemaRef ds:uri="http://purl.org/dc/dcmitype/"/>
    <ds:schemaRef ds:uri="bd2a18c2-06d4-44cd-af38-3237b532008a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76F3413-7923-424A-9F99-4725A78BA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E8C09-C318-468D-A3B5-E1DCBB18E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a18c2-06d4-44cd-af38-3237b532008a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Selvestravičiūtė-Grybovienė</dc:creator>
  <cp:keywords/>
  <dc:description/>
  <cp:lastModifiedBy>Nijolė Selvestravičiūtė-Grybovienė</cp:lastModifiedBy>
  <cp:revision>4</cp:revision>
  <dcterms:created xsi:type="dcterms:W3CDTF">2024-06-03T11:27:00Z</dcterms:created>
  <dcterms:modified xsi:type="dcterms:W3CDTF">2024-06-10T07:46:00Z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