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47513" w14:textId="78ADA4CB" w:rsidR="00E37585" w:rsidRPr="00F92182" w:rsidRDefault="00E37585" w:rsidP="00E37585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2182">
        <w:rPr>
          <w:rFonts w:ascii="Times New Roman" w:eastAsia="Times New Roman" w:hAnsi="Times New Roman" w:cs="Times New Roman"/>
          <w:sz w:val="24"/>
          <w:szCs w:val="24"/>
        </w:rPr>
        <w:t xml:space="preserve">Skelbiame Ikimokyklinio, priešmokyklinio ir bendrojo ugdymo programas įgyvendinančių švietimo įstaigų aprūpinimo standarto (toliau – Standartas) dalies, skirtos </w:t>
      </w:r>
      <w:r w:rsidR="007806C0">
        <w:rPr>
          <w:rFonts w:ascii="Times New Roman" w:eastAsia="Times New Roman" w:hAnsi="Times New Roman" w:cs="Times New Roman"/>
          <w:sz w:val="24"/>
          <w:szCs w:val="24"/>
        </w:rPr>
        <w:t>pilietiškumo pagrindų</w:t>
      </w:r>
      <w:bookmarkStart w:id="0" w:name="_GoBack"/>
      <w:bookmarkEnd w:id="0"/>
      <w:r w:rsidRPr="00F92182">
        <w:rPr>
          <w:rFonts w:ascii="Times New Roman" w:eastAsia="Times New Roman" w:hAnsi="Times New Roman" w:cs="Times New Roman"/>
          <w:sz w:val="24"/>
          <w:szCs w:val="24"/>
        </w:rPr>
        <w:t xml:space="preserve"> BP projektą. Prašytume iki birželio 20 d. pateikti savo pastabas ir siūlymus.</w:t>
      </w:r>
    </w:p>
    <w:p w14:paraId="73BC1398" w14:textId="77777777" w:rsidR="00E37585" w:rsidRPr="00F92182" w:rsidRDefault="00E37585" w:rsidP="00E37585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218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Kokia šio dokumento paskirtis?</w:t>
      </w:r>
    </w:p>
    <w:p w14:paraId="1148A92E" w14:textId="77777777" w:rsidR="00E37585" w:rsidRPr="00F92182" w:rsidRDefault="00E37585" w:rsidP="00E3758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Standarto rengimo teisinis pagrindas – Lietuvos Respublikos švietimo įstatymo 40 straipsnio 2 dalis. Švietimo įstatymo 43 straipsnio 8 dalies 1 punktas numato, kad </w:t>
      </w:r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švietimo įstaiga bendrojo ugdymo programas gali vykdyti, jeigu jos materialieji ištekliai atitinka švietimo, mokslo ir sporto ministro patvirtintus švietimo aprūpinimo standartus. </w:t>
      </w:r>
    </w:p>
    <w:p w14:paraId="2B8F0009" w14:textId="77777777" w:rsidR="00E37585" w:rsidRPr="00F92182" w:rsidRDefault="00E37585" w:rsidP="00E3758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Materialieji ištekliai </w:t>
      </w: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plačiąja prasme apima tiek švietimo įstaigų fizinę aplinką (patalpas, kabinetus, sales ir pan.), tiek jose esančias mokymo(</w:t>
      </w:r>
      <w:proofErr w:type="spellStart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priemones, joms veikti ar jomis naudotis reikalingas žaliavas, infrastruktūrą ir pan. Šiame Standarte </w:t>
      </w:r>
      <w:r w:rsidRPr="00F9218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nėra nustatomi</w:t>
      </w:r>
      <w:r w:rsidRPr="00F921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reikalavimai švietimo įstaigų fizinei aplinkai.</w:t>
      </w:r>
    </w:p>
    <w:p w14:paraId="28012732" w14:textId="77777777" w:rsidR="00E37585" w:rsidRPr="00F92182" w:rsidRDefault="00E37585" w:rsidP="00E375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Standarte aprašomos ir detalizuojamos mokymo(</w:t>
      </w:r>
      <w:proofErr w:type="spellStart"/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 priemonės, nurodant jų paskirtį (funkcijas) ir savybes.</w:t>
      </w:r>
    </w:p>
    <w:p w14:paraId="4F497F68" w14:textId="77777777" w:rsidR="00E37585" w:rsidRPr="00F92182" w:rsidRDefault="00E37585" w:rsidP="00E375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Mokymo(</w:t>
      </w:r>
      <w:proofErr w:type="spellStart"/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 priemonės suprantamos kaip tiesiogiai mokymui(</w:t>
      </w:r>
      <w:proofErr w:type="spellStart"/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 naudojamos vaizdinės, grafinės ir techninės priemonės, daiktai, medžiagos, įranga ir programinė įranga.</w:t>
      </w:r>
    </w:p>
    <w:p w14:paraId="51A9953E" w14:textId="77777777" w:rsidR="00E37585" w:rsidRPr="00F92182" w:rsidRDefault="00E37585" w:rsidP="00E375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182">
        <w:rPr>
          <w:rFonts w:ascii="Times New Roman" w:eastAsia="Times New Roman" w:hAnsi="Times New Roman" w:cs="Times New Roman"/>
          <w:sz w:val="24"/>
          <w:szCs w:val="24"/>
        </w:rPr>
        <w:t>Šame Standarto  projekte priemonės ir jų aprašai pateikiami kiekvienai mokymo(</w:t>
      </w:r>
      <w:proofErr w:type="spellStart"/>
      <w:r w:rsidRPr="00F9218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sz w:val="24"/>
          <w:szCs w:val="24"/>
        </w:rPr>
        <w:t xml:space="preserve">) turinio temai. </w:t>
      </w:r>
      <w:r w:rsidRPr="00F92182">
        <w:rPr>
          <w:rFonts w:ascii="Times New Roman" w:eastAsia="Times New Roman" w:hAnsi="Times New Roman" w:cs="Times New Roman"/>
          <w:sz w:val="24"/>
          <w:szCs w:val="24"/>
        </w:rPr>
        <w:br/>
        <w:t xml:space="preserve">Galutiniame Standarto variante informacija bus pateikiama pagal ugdymo programas: </w:t>
      </w:r>
      <w:r w:rsidRPr="00F92182">
        <w:rPr>
          <w:rFonts w:ascii="Times New Roman" w:eastAsia="Times New Roman" w:hAnsi="Times New Roman" w:cs="Times New Roman"/>
          <w:sz w:val="24"/>
          <w:szCs w:val="24"/>
        </w:rPr>
        <w:br/>
        <w:t xml:space="preserve">– pradinio ugdymo (1–4 klasės), </w:t>
      </w:r>
      <w:r w:rsidRPr="00F92182">
        <w:rPr>
          <w:rFonts w:ascii="Times New Roman" w:eastAsia="Times New Roman" w:hAnsi="Times New Roman" w:cs="Times New Roman"/>
          <w:sz w:val="24"/>
          <w:szCs w:val="24"/>
        </w:rPr>
        <w:br/>
        <w:t xml:space="preserve">– pagrindinio ugdymo programą skiriant į pirmą (5–8 klasės) ir antrą (9–10 ir I–II gimnazijos klasės) dalis,  </w:t>
      </w:r>
      <w:r w:rsidRPr="00F92182">
        <w:rPr>
          <w:rFonts w:ascii="Times New Roman" w:eastAsia="Times New Roman" w:hAnsi="Times New Roman" w:cs="Times New Roman"/>
          <w:sz w:val="24"/>
          <w:szCs w:val="24"/>
        </w:rPr>
        <w:br/>
        <w:t xml:space="preserve">– vidurinio ugdymo (III–IV gimnazijos klasės).   </w:t>
      </w:r>
    </w:p>
    <w:p w14:paraId="71CF4AE8" w14:textId="77777777" w:rsidR="00E37585" w:rsidRPr="00F92182" w:rsidRDefault="00E37585" w:rsidP="00E3758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Mokymo(</w:t>
      </w:r>
      <w:proofErr w:type="spellStart"/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 priemonės skirstomos į būtinas ir papildomas.</w:t>
      </w: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Būtinos mokymo(</w:t>
      </w:r>
      <w:proofErr w:type="spellStart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) priemonės yra tos, kurias švietimo įstaiga </w:t>
      </w:r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privalo </w:t>
      </w: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turėti, kad galėtų įgyvendinti Bendrąsias programas. </w:t>
      </w: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Papildomos mokymo(</w:t>
      </w:r>
      <w:proofErr w:type="spellStart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priemonės – švietimo įstaigos nuožiūra įsigyjamos mokymo(</w:t>
      </w:r>
      <w:proofErr w:type="spellStart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priemonės, sudarančios sąlygas praturtinti mokinių mokymą(</w:t>
      </w:r>
      <w:proofErr w:type="spellStart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 pagal ikimokyklinio, priešmokyklinio ir bendrojo ugdymo programas. </w:t>
      </w:r>
    </w:p>
    <w:p w14:paraId="387988E3" w14:textId="77777777" w:rsidR="00E37585" w:rsidRPr="00F92182" w:rsidRDefault="00E37585" w:rsidP="00E3758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Siekiant aiškumo dėl švietimo įstaigai reikalingo mokymo(</w:t>
      </w:r>
      <w:proofErr w:type="spellStart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 priemonių skaičiaus, jos pagal panaudojimą dar </w:t>
      </w:r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skirstomos į individualias ir demonstracines.  </w:t>
      </w:r>
    </w:p>
    <w:p w14:paraId="298547CE" w14:textId="77777777" w:rsidR="00E37585" w:rsidRPr="00F92182" w:rsidRDefault="00E37585" w:rsidP="00E3758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Standarte </w:t>
      </w:r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nurodomas minimalus mokymo</w:t>
      </w:r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(</w:t>
      </w:r>
      <w:proofErr w:type="spellStart"/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 priemonių skaičius klasės ir (ar) grupės komplektui. </w:t>
      </w: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Dėl didesnio nei minimalus mokymo(</w:t>
      </w:r>
      <w:proofErr w:type="spellStart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 priemonių skaičiaus sprendžia švietimo įstaiga. Kokias papildomas priemones rinktis – realias ar virtualias – taip pat sprendžia švietimo įstaiga. </w:t>
      </w: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79206D6B" w14:textId="77777777" w:rsidR="00E37585" w:rsidRPr="00F92182" w:rsidRDefault="00E37585" w:rsidP="00E3758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6C129BED" w14:textId="77777777" w:rsidR="00E37585" w:rsidRPr="00F92182" w:rsidRDefault="00E37585" w:rsidP="00E37585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Maloniai laukiame Jūsų atsiliepimų ar komentarų projekto tekste el. paštu   </w:t>
      </w:r>
      <w:r w:rsidRPr="00F921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nijole.gryboviene@nsa.smm.lt</w:t>
      </w:r>
    </w:p>
    <w:p w14:paraId="20F4CF42" w14:textId="77777777" w:rsidR="00E37585" w:rsidRPr="00F92182" w:rsidRDefault="00E37585" w:rsidP="00E375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ABFC9B3" w14:textId="77777777" w:rsidR="00E37585" w:rsidRPr="00F92182" w:rsidRDefault="00E37585" w:rsidP="00E375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2182">
        <w:rPr>
          <w:rFonts w:ascii="Times New Roman" w:eastAsia="Times New Roman" w:hAnsi="Times New Roman" w:cs="Times New Roman"/>
          <w:sz w:val="24"/>
          <w:szCs w:val="24"/>
        </w:rPr>
        <w:t>Nuoširdžiai ačiū už Jūsų indėlį rengiant šį dokumentą!</w:t>
      </w:r>
    </w:p>
    <w:p w14:paraId="3E95B4C2" w14:textId="33CE8A00" w:rsidR="00E37585" w:rsidRPr="00E37585" w:rsidRDefault="00E37585" w:rsidP="00E37585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5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PILIETIŠKUMO PAGRINDŲ APRŪPINIMO STANDARTO PROJEKTAS</w:t>
      </w:r>
    </w:p>
    <w:p w14:paraId="297931B3" w14:textId="77777777" w:rsidR="00E37585" w:rsidRDefault="00E3758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CF0F1DE" w14:textId="10445B8F" w:rsidR="007B26F6" w:rsidRDefault="007806C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9-10 klasės</w:t>
      </w:r>
    </w:p>
    <w:tbl>
      <w:tblPr>
        <w:tblStyle w:val="a"/>
        <w:tblW w:w="15310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559"/>
        <w:gridCol w:w="851"/>
        <w:gridCol w:w="1134"/>
        <w:gridCol w:w="1276"/>
        <w:gridCol w:w="1701"/>
        <w:gridCol w:w="992"/>
        <w:gridCol w:w="1134"/>
        <w:gridCol w:w="1276"/>
        <w:gridCol w:w="2126"/>
      </w:tblGrid>
      <w:tr w:rsidR="007B26F6" w14:paraId="0CF0F1E9" w14:textId="77777777" w:rsidTr="00FB41E9">
        <w:trPr>
          <w:trHeight w:val="61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0F1DF" w14:textId="77777777" w:rsidR="007B26F6" w:rsidRDefault="007806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Priemonių paskirtis (funkcijos) ir (ar) savybės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0F1E0" w14:textId="77777777" w:rsidR="007B26F6" w:rsidRDefault="007806C0" w:rsidP="00FB41E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0F1E1" w14:textId="77777777" w:rsidR="007B26F6" w:rsidRDefault="007806C0" w:rsidP="00FB41E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Būtina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0F1E2" w14:textId="77777777" w:rsidR="007B26F6" w:rsidRDefault="007806C0" w:rsidP="00FB41E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Papildoma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0F1E3" w14:textId="77777777" w:rsidR="007B26F6" w:rsidRDefault="007806C0" w:rsidP="00FB41E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Individuali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0F1E4" w14:textId="77777777" w:rsidR="007B26F6" w:rsidRDefault="007806C0" w:rsidP="00FB41E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Demonstracinė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0F1E5" w14:textId="77777777" w:rsidR="007B26F6" w:rsidRDefault="007806C0" w:rsidP="00FB41E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0F1E6" w14:textId="77777777" w:rsidR="007B26F6" w:rsidRDefault="007806C0" w:rsidP="00FB41E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Virtuali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0F1E7" w14:textId="77777777" w:rsidR="007B26F6" w:rsidRDefault="007806C0" w:rsidP="00FB41E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Skaičius klasės komplektui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0F1E8" w14:textId="77777777" w:rsidR="007B26F6" w:rsidRDefault="007806C0" w:rsidP="00FB41E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Pavyzdžio nuoroda</w:t>
            </w:r>
          </w:p>
        </w:tc>
      </w:tr>
      <w:tr w:rsidR="007B26F6" w14:paraId="0CF0F204" w14:textId="77777777" w:rsidTr="00FB41E9">
        <w:trPr>
          <w:trHeight w:val="32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0F1FA" w14:textId="34117568" w:rsidR="007B26F6" w:rsidRPr="00E37585" w:rsidRDefault="007806C0" w:rsidP="00FB41E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Kompiuteris.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1FB" w14:textId="02D23DE8" w:rsidR="007B26F6" w:rsidRPr="00FB41E9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Pilietiškumo pagrindai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1FC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1FD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1FE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1FF" w14:textId="4CC6FBE4" w:rsidR="007B26F6" w:rsidRDefault="00E37585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00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01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02" w14:textId="78E58C51" w:rsidR="007B26F6" w:rsidRDefault="00E37585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03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6F6" w14:paraId="0CF0F211" w14:textId="77777777" w:rsidTr="00FB41E9">
        <w:trPr>
          <w:trHeight w:val="32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0F205" w14:textId="77777777" w:rsidR="007B26F6" w:rsidRDefault="007806C0" w:rsidP="00FB41E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Demonstracinė įranga (išmanusis ekranas arba išmanioji lenta).</w:t>
            </w:r>
          </w:p>
          <w:p w14:paraId="0CF0F206" w14:textId="77777777" w:rsidR="007B26F6" w:rsidRDefault="007806C0" w:rsidP="00FB4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Suderinamas su bet kokia įranga ir programine įranga. Turintis lietimo funkciją. Perduodantis vaizdą ir garsą belaidžiu būdu. Veikia visose programinėse įrangose. Žemos energijos sąnaudos.</w:t>
            </w:r>
          </w:p>
          <w:p w14:paraId="0CF0F207" w14:textId="77777777" w:rsidR="007B26F6" w:rsidRDefault="007806C0" w:rsidP="00FB4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Su dažniausiai mokytojų naudojamasi tokiais įrankiais kaip laikmati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s, priartinimas, kalendorius, triukšmo matuoklis bei kt. rinkinys, padedantis supaprastinti bei modernizuoti vedamą pamoką.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08" w14:textId="569D9AE9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Pilietiškumo pagrindai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09" w14:textId="368B84C2" w:rsidR="007B26F6" w:rsidRDefault="00E37585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0A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0B" w14:textId="271C9898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0C" w14:textId="0F16D35E" w:rsidR="007B26F6" w:rsidRDefault="00E37585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0D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0E" w14:textId="1BC09D76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0F" w14:textId="0D4E9CF7" w:rsidR="007B26F6" w:rsidRDefault="00E37585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10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6F6" w14:paraId="0CF0F21C" w14:textId="77777777" w:rsidTr="00FB41E9">
        <w:trPr>
          <w:trHeight w:val="32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0F212" w14:textId="77777777" w:rsidR="007B26F6" w:rsidRDefault="007806C0" w:rsidP="00FB41E9">
            <w:pPr>
              <w:spacing w:line="240" w:lineRule="auto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Magnetinė lenta. Magnetinis baltas paviršius skirtas dažnam naudojimui. Prie lentos galima tvirtinti horizontaliai ar vertikaliai. Su rašiklių lentynėle. Matmenys pagal kabineto poreikį. Komplekte markeriai ir valikliai. 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13" w14:textId="774CCE3C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Pilietiškumo pagrindai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14" w14:textId="08BA4128" w:rsidR="007B26F6" w:rsidRDefault="00E37585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15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16" w14:textId="6C626183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17" w14:textId="1543D175" w:rsidR="007B26F6" w:rsidRDefault="00E37585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18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19" w14:textId="66775414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1A" w14:textId="0AE174DC" w:rsidR="007B26F6" w:rsidRDefault="00E37585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1B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6F6" w14:paraId="0CF0F229" w14:textId="77777777" w:rsidTr="00FB41E9">
        <w:trPr>
          <w:trHeight w:val="69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0F21E" w14:textId="1B6B70B5" w:rsidR="007B26F6" w:rsidRDefault="007806C0" w:rsidP="00FB4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Stovas plakatui mob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ilus, reguliuojamo aukščio.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1F" w14:textId="5890D2B9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Pilietiškumo pagrindai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20" w14:textId="3CF37CC5" w:rsidR="007B26F6" w:rsidRDefault="00E37585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21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22" w14:textId="7EC4CF71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23" w14:textId="5F572134" w:rsidR="007B26F6" w:rsidRDefault="00E37585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24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25" w14:textId="50451DD9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26" w14:textId="2CA1AB2C" w:rsidR="007B26F6" w:rsidRDefault="00E37585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28" w14:textId="49C7B5D5" w:rsidR="007B26F6" w:rsidRDefault="007806C0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https://mbc.lt/stovas-sm01-mobile/</w:t>
              </w:r>
            </w:hyperlink>
          </w:p>
        </w:tc>
      </w:tr>
      <w:tr w:rsidR="007B26F6" w14:paraId="0CF0F236" w14:textId="77777777" w:rsidTr="00FB41E9">
        <w:trPr>
          <w:trHeight w:val="32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0F22A" w14:textId="77777777" w:rsidR="007B26F6" w:rsidRDefault="007806C0" w:rsidP="00FB4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Dokumentų kamera.</w:t>
            </w:r>
          </w:p>
          <w:p w14:paraId="0CF0F22B" w14:textId="77777777" w:rsidR="007B26F6" w:rsidRDefault="007B26F6" w:rsidP="00FB41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2C" w14:textId="03CFA09B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Pilietiškumo pagrindai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2D" w14:textId="4D50B5EC" w:rsidR="007B26F6" w:rsidRDefault="00E37585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2E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2F" w14:textId="2C5FF5CD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30" w14:textId="786595DB" w:rsidR="007B26F6" w:rsidRDefault="00E37585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31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32" w14:textId="6C32F156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33" w14:textId="796156F7" w:rsidR="007B26F6" w:rsidRDefault="00E37585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34" w14:textId="77777777" w:rsidR="007B26F6" w:rsidRDefault="007806C0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https://www.printera.lt/c/p/i-r-i-s-iriscan-desk-5-cmos-3264-x-2448-8-mp-210-x-297-mm-usb-2-0-usb-type-a-usb-type-b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--174753</w:t>
              </w:r>
            </w:hyperlink>
          </w:p>
          <w:p w14:paraId="0CF0F235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6F6" w14:paraId="0CF0F242" w14:textId="77777777" w:rsidTr="00FB41E9">
        <w:trPr>
          <w:trHeight w:val="32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0F237" w14:textId="77777777" w:rsidR="007B26F6" w:rsidRDefault="007806C0" w:rsidP="00FB4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Mokomųjų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įrašų (ne ilgesnių nei 10 min.) ir metodinės darbo su jais medžiagos rinkiniai pagal BUP temas. ( Pvz. Demokratijos raida, socialinė politika, migracija ir t.t.)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38" w14:textId="4F510D69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Pilietiškumo pagrindai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39" w14:textId="3CE63D81" w:rsidR="007B26F6" w:rsidRDefault="00E37585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3A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3B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3C" w14:textId="67D242A5" w:rsidR="007B26F6" w:rsidRDefault="00E37585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3D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3E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3F" w14:textId="0853AA68" w:rsidR="007B26F6" w:rsidRDefault="00E37585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40" w14:textId="77777777" w:rsidR="007B26F6" w:rsidRDefault="007806C0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https://mokytojoknyga.lt/</w:t>
              </w:r>
            </w:hyperlink>
          </w:p>
          <w:p w14:paraId="0CF0F241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6F6" w14:paraId="0CF0F24D" w14:textId="77777777" w:rsidTr="00FB41E9">
        <w:trPr>
          <w:trHeight w:val="356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0F243" w14:textId="77777777" w:rsidR="007B26F6" w:rsidRDefault="007806C0" w:rsidP="00FB4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amžiui adaptuoti dokumentų, įstatymų ištraukų rinkiniai. (Pvz.: Visuotinė žmogaus teisių deklaracija, Europos žmogaus teisių ir pagrindinių laisvių apsaugos konvencija, JTO vaiko teisių deklaracija ir t.t.) Dokumentų išt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raukų rinkiniai pateikiami skaitmeniniu formatu (PDF, EPUB 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44" w14:textId="737C4A56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Pilietiškumo pagrindai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45" w14:textId="4C658923" w:rsidR="007B26F6" w:rsidRDefault="00E37585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46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47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48" w14:textId="6E4AEDF6" w:rsidR="007B26F6" w:rsidRDefault="00E37585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49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4A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4B" w14:textId="110FFBA7" w:rsidR="007B26F6" w:rsidRDefault="00E37585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4C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6F6" w14:paraId="0CF0F25B" w14:textId="77777777" w:rsidTr="00FB41E9">
        <w:trPr>
          <w:trHeight w:val="182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0F24E" w14:textId="77777777" w:rsidR="007B26F6" w:rsidRDefault="007806C0" w:rsidP="00FB4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Kortelių rinkiniai/stalo žaidimai debatams, diskusijoms organizuoti bei susipažinti su įvairiomis tarptautinėmis organizacijomis. (Pvz.: priemonės skirtos ES, JTO, NATO pažinimui, įvairių institucijų veiklos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simuliaciniams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žaidimams.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4F" w14:textId="023CB33E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Pilietiškumo pagrindai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50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51" w14:textId="0AAAE62F" w:rsidR="007B26F6" w:rsidRDefault="00E37585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52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53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54" w14:textId="593FFE39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55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56" w14:textId="50E21AE9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57" w14:textId="77777777" w:rsidR="007B26F6" w:rsidRDefault="007806C0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https://savb.lt/lt/interaktyvi-edukacija/interaktyvus-zaidimas-dek-i-kojas/</w:t>
              </w:r>
            </w:hyperlink>
          </w:p>
          <w:p w14:paraId="0CF0F258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F0F25A" w14:textId="59C08563" w:rsidR="007B26F6" w:rsidRDefault="007806C0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ps://learningdebate.eu/documents/10/students-toolkit-LIT.pdf</w:t>
              </w:r>
            </w:hyperlink>
          </w:p>
        </w:tc>
      </w:tr>
      <w:tr w:rsidR="007B26F6" w14:paraId="0CF0F267" w14:textId="77777777" w:rsidTr="00FB41E9">
        <w:trPr>
          <w:trHeight w:val="32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0F25C" w14:textId="77777777" w:rsidR="007B26F6" w:rsidRDefault="007806C0" w:rsidP="00FB4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Kortelių žaidimai/interaktyvios priemonės, supažindinančios su LR įstatymų leidžiamąją, vykdomąja bei teismine valdžiomis, savivalda ir jų funkcijomis.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5D" w14:textId="49CA0C6B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Pilietiškumo pagrindai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5E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5F" w14:textId="00F51271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60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61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62" w14:textId="54D1288E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63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64" w14:textId="770DAF91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65" w14:textId="77777777" w:rsidR="007B26F6" w:rsidRDefault="007806C0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https://www.pilietiskumomokykla.lt/</w:t>
              </w:r>
            </w:hyperlink>
          </w:p>
          <w:p w14:paraId="0CF0F266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6F6" w14:paraId="0CF0F275" w14:textId="77777777" w:rsidTr="00FB41E9">
        <w:trPr>
          <w:trHeight w:val="32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0F268" w14:textId="77777777" w:rsidR="007B26F6" w:rsidRDefault="007806C0" w:rsidP="00FB4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Interaktyvi skaitmeninė priemonė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medžiaga, žaidimai, plakatai ir kt.), skirta dėstyti pilietinio pasipriešinimo, nacionalinio saugumo, krašto gynybos temas.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Priemonė turi būti sukurta su valdymo įrankiais, kad mokytojai galėtų įvairiai ją naudoti ir nuolat atnaujinti.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69" w14:textId="674B3C76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Pilietiškumo pagrindai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6A" w14:textId="433CC3C7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6B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6C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6D" w14:textId="0D2F8C80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6E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6F" w14:textId="742DD0DB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70" w14:textId="1CB250E8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71" w14:textId="77777777" w:rsidR="007B26F6" w:rsidRDefault="007806C0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https://nepasimauk.lt/</w:t>
              </w:r>
            </w:hyperlink>
          </w:p>
          <w:p w14:paraId="0CF0F272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F0F273" w14:textId="77777777" w:rsidR="007B26F6" w:rsidRDefault="007806C0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https://www.lt72.lt/wp-content/uploads/2022/02/pilietinio-pasipriesinino-abc.pdf</w:t>
              </w:r>
            </w:hyperlink>
          </w:p>
          <w:p w14:paraId="0CF0F274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6F6" w14:paraId="0CF0F281" w14:textId="77777777" w:rsidTr="00FB41E9">
        <w:trPr>
          <w:trHeight w:val="32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0F276" w14:textId="77777777" w:rsidR="007B26F6" w:rsidRDefault="007806C0" w:rsidP="00FB4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LR Konstitucija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77" w14:textId="35E47E37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Pilietiškumo pagrindai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78" w14:textId="63AFF452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79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7A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7B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7C" w14:textId="703CD2B7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7D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7E" w14:textId="686CAA05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Kiekvienam mokiniui klasėje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80" w14:textId="78B43F12" w:rsidR="007B26F6" w:rsidRDefault="007806C0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https://www.lrs.lt/home/Konstitucija/Konstitucija.htm</w:t>
              </w:r>
            </w:hyperlink>
          </w:p>
        </w:tc>
      </w:tr>
      <w:tr w:rsidR="007B26F6" w14:paraId="0CF0F28D" w14:textId="77777777" w:rsidTr="00FB41E9">
        <w:trPr>
          <w:trHeight w:val="32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0F283" w14:textId="01CBE586" w:rsidR="007B26F6" w:rsidRDefault="007806C0" w:rsidP="00FB4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Interaktyvi skaitmeninė priemonė supažindinanti su valstybių valdymo formomis nuo seniausių laikų iki šių dienų. Priemonėje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turi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būti valdymo schemos su istoriniais pavyzdžiais, kurie pateikiami tekstu, vaizdu,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video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įrašu. Priemonė turi būti sukurta su valdymo įrankiais, kad mokytojai galėtų įvairiai ją naudoti: gretinti schemas, naudoti tik dalį schemos, šalia dokumentų įkelti rei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kiamą informaciją ir t.t. PRIEMONĖ DUBLIUOJASI SU ISTORIJOS APRŪPINIMO STANDARTU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84" w14:textId="19CAD462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Pilietiškumo pagrindai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85" w14:textId="012A0780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86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87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88" w14:textId="5A604F9D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89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8A" w14:textId="446E6688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8B" w14:textId="3BDB2808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8C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6F6" w14:paraId="0CF0F29C" w14:textId="77777777" w:rsidTr="00FB41E9">
        <w:trPr>
          <w:trHeight w:val="32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0F28E" w14:textId="77777777" w:rsidR="007B26F6" w:rsidRDefault="007806C0" w:rsidP="00FB4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Interaktyvi priemonė su svarbiausiomis   Lietuvos  XX a. nepriklausomybės deklaracijomis : 1917 m. gruodžio 11 d. Aktas, 1918 m. Vasario 16-osios Nepriklausomybės aktas; 1949 m. vasario 16-osios aktas; 1990 m. </w:t>
            </w:r>
          </w:p>
          <w:p w14:paraId="0CF0F28F" w14:textId="77777777" w:rsidR="007B26F6" w:rsidRDefault="007806C0" w:rsidP="00FB4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Kovo 11-osios akto tekstas.</w:t>
            </w:r>
          </w:p>
          <w:p w14:paraId="0CF0F290" w14:textId="77777777" w:rsidR="007B26F6" w:rsidRDefault="007806C0" w:rsidP="00FB4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Priemonė turi būt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 sukurta su valdymo įrankiais, kad mokytojai galėtų įvairiai ją naudoti: gretinti dokumentus, išskirti tik atsiras dokumento dalis, šalia dokumentų įkelti reikiamą informaciją ir t.t. </w:t>
            </w:r>
          </w:p>
          <w:p w14:paraId="0CF0F292" w14:textId="20E50600" w:rsidR="007B26F6" w:rsidRDefault="007806C0" w:rsidP="00FB41E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PRIEMONĖ DUBLIUOJASI SU ISTORIJOS APRŪPINIMO STANDARTU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93" w14:textId="15426342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Pilietiškumo pagrindai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94" w14:textId="1F7A2938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95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96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97" w14:textId="3EBD4719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98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99" w14:textId="0685245F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9A" w14:textId="2C8BF9AA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9B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6F6" w14:paraId="0CF0F2A9" w14:textId="77777777" w:rsidTr="00FB41E9">
        <w:trPr>
          <w:trHeight w:val="32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0F29D" w14:textId="77777777" w:rsidR="007B26F6" w:rsidRDefault="007806C0" w:rsidP="00FB4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Interaktyvi skaitmeninė priemonė pristatanti skirtingų laikotarpių visuomenės santvarkos/socialinę  raidą (vergovinė, luominė ir kt.).</w:t>
            </w:r>
          </w:p>
          <w:p w14:paraId="0CF0F29E" w14:textId="77777777" w:rsidR="007B26F6" w:rsidRDefault="007806C0" w:rsidP="00FB4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Priemonėje turi būti vizualiai pavaizduotos visuomenės socialinės struktūros su  istoriniais pavyzdžiais, kurie pateikiam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 tekstu, vaizdu,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video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įrašu ir t.t. Priemonė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turi būti sukurta su valdymo įrankiais, kad mokytojai galėtų įvairiai ją naudoti: gretinti struktūras,  naudoti tik dalį informacijos, įkelti savo pasirinktą  informaciją ir t.t</w:t>
            </w:r>
          </w:p>
          <w:p w14:paraId="0CF0F29F" w14:textId="77777777" w:rsidR="007B26F6" w:rsidRDefault="007806C0" w:rsidP="00FB4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PRIEMONĖ DUBLIUOJASI SU ISTORIJOS APRŪPINIMO STANDARTU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A0" w14:textId="2EE6A289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Pilietiškumo pagrindai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A1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A2" w14:textId="5DC84DC9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A3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A4" w14:textId="685D03D7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A5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A6" w14:textId="3CD10590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A7" w14:textId="39CF2FDE" w:rsidR="007B26F6" w:rsidRDefault="00FB41E9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A8" w14:textId="77777777" w:rsidR="007B26F6" w:rsidRDefault="007B26F6" w:rsidP="00FB4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F0F2AA" w14:textId="77777777" w:rsidR="007B26F6" w:rsidRDefault="007B26F6">
      <w:pPr>
        <w:spacing w:line="240" w:lineRule="auto"/>
      </w:pPr>
    </w:p>
    <w:p w14:paraId="0CF0F2AB" w14:textId="77777777" w:rsidR="007B26F6" w:rsidRDefault="007B26F6">
      <w:pPr>
        <w:spacing w:line="240" w:lineRule="auto"/>
        <w:ind w:left="720"/>
      </w:pPr>
    </w:p>
    <w:p w14:paraId="0CF0F2AC" w14:textId="77777777" w:rsidR="007B26F6" w:rsidRDefault="007B26F6">
      <w:pPr>
        <w:spacing w:line="240" w:lineRule="auto"/>
        <w:ind w:left="720"/>
      </w:pPr>
    </w:p>
    <w:p w14:paraId="0CF0F2AD" w14:textId="77777777" w:rsidR="007B26F6" w:rsidRDefault="007B26F6">
      <w:pPr>
        <w:spacing w:line="240" w:lineRule="auto"/>
        <w:ind w:left="720"/>
      </w:pPr>
    </w:p>
    <w:p w14:paraId="0CF0F2AE" w14:textId="77777777" w:rsidR="007B26F6" w:rsidRDefault="007B26F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7B26F6">
      <w:pgSz w:w="16834" w:h="11909" w:orient="landscape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F6"/>
    <w:rsid w:val="007806C0"/>
    <w:rsid w:val="007B26F6"/>
    <w:rsid w:val="00E37585"/>
    <w:rsid w:val="00FB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F1DE"/>
  <w15:docId w15:val="{E2CF4BF5-B55F-4B48-A0B4-DCD3A93D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ntera.lt/c/p/i-r-i-s-iriscan-desk-5-cmos-3264-x-2448-8-mp-210-x-297-mm-usb-2-0-usb-type-a-usb-type-b--174753" TargetMode="External"/><Relationship Id="rId13" Type="http://schemas.openxmlformats.org/officeDocument/2006/relationships/hyperlink" Target="https://nepasimauk.lt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mbc.lt/stovas-sm01-mobile/" TargetMode="External"/><Relationship Id="rId12" Type="http://schemas.openxmlformats.org/officeDocument/2006/relationships/hyperlink" Target="https://www.pilietiskumomokykla.l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ingdebate.eu/documents/10/students-toolkit-LIT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rs.lt/home/Konstitucija/Konstitucija.htm" TargetMode="External"/><Relationship Id="rId10" Type="http://schemas.openxmlformats.org/officeDocument/2006/relationships/hyperlink" Target="https://savb.lt/lt/interaktyvi-edukacija/interaktyvus-zaidimas-dek-i-kojas/" TargetMode="External"/><Relationship Id="rId4" Type="http://schemas.openxmlformats.org/officeDocument/2006/relationships/styles" Target="styles.xml"/><Relationship Id="rId9" Type="http://schemas.openxmlformats.org/officeDocument/2006/relationships/hyperlink" Target="https://mokytojoknyga.lt/" TargetMode="External"/><Relationship Id="rId14" Type="http://schemas.openxmlformats.org/officeDocument/2006/relationships/hyperlink" Target="https://www.lt72.lt/wp-content/uploads/2022/02/pilietinio-pasipriesinino-ab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8" ma:contentTypeDescription="Kurkite naują dokumentą." ma:contentTypeScope="" ma:versionID="03b2086ebf42ae5f2e4817d0f353a776">
  <xsd:schema xmlns:xsd="http://www.w3.org/2001/XMLSchema" xmlns:xs="http://www.w3.org/2001/XMLSchema" xmlns:p="http://schemas.microsoft.com/office/2006/metadata/properties" xmlns:ns3="bd2a18c2-06d4-44cd-af38-3237b532008a" xmlns:ns4="441e4d8e-a8ab-46be-9694-e40af28e9c61" targetNamespace="http://schemas.microsoft.com/office/2006/metadata/properties" ma:root="true" ma:fieldsID="184a08e5192df68892110950d3010190" ns3:_="" ns4:_="">
    <xsd:import namespace="bd2a18c2-06d4-44cd-af38-3237b532008a"/>
    <xsd:import namespace="441e4d8e-a8ab-46be-9694-e40af28e9c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1e4d8e-a8ab-46be-9694-e40af28e9c61" xsi:nil="true"/>
  </documentManagement>
</p:properties>
</file>

<file path=customXml/itemProps1.xml><?xml version="1.0" encoding="utf-8"?>
<ds:datastoreItem xmlns:ds="http://schemas.openxmlformats.org/officeDocument/2006/customXml" ds:itemID="{1322854E-2017-4D78-B426-7B315A542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a18c2-06d4-44cd-af38-3237b532008a"/>
    <ds:schemaRef ds:uri="441e4d8e-a8ab-46be-9694-e40af28e9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3C371-BA25-4706-8423-7E049CCEB7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39BD9-B6F5-4AEA-A0FD-1FFC7324EBC9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441e4d8e-a8ab-46be-9694-e40af28e9c61"/>
    <ds:schemaRef ds:uri="bd2a18c2-06d4-44cd-af38-3237b532008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5058</Words>
  <Characters>2884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Nacionaline svietimo agentura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Nijolė</dc:creator>
  <cp:lastModifiedBy>Nijolė Selvestravičiūtė-Grybovienė</cp:lastModifiedBy>
  <cp:revision>3</cp:revision>
  <dcterms:created xsi:type="dcterms:W3CDTF">2024-06-10T13:51:00Z</dcterms:created>
  <dcterms:modified xsi:type="dcterms:W3CDTF">2024-06-10T13:51:00Z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