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A28E5" w14:textId="08D1D58D" w:rsidR="005330BC" w:rsidRDefault="005330BC" w:rsidP="3B1C3682">
      <w:pPr>
        <w:spacing w:after="120" w:line="240" w:lineRule="auto"/>
        <w:jc w:val="center"/>
        <w:textAlignment w:val="baseline"/>
        <w:rPr>
          <w:rFonts w:ascii="Times New Roman" w:hAnsi="Times New Roman" w:cs="Times New Roman"/>
          <w:b/>
          <w:bCs/>
          <w:sz w:val="24"/>
          <w:szCs w:val="24"/>
        </w:rPr>
      </w:pPr>
      <w:r w:rsidRPr="5268E193">
        <w:rPr>
          <w:rFonts w:ascii="Times New Roman" w:hAnsi="Times New Roman" w:cs="Times New Roman"/>
          <w:b/>
          <w:bCs/>
          <w:sz w:val="24"/>
          <w:szCs w:val="24"/>
        </w:rPr>
        <w:t>FIZIKOS ILGALAIKI</w:t>
      </w:r>
      <w:r w:rsidR="620A3D52" w:rsidRPr="5268E193">
        <w:rPr>
          <w:rFonts w:ascii="Times New Roman" w:hAnsi="Times New Roman" w:cs="Times New Roman"/>
          <w:b/>
          <w:bCs/>
          <w:sz w:val="24"/>
          <w:szCs w:val="24"/>
        </w:rPr>
        <w:t>O</w:t>
      </w:r>
      <w:r w:rsidRPr="5268E193">
        <w:rPr>
          <w:rFonts w:ascii="Times New Roman" w:hAnsi="Times New Roman" w:cs="Times New Roman"/>
          <w:b/>
          <w:bCs/>
          <w:sz w:val="24"/>
          <w:szCs w:val="24"/>
        </w:rPr>
        <w:t xml:space="preserve"> PLAN</w:t>
      </w:r>
      <w:r w:rsidR="43B1C366" w:rsidRPr="5268E193">
        <w:rPr>
          <w:rFonts w:ascii="Times New Roman" w:hAnsi="Times New Roman" w:cs="Times New Roman"/>
          <w:b/>
          <w:bCs/>
          <w:sz w:val="24"/>
          <w:szCs w:val="24"/>
        </w:rPr>
        <w:t>O RENGIMAS</w:t>
      </w:r>
    </w:p>
    <w:p w14:paraId="6457EDED" w14:textId="49418321" w:rsidR="1C251CAB" w:rsidRDefault="1C251CAB" w:rsidP="5268E193">
      <w:pPr>
        <w:spacing w:after="0" w:line="240" w:lineRule="auto"/>
        <w:ind w:firstLine="357"/>
        <w:jc w:val="both"/>
        <w:rPr>
          <w:rFonts w:ascii="Times New Roman" w:eastAsia="Times New Roman" w:hAnsi="Times New Roman" w:cs="Times New Roman"/>
          <w:sz w:val="24"/>
          <w:szCs w:val="24"/>
        </w:rPr>
      </w:pPr>
      <w:r w:rsidRPr="5268E193">
        <w:rPr>
          <w:rFonts w:ascii="Times New Roman" w:eastAsia="Times New Roman" w:hAnsi="Times New Roman" w:cs="Times New Roman"/>
          <w:noProof/>
          <w:color w:val="000000" w:themeColor="text1"/>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Fizikos bendrosios programos (toliau – BP) įgyvendinimo rekomendacijų dalyje </w:t>
      </w:r>
      <w:hyperlink r:id="rId11">
        <w:r w:rsidRPr="5268E193">
          <w:rPr>
            <w:rStyle w:val="Hipersaitas"/>
            <w:rFonts w:ascii="Times New Roman" w:eastAsia="Times New Roman" w:hAnsi="Times New Roman" w:cs="Times New Roman"/>
            <w:i/>
            <w:iCs/>
            <w:noProof/>
            <w:sz w:val="24"/>
            <w:szCs w:val="24"/>
          </w:rPr>
          <w:t>Veiklų planavimo ir kompetencijų ugdymo pavyzdžiai</w:t>
        </w:r>
      </w:hyperlink>
      <w:r w:rsidRPr="5268E193">
        <w:rPr>
          <w:rFonts w:ascii="Times New Roman" w:eastAsia="Times New Roman" w:hAnsi="Times New Roman" w:cs="Times New Roman"/>
          <w:i/>
          <w:iCs/>
          <w:noProof/>
          <w:color w:val="000000" w:themeColor="text1"/>
          <w:sz w:val="24"/>
          <w:szCs w:val="24"/>
        </w:rPr>
        <w:t xml:space="preserve">. </w:t>
      </w:r>
      <w:r w:rsidRPr="5268E193">
        <w:rPr>
          <w:rFonts w:ascii="Times New Roman" w:eastAsia="Times New Roman" w:hAnsi="Times New Roman" w:cs="Times New Roman"/>
          <w:noProof/>
          <w:color w:val="000000" w:themeColor="text1"/>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2">
        <w:r w:rsidRPr="5268E193">
          <w:rPr>
            <w:rStyle w:val="Hipersaitas"/>
            <w:rFonts w:ascii="Times New Roman" w:eastAsia="Times New Roman" w:hAnsi="Times New Roman" w:cs="Times New Roman"/>
            <w:noProof/>
            <w:sz w:val="24"/>
            <w:szCs w:val="24"/>
          </w:rPr>
          <w:t>Švietimo portale</w:t>
        </w:r>
      </w:hyperlink>
      <w:r w:rsidRPr="5268E193">
        <w:rPr>
          <w:rFonts w:ascii="Times New Roman" w:eastAsia="Times New Roman" w:hAnsi="Times New Roman" w:cs="Times New Roman"/>
          <w:noProof/>
          <w:color w:val="000000" w:themeColor="text1"/>
          <w:sz w:val="24"/>
          <w:szCs w:val="24"/>
        </w:rPr>
        <w:t xml:space="preserve"> pateiktos BP </w:t>
      </w:r>
      <w:hyperlink r:id="rId13">
        <w:r w:rsidRPr="5268E193">
          <w:rPr>
            <w:rStyle w:val="Hipersaitas"/>
            <w:rFonts w:ascii="Times New Roman" w:eastAsia="Times New Roman" w:hAnsi="Times New Roman" w:cs="Times New Roman"/>
            <w:noProof/>
            <w:sz w:val="24"/>
            <w:szCs w:val="24"/>
          </w:rPr>
          <w:t>atvaizdavimu</w:t>
        </w:r>
      </w:hyperlink>
      <w:r w:rsidRPr="5268E193">
        <w:rPr>
          <w:rFonts w:ascii="Times New Roman" w:eastAsia="Times New Roman" w:hAnsi="Times New Roman" w:cs="Times New Roman"/>
          <w:noProof/>
          <w:color w:val="000000" w:themeColor="text1"/>
          <w:sz w:val="24"/>
          <w:szCs w:val="24"/>
        </w:rPr>
        <w:t xml:space="preserve"> su mokymo(si) turinio, pasiekimų, kompetencijų ir tarpdalykinių temų nurodytomis sąsajomis.</w:t>
      </w:r>
    </w:p>
    <w:p w14:paraId="5D0425B6" w14:textId="77777777" w:rsidR="00823303" w:rsidRDefault="00823303" w:rsidP="00A639D7">
      <w:pPr>
        <w:spacing w:after="120" w:line="240" w:lineRule="auto"/>
        <w:ind w:firstLine="357"/>
        <w:jc w:val="both"/>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Kompetencijos nurodomos prie kiekvieno pasirinkto koncentro pasiekimo:</w:t>
      </w:r>
    </w:p>
    <w:p w14:paraId="672A6659" w14:textId="77777777" w:rsidR="00DA6E7E" w:rsidRDefault="00DA6E7E" w:rsidP="00F63809">
      <w:pPr>
        <w:spacing w:after="120" w:line="240" w:lineRule="auto"/>
        <w:jc w:val="center"/>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0CBF122A" wp14:editId="7558F707">
            <wp:extent cx="5346262" cy="198000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874" t="5889" b="32041"/>
                    <a:stretch/>
                  </pic:blipFill>
                  <pic:spPr bwMode="auto">
                    <a:xfrm>
                      <a:off x="0" y="0"/>
                      <a:ext cx="5346262" cy="1980000"/>
                    </a:xfrm>
                    <a:prstGeom prst="rect">
                      <a:avLst/>
                    </a:prstGeom>
                    <a:ln>
                      <a:noFill/>
                    </a:ln>
                    <a:extLst>
                      <a:ext uri="{53640926-AAD7-44D8-BBD7-CCE9431645EC}">
                        <a14:shadowObscured xmlns:a14="http://schemas.microsoft.com/office/drawing/2010/main"/>
                      </a:ext>
                    </a:extLst>
                  </pic:spPr>
                </pic:pic>
              </a:graphicData>
            </a:graphic>
          </wp:inline>
        </w:drawing>
      </w:r>
    </w:p>
    <w:p w14:paraId="3791BBCF" w14:textId="77777777" w:rsidR="00DA6E7E" w:rsidRDefault="00DA6E7E" w:rsidP="00A639D7">
      <w:pPr>
        <w:spacing w:after="120" w:line="240" w:lineRule="auto"/>
        <w:ind w:firstLine="357"/>
        <w:jc w:val="both"/>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Spustelėjus ant pasirinkto pasiekimo atidaromas pasiekimo lygių požymių ir pasiekimui ugdyti skirto mokymo(si) turinio citatų langas:</w:t>
      </w:r>
    </w:p>
    <w:p w14:paraId="0A37501D" w14:textId="77777777" w:rsidR="00DA6E7E" w:rsidRDefault="00F63809" w:rsidP="00F63809">
      <w:pPr>
        <w:spacing w:after="120" w:line="240" w:lineRule="auto"/>
        <w:jc w:val="center"/>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4ABEBB7E" wp14:editId="10DC74A7">
            <wp:extent cx="5091355" cy="1980000"/>
            <wp:effectExtent l="0" t="0" r="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051" t="10550" b="27135"/>
                    <a:stretch/>
                  </pic:blipFill>
                  <pic:spPr bwMode="auto">
                    <a:xfrm>
                      <a:off x="0" y="0"/>
                      <a:ext cx="5091355" cy="1980000"/>
                    </a:xfrm>
                    <a:prstGeom prst="rect">
                      <a:avLst/>
                    </a:prstGeom>
                    <a:ln>
                      <a:noFill/>
                    </a:ln>
                    <a:extLst>
                      <a:ext uri="{53640926-AAD7-44D8-BBD7-CCE9431645EC}">
                        <a14:shadowObscured xmlns:a14="http://schemas.microsoft.com/office/drawing/2010/main"/>
                      </a:ext>
                    </a:extLst>
                  </pic:spPr>
                </pic:pic>
              </a:graphicData>
            </a:graphic>
          </wp:inline>
        </w:drawing>
      </w:r>
    </w:p>
    <w:p w14:paraId="441CFAB2" w14:textId="77777777" w:rsidR="00F63809" w:rsidRDefault="00F63809" w:rsidP="00A639D7">
      <w:pPr>
        <w:spacing w:after="120" w:line="240" w:lineRule="auto"/>
        <w:ind w:firstLine="357"/>
        <w:jc w:val="both"/>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Tarpdalykinės temos nurodomos prie kiekvienos mokymo(si) turinio temos. Užvedus žymeklį ant prie temų pateiktos ikonėlės atsiveria langas, kuriame matoma tarpdalykinė tema ir su ja susieto(-ų) pasiekimo(-ų) ir (ar) mokymo(si) turinio temos(-ų) citatos:</w:t>
      </w:r>
    </w:p>
    <w:p w14:paraId="5DAB6C7B" w14:textId="77777777" w:rsidR="00F63809" w:rsidRDefault="00F63809" w:rsidP="00F63809">
      <w:pPr>
        <w:spacing w:after="120" w:line="240" w:lineRule="auto"/>
        <w:jc w:val="center"/>
        <w:textAlignment w:val="baseline"/>
      </w:pPr>
      <w:r>
        <w:rPr>
          <w:noProof/>
          <w:lang w:eastAsia="lt-LT"/>
        </w:rPr>
        <w:drawing>
          <wp:inline distT="0" distB="0" distL="0" distR="0" wp14:anchorId="0EB914F2" wp14:editId="358023ED">
            <wp:extent cx="6268720" cy="18859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355" t="9165" b="41793"/>
                    <a:stretch/>
                  </pic:blipFill>
                  <pic:spPr bwMode="auto">
                    <a:xfrm>
                      <a:off x="0" y="0"/>
                      <a:ext cx="6268720" cy="1885950"/>
                    </a:xfrm>
                    <a:prstGeom prst="rect">
                      <a:avLst/>
                    </a:prstGeom>
                    <a:ln>
                      <a:noFill/>
                    </a:ln>
                    <a:extLst>
                      <a:ext uri="{53640926-AAD7-44D8-BBD7-CCE9431645EC}">
                        <a14:shadowObscured xmlns:a14="http://schemas.microsoft.com/office/drawing/2010/main"/>
                      </a:ext>
                    </a:extLst>
                  </pic:spPr>
                </pic:pic>
              </a:graphicData>
            </a:graphic>
          </wp:inline>
        </w:drawing>
      </w:r>
    </w:p>
    <w:p w14:paraId="489541AD" w14:textId="486EFAB1" w:rsidR="21698890" w:rsidRDefault="21698890" w:rsidP="3B1C3682">
      <w:pPr>
        <w:spacing w:after="0" w:line="240" w:lineRule="auto"/>
        <w:ind w:firstLine="360"/>
        <w:jc w:val="both"/>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lastRenderedPageBreak/>
        <w:t>Pateiktame i</w:t>
      </w:r>
      <w:r w:rsidR="47B5626E" w:rsidRPr="067D9F01">
        <w:rPr>
          <w:rFonts w:ascii="Times New Roman" w:eastAsia="Times New Roman" w:hAnsi="Times New Roman" w:cs="Times New Roman"/>
          <w:sz w:val="24"/>
          <w:szCs w:val="24"/>
        </w:rPr>
        <w:t xml:space="preserve">lgalaikio plano pavyzdyje </w:t>
      </w:r>
      <w:r w:rsidR="55A176A7" w:rsidRPr="067D9F01">
        <w:rPr>
          <w:rFonts w:ascii="Times New Roman" w:eastAsia="Times New Roman" w:hAnsi="Times New Roman" w:cs="Times New Roman"/>
          <w:sz w:val="24"/>
          <w:szCs w:val="24"/>
        </w:rPr>
        <w:t>nurodo</w:t>
      </w:r>
      <w:r w:rsidR="47B5626E" w:rsidRPr="067D9F01">
        <w:rPr>
          <w:rFonts w:ascii="Times New Roman" w:eastAsia="Times New Roman" w:hAnsi="Times New Roman" w:cs="Times New Roman"/>
          <w:sz w:val="24"/>
          <w:szCs w:val="24"/>
        </w:rPr>
        <w:t>mas preliminarus 70-ies procentų Bendruosiuose ugdymo planuose dalykui numatyto valandų skaičiaus paskirstymas:</w:t>
      </w:r>
    </w:p>
    <w:p w14:paraId="790F7D8C" w14:textId="0F11A416" w:rsidR="47B5626E" w:rsidRDefault="47B5626E" w:rsidP="3B1C3682">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stulpelyje </w:t>
      </w:r>
      <w:r w:rsidRPr="067D9F01">
        <w:rPr>
          <w:rFonts w:ascii="Times New Roman" w:eastAsia="Times New Roman" w:hAnsi="Times New Roman" w:cs="Times New Roman"/>
          <w:i/>
          <w:iCs/>
          <w:sz w:val="24"/>
          <w:szCs w:val="24"/>
        </w:rPr>
        <w:t xml:space="preserve">Mokymo(si) turinio tema </w:t>
      </w:r>
      <w:r w:rsidRPr="067D9F01">
        <w:rPr>
          <w:rFonts w:ascii="Times New Roman" w:eastAsia="Times New Roman" w:hAnsi="Times New Roman" w:cs="Times New Roman"/>
          <w:sz w:val="24"/>
          <w:szCs w:val="24"/>
        </w:rPr>
        <w:t>yra pateikiamos BP temos;</w:t>
      </w:r>
    </w:p>
    <w:p w14:paraId="6959D428" w14:textId="77777777" w:rsidR="47B5626E" w:rsidRDefault="47B5626E" w:rsidP="3B1C3682">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stulpelyje </w:t>
      </w:r>
      <w:r w:rsidRPr="067D9F01">
        <w:rPr>
          <w:rFonts w:ascii="Times New Roman" w:eastAsia="Times New Roman" w:hAnsi="Times New Roman" w:cs="Times New Roman"/>
          <w:i/>
          <w:iCs/>
          <w:sz w:val="24"/>
          <w:szCs w:val="24"/>
        </w:rPr>
        <w:t>Tema</w:t>
      </w:r>
      <w:r w:rsidRPr="067D9F01">
        <w:rPr>
          <w:rFonts w:ascii="Times New Roman" w:eastAsia="Times New Roman" w:hAnsi="Times New Roman" w:cs="Times New Roman"/>
          <w:sz w:val="24"/>
          <w:szCs w:val="24"/>
        </w:rPr>
        <w:t xml:space="preserve"> pateiktos galimos pamokų temos, kurias mokytojas gali keisti savo nuožiūra; </w:t>
      </w:r>
    </w:p>
    <w:p w14:paraId="3CFFEEFA" w14:textId="77777777" w:rsidR="47B5626E" w:rsidRDefault="47B5626E" w:rsidP="3B1C3682">
      <w:pPr>
        <w:pStyle w:val="Sraopastraipa"/>
        <w:numPr>
          <w:ilvl w:val="0"/>
          <w:numId w:val="1"/>
        </w:numPr>
        <w:spacing w:after="120" w:line="240" w:lineRule="auto"/>
        <w:jc w:val="both"/>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stulpelyje </w:t>
      </w:r>
      <w:r w:rsidRPr="067D9F01">
        <w:rPr>
          <w:rFonts w:ascii="Times New Roman" w:eastAsia="Times New Roman" w:hAnsi="Times New Roman" w:cs="Times New Roman"/>
          <w:i/>
          <w:iCs/>
          <w:sz w:val="24"/>
          <w:szCs w:val="24"/>
        </w:rPr>
        <w:t xml:space="preserve">Val. sk. </w:t>
      </w:r>
      <w:r w:rsidRPr="067D9F01">
        <w:rPr>
          <w:rFonts w:ascii="Times New Roman" w:eastAsia="Times New Roman" w:hAnsi="Times New Roman" w:cs="Times New Roman"/>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1D6C8B80" w14:textId="4ADF03B9" w:rsidR="47B5626E" w:rsidRDefault="47B5626E" w:rsidP="3B1C3682">
      <w:pPr>
        <w:pStyle w:val="Sraopastraipa"/>
        <w:numPr>
          <w:ilvl w:val="0"/>
          <w:numId w:val="1"/>
        </w:numPr>
        <w:spacing w:after="120" w:line="240" w:lineRule="auto"/>
        <w:jc w:val="both"/>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stulpelyje </w:t>
      </w:r>
      <w:r w:rsidRPr="067D9F01">
        <w:rPr>
          <w:rFonts w:ascii="Times New Roman" w:eastAsia="Times New Roman" w:hAnsi="Times New Roman" w:cs="Times New Roman"/>
          <w:i/>
          <w:iCs/>
          <w:sz w:val="24"/>
          <w:szCs w:val="24"/>
        </w:rPr>
        <w:t xml:space="preserve">30 proc. </w:t>
      </w:r>
      <w:r w:rsidRPr="067D9F01">
        <w:rPr>
          <w:rFonts w:ascii="Times New Roman" w:eastAsia="Times New Roman" w:hAnsi="Times New Roman" w:cs="Times New Roman"/>
          <w:sz w:val="24"/>
          <w:szCs w:val="24"/>
        </w:rPr>
        <w:t xml:space="preserve">mokytojas, atsižvelgdamas į mokinių poreikius, pasirinktas mokymosi veiklas ir ugdymo metodus, galės nurodyti, kaip paskirsto valandas laisvai pasirenkamam turiniui; </w:t>
      </w:r>
    </w:p>
    <w:p w14:paraId="7B599B07" w14:textId="7ED39B4E" w:rsidR="47B5626E" w:rsidRDefault="47B5626E" w:rsidP="3B1C3682">
      <w:pPr>
        <w:pStyle w:val="Sraopastraipa"/>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stulpelyje </w:t>
      </w:r>
      <w:r w:rsidRPr="067D9F01">
        <w:rPr>
          <w:rFonts w:ascii="Times New Roman" w:eastAsia="Times New Roman" w:hAnsi="Times New Roman" w:cs="Times New Roman"/>
          <w:i/>
          <w:iCs/>
          <w:sz w:val="24"/>
          <w:szCs w:val="24"/>
        </w:rPr>
        <w:t xml:space="preserve">Galimos mokinių veiklos </w:t>
      </w:r>
      <w:r w:rsidRPr="067D9F01">
        <w:rPr>
          <w:rFonts w:ascii="Times New Roman" w:eastAsia="Times New Roman" w:hAnsi="Times New Roman" w:cs="Times New Roman"/>
          <w:sz w:val="24"/>
          <w:szCs w:val="24"/>
        </w:rPr>
        <w:t xml:space="preserve">pateikiamas veiklų sąrašas yra susietas su BP įgyvendinimo rekomendacijų dalimi </w:t>
      </w:r>
      <w:hyperlink r:id="rId17">
        <w:r w:rsidRPr="067D9F01">
          <w:rPr>
            <w:rStyle w:val="Hipersaitas"/>
            <w:rFonts w:ascii="Times New Roman" w:eastAsia="Times New Roman" w:hAnsi="Times New Roman" w:cs="Times New Roman"/>
            <w:i/>
            <w:iCs/>
            <w:sz w:val="24"/>
            <w:szCs w:val="24"/>
          </w:rPr>
          <w:t>Dalyko naujo turinio mokymo rekomendacijos</w:t>
        </w:r>
      </w:hyperlink>
      <w:r w:rsidRPr="067D9F01">
        <w:rPr>
          <w:rFonts w:ascii="Times New Roman" w:eastAsia="Times New Roman" w:hAnsi="Times New Roman" w:cs="Times New Roman"/>
          <w:i/>
          <w:iCs/>
          <w:sz w:val="24"/>
          <w:szCs w:val="24"/>
        </w:rPr>
        <w:t xml:space="preserve">, </w:t>
      </w:r>
      <w:r w:rsidRPr="067D9F01">
        <w:rPr>
          <w:rFonts w:ascii="Times New Roman" w:eastAsia="Times New Roman" w:hAnsi="Times New Roman" w:cs="Times New Roman"/>
          <w:sz w:val="24"/>
          <w:szCs w:val="24"/>
        </w:rPr>
        <w:t>kurioje galima rasti išsamesnės informacijos apie ugdymo proceso organizavimą įgyvendinant atnaujintą BP.</w:t>
      </w:r>
      <w:r w:rsidR="00BA1A7A">
        <w:rPr>
          <w:rFonts w:ascii="Times New Roman" w:eastAsia="Times New Roman" w:hAnsi="Times New Roman" w:cs="Times New Roman"/>
          <w:sz w:val="24"/>
          <w:szCs w:val="24"/>
        </w:rPr>
        <w:t xml:space="preserve"> </w:t>
      </w:r>
      <w:r w:rsidR="000C1402" w:rsidRPr="325662F0">
        <w:rPr>
          <w:rFonts w:ascii="Times New Roman" w:eastAsia="Times New Roman" w:hAnsi="Times New Roman" w:cs="Times New Roman"/>
        </w:rPr>
        <w:t>Mokytojas gali pasirinkti vieną ar kelias veiklas iš šio sąrašo, jas modifikuoti arba pakeisti kitomis atsižvelgdamas į savo mokinius, esamas mokymosi priemones ir pan.. Svarbu įtraukti mokinius į aktyvias mokymosi veiklas</w:t>
      </w:r>
      <w:r w:rsidR="000C1402">
        <w:rPr>
          <w:rFonts w:ascii="Times New Roman" w:eastAsia="Times New Roman" w:hAnsi="Times New Roman" w:cs="Times New Roman"/>
        </w:rPr>
        <w:t>.</w:t>
      </w:r>
    </w:p>
    <w:p w14:paraId="02EB378F" w14:textId="77777777" w:rsidR="00823303" w:rsidRPr="001F4937" w:rsidRDefault="000C1402" w:rsidP="067D9F01">
      <w:pPr>
        <w:spacing w:before="240" w:after="24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pict w14:anchorId="6A9F9BAE">
          <v:rect id="_x0000_i1025" style="width:253.1pt;height:1.75pt" o:hrpct="496" o:hralign="center" o:hrstd="t" o:hr="t" fillcolor="#a0a0a0" stroked="f"/>
        </w:pict>
      </w:r>
    </w:p>
    <w:p w14:paraId="63204406" w14:textId="66243F4B" w:rsidR="3B1C3682" w:rsidRDefault="3B1C3682" w:rsidP="3B1C3682">
      <w:pPr>
        <w:spacing w:after="120" w:line="240" w:lineRule="auto"/>
        <w:jc w:val="center"/>
        <w:rPr>
          <w:rFonts w:ascii="Times New Roman" w:hAnsi="Times New Roman" w:cs="Times New Roman"/>
          <w:b/>
          <w:bCs/>
          <w:sz w:val="24"/>
          <w:szCs w:val="24"/>
        </w:rPr>
      </w:pPr>
    </w:p>
    <w:p w14:paraId="6454538D" w14:textId="77777777" w:rsidR="03425A92" w:rsidRDefault="03425A92" w:rsidP="3B1C3682">
      <w:pPr>
        <w:spacing w:after="120" w:line="240" w:lineRule="auto"/>
        <w:jc w:val="center"/>
        <w:rPr>
          <w:rFonts w:ascii="Times New Roman" w:hAnsi="Times New Roman" w:cs="Times New Roman"/>
          <w:b/>
          <w:bCs/>
          <w:sz w:val="24"/>
          <w:szCs w:val="24"/>
        </w:rPr>
      </w:pPr>
      <w:r w:rsidRPr="067D9F01">
        <w:rPr>
          <w:rFonts w:ascii="Times New Roman" w:hAnsi="Times New Roman" w:cs="Times New Roman"/>
          <w:b/>
          <w:bCs/>
          <w:sz w:val="24"/>
          <w:szCs w:val="24"/>
        </w:rPr>
        <w:t>FIZIKOS ILGALAIKIS PLANAS 8 KLASEI</w:t>
      </w:r>
    </w:p>
    <w:p w14:paraId="771A0007" w14:textId="77777777" w:rsidR="005330BC" w:rsidRPr="00A639D7" w:rsidRDefault="005330BC" w:rsidP="067D9F01">
      <w:pPr>
        <w:spacing w:after="120" w:line="240" w:lineRule="auto"/>
        <w:jc w:val="both"/>
        <w:textAlignment w:val="baseline"/>
        <w:rPr>
          <w:rFonts w:ascii="Times New Roman" w:eastAsia="Times New Roman" w:hAnsi="Times New Roman" w:cs="Times New Roman"/>
          <w:b/>
          <w:bCs/>
          <w:sz w:val="24"/>
          <w:szCs w:val="24"/>
          <w:lang w:eastAsia="lt-LT"/>
        </w:rPr>
      </w:pPr>
      <w:r w:rsidRPr="067D9F01">
        <w:rPr>
          <w:rFonts w:ascii="Times New Roman" w:eastAsia="Times New Roman" w:hAnsi="Times New Roman" w:cs="Times New Roman"/>
          <w:b/>
          <w:bCs/>
          <w:sz w:val="24"/>
          <w:szCs w:val="24"/>
        </w:rPr>
        <w:t>Bendra informacija:</w:t>
      </w:r>
    </w:p>
    <w:p w14:paraId="403E938A"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Mokslo metai ______________</w:t>
      </w:r>
      <w:r w:rsidR="00E976F8">
        <w:rPr>
          <w:rFonts w:ascii="Times New Roman" w:eastAsia="Times New Roman" w:hAnsi="Times New Roman" w:cs="Times New Roman"/>
          <w:sz w:val="24"/>
          <w:szCs w:val="24"/>
          <w:lang w:eastAsia="lt-LT"/>
        </w:rPr>
        <w:t>_</w:t>
      </w:r>
    </w:p>
    <w:p w14:paraId="47338635" w14:textId="77777777" w:rsidR="005330BC" w:rsidRDefault="005330BC" w:rsidP="005330BC">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Pamokų skaičius per savaitę ___</w:t>
      </w:r>
      <w:r w:rsidR="00E976F8">
        <w:rPr>
          <w:rFonts w:ascii="Times New Roman" w:eastAsia="Times New Roman" w:hAnsi="Times New Roman" w:cs="Times New Roman"/>
          <w:sz w:val="24"/>
          <w:szCs w:val="24"/>
          <w:lang w:eastAsia="lt-LT"/>
        </w:rPr>
        <w:t>_</w:t>
      </w:r>
    </w:p>
    <w:p w14:paraId="73A46D04" w14:textId="25550A01" w:rsidR="005330BC" w:rsidRDefault="005330BC" w:rsidP="001769DB">
      <w:pPr>
        <w:spacing w:after="24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Vertinimas: ________________________________________________________________</w:t>
      </w:r>
      <w:r w:rsidR="00D523DF">
        <w:rPr>
          <w:rFonts w:ascii="Times New Roman" w:eastAsia="Times New Roman" w:hAnsi="Times New Roman" w:cs="Times New Roman"/>
          <w:sz w:val="24"/>
          <w:szCs w:val="24"/>
          <w:lang w:eastAsia="lt-LT"/>
        </w:rPr>
        <w:t>____</w:t>
      </w:r>
      <w:r w:rsidR="005E1B84">
        <w:rPr>
          <w:rFonts w:ascii="Times New Roman" w:eastAsia="Times New Roman" w:hAnsi="Times New Roman" w:cs="Times New Roman"/>
          <w:sz w:val="24"/>
          <w:szCs w:val="24"/>
          <w:lang w:eastAsia="lt-LT"/>
        </w:rPr>
        <w:t>________________</w:t>
      </w:r>
      <w:r>
        <w:rPr>
          <w:rFonts w:ascii="Times New Roman" w:eastAsia="Times New Roman" w:hAnsi="Times New Roman" w:cs="Times New Roman"/>
          <w:sz w:val="24"/>
          <w:szCs w:val="24"/>
          <w:lang w:eastAsia="lt-LT"/>
        </w:rPr>
        <w:t xml:space="preserve"> ________________________________________________________________________________________</w:t>
      </w:r>
      <w:r w:rsidR="00D523DF">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w:t>
      </w:r>
      <w:r w:rsidR="005E1B84">
        <w:rPr>
          <w:rFonts w:ascii="Times New Roman" w:eastAsia="Times New Roman" w:hAnsi="Times New Roman" w:cs="Times New Roman"/>
          <w:sz w:val="24"/>
          <w:szCs w:val="24"/>
          <w:lang w:eastAsia="lt-LT"/>
        </w:rPr>
        <w:t>_______</w:t>
      </w:r>
      <w:r w:rsidR="235B939C">
        <w:rPr>
          <w:rFonts w:ascii="Times New Roman" w:eastAsia="Times New Roman" w:hAnsi="Times New Roman" w:cs="Times New Roman"/>
          <w:sz w:val="24"/>
          <w:szCs w:val="24"/>
          <w:lang w:eastAsia="lt-LT"/>
        </w:rPr>
        <w:t>_</w:t>
      </w:r>
    </w:p>
    <w:tbl>
      <w:tblPr>
        <w:tblW w:w="102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4A0" w:firstRow="1" w:lastRow="0" w:firstColumn="1" w:lastColumn="0" w:noHBand="0" w:noVBand="1"/>
      </w:tblPr>
      <w:tblGrid>
        <w:gridCol w:w="1982"/>
        <w:gridCol w:w="2544"/>
        <w:gridCol w:w="809"/>
        <w:gridCol w:w="645"/>
        <w:gridCol w:w="4223"/>
      </w:tblGrid>
      <w:tr w:rsidR="00351BAB" w:rsidRPr="00047906" w14:paraId="47B64804" w14:textId="77777777" w:rsidTr="003708EE">
        <w:tc>
          <w:tcPr>
            <w:tcW w:w="1982" w:type="dxa"/>
            <w:shd w:val="clear" w:color="auto" w:fill="auto"/>
            <w:tcMar>
              <w:top w:w="28" w:type="dxa"/>
              <w:left w:w="57" w:type="dxa"/>
              <w:bottom w:w="28" w:type="dxa"/>
              <w:right w:w="57" w:type="dxa"/>
            </w:tcMar>
            <w:vAlign w:val="center"/>
            <w:hideMark/>
          </w:tcPr>
          <w:p w14:paraId="3C2CD7E8" w14:textId="77777777" w:rsidR="00351BAB" w:rsidRPr="00351BAB" w:rsidRDefault="00351BAB" w:rsidP="000543C7">
            <w:pPr>
              <w:spacing w:after="0" w:line="240" w:lineRule="auto"/>
              <w:jc w:val="center"/>
              <w:textAlignment w:val="baseline"/>
              <w:rPr>
                <w:rFonts w:ascii="Times New Roman" w:eastAsia="Times New Roman" w:hAnsi="Times New Roman" w:cs="Times New Roman"/>
                <w:b/>
                <w:bCs/>
                <w:sz w:val="24"/>
                <w:szCs w:val="24"/>
                <w:lang w:eastAsia="lt-LT"/>
              </w:rPr>
            </w:pPr>
            <w:r w:rsidRPr="067D9F01">
              <w:rPr>
                <w:rFonts w:ascii="Times New Roman" w:eastAsia="Times New Roman" w:hAnsi="Times New Roman" w:cs="Times New Roman"/>
                <w:b/>
                <w:bCs/>
                <w:sz w:val="24"/>
                <w:szCs w:val="24"/>
              </w:rPr>
              <w:t>Mokymo(si) turinio tema</w:t>
            </w:r>
          </w:p>
        </w:tc>
        <w:tc>
          <w:tcPr>
            <w:tcW w:w="2544" w:type="dxa"/>
            <w:shd w:val="clear" w:color="auto" w:fill="auto"/>
            <w:tcMar>
              <w:top w:w="28" w:type="dxa"/>
              <w:left w:w="57" w:type="dxa"/>
              <w:bottom w:w="28" w:type="dxa"/>
              <w:right w:w="57" w:type="dxa"/>
            </w:tcMar>
            <w:vAlign w:val="center"/>
            <w:hideMark/>
          </w:tcPr>
          <w:p w14:paraId="00376AAF"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b/>
                <w:bCs/>
                <w:sz w:val="24"/>
                <w:szCs w:val="24"/>
              </w:rPr>
              <w:t>Tema</w:t>
            </w:r>
          </w:p>
        </w:tc>
        <w:tc>
          <w:tcPr>
            <w:tcW w:w="809" w:type="dxa"/>
            <w:shd w:val="clear" w:color="auto" w:fill="auto"/>
            <w:tcMar>
              <w:top w:w="28" w:type="dxa"/>
              <w:left w:w="57" w:type="dxa"/>
              <w:bottom w:w="28" w:type="dxa"/>
              <w:right w:w="57" w:type="dxa"/>
            </w:tcMar>
            <w:vAlign w:val="center"/>
            <w:hideMark/>
          </w:tcPr>
          <w:p w14:paraId="1387D3C3"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b/>
                <w:bCs/>
                <w:sz w:val="24"/>
                <w:szCs w:val="24"/>
              </w:rPr>
              <w:t>Val. sk.</w:t>
            </w:r>
          </w:p>
        </w:tc>
        <w:tc>
          <w:tcPr>
            <w:tcW w:w="645" w:type="dxa"/>
            <w:vAlign w:val="center"/>
          </w:tcPr>
          <w:p w14:paraId="04E7D916" w14:textId="77777777" w:rsidR="00351BAB" w:rsidRPr="00047906" w:rsidRDefault="00351BAB" w:rsidP="000543C7">
            <w:pPr>
              <w:spacing w:after="0" w:line="240" w:lineRule="auto"/>
              <w:jc w:val="center"/>
              <w:textAlignment w:val="baseline"/>
              <w:rPr>
                <w:rFonts w:ascii="Times New Roman" w:eastAsia="Times New Roman" w:hAnsi="Times New Roman" w:cs="Times New Roman"/>
                <w:b/>
                <w:bCs/>
                <w:sz w:val="24"/>
                <w:szCs w:val="24"/>
                <w:lang w:eastAsia="lt-LT"/>
              </w:rPr>
            </w:pPr>
            <w:r w:rsidRPr="067D9F01">
              <w:rPr>
                <w:rFonts w:ascii="Times New Roman" w:eastAsia="Times New Roman" w:hAnsi="Times New Roman" w:cs="Times New Roman"/>
                <w:b/>
                <w:bCs/>
                <w:sz w:val="24"/>
                <w:szCs w:val="24"/>
              </w:rPr>
              <w:t>30 proc.</w:t>
            </w:r>
          </w:p>
        </w:tc>
        <w:tc>
          <w:tcPr>
            <w:tcW w:w="4223" w:type="dxa"/>
            <w:shd w:val="clear" w:color="auto" w:fill="auto"/>
            <w:tcMar>
              <w:top w:w="28" w:type="dxa"/>
              <w:left w:w="57" w:type="dxa"/>
              <w:bottom w:w="28" w:type="dxa"/>
              <w:right w:w="57" w:type="dxa"/>
            </w:tcMar>
            <w:vAlign w:val="center"/>
            <w:hideMark/>
          </w:tcPr>
          <w:p w14:paraId="4A40895F"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b/>
                <w:bCs/>
                <w:sz w:val="24"/>
                <w:szCs w:val="24"/>
              </w:rPr>
              <w:t>Galimos mokinių veiklos</w:t>
            </w:r>
          </w:p>
        </w:tc>
      </w:tr>
      <w:tr w:rsidR="00351BAB" w:rsidRPr="00047906" w14:paraId="6A1C7273" w14:textId="77777777" w:rsidTr="003708EE">
        <w:tc>
          <w:tcPr>
            <w:tcW w:w="1982" w:type="dxa"/>
            <w:vMerge w:val="restart"/>
            <w:shd w:val="clear" w:color="auto" w:fill="auto"/>
            <w:tcMar>
              <w:top w:w="28" w:type="dxa"/>
              <w:left w:w="57" w:type="dxa"/>
              <w:bottom w:w="28" w:type="dxa"/>
              <w:right w:w="57" w:type="dxa"/>
            </w:tcMar>
            <w:hideMark/>
          </w:tcPr>
          <w:p w14:paraId="545CBD8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b/>
                <w:bCs/>
                <w:sz w:val="24"/>
                <w:szCs w:val="24"/>
              </w:rPr>
              <w:t>Atomo sandara</w:t>
            </w:r>
          </w:p>
        </w:tc>
        <w:tc>
          <w:tcPr>
            <w:tcW w:w="2544" w:type="dxa"/>
            <w:shd w:val="clear" w:color="auto" w:fill="auto"/>
            <w:tcMar>
              <w:top w:w="28" w:type="dxa"/>
              <w:left w:w="57" w:type="dxa"/>
              <w:bottom w:w="28" w:type="dxa"/>
              <w:right w:w="57" w:type="dxa"/>
            </w:tcMar>
            <w:hideMark/>
          </w:tcPr>
          <w:p w14:paraId="2BE3F6AD"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Atomo modelio raida. Rezerfordo bandymas. </w:t>
            </w:r>
          </w:p>
        </w:tc>
        <w:tc>
          <w:tcPr>
            <w:tcW w:w="809" w:type="dxa"/>
            <w:shd w:val="clear" w:color="auto" w:fill="auto"/>
            <w:tcMar>
              <w:top w:w="28" w:type="dxa"/>
              <w:left w:w="57" w:type="dxa"/>
              <w:bottom w:w="28" w:type="dxa"/>
              <w:right w:w="57" w:type="dxa"/>
            </w:tcMar>
            <w:hideMark/>
          </w:tcPr>
          <w:p w14:paraId="0605B8A2"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1 </w:t>
            </w:r>
          </w:p>
        </w:tc>
        <w:tc>
          <w:tcPr>
            <w:tcW w:w="645" w:type="dxa"/>
          </w:tcPr>
          <w:p w14:paraId="5A39BBE3"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2B0C9E4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Projektas „Kaip kito atomo modelis nuo Tomsono iki šių dienų“. </w:t>
            </w:r>
          </w:p>
        </w:tc>
      </w:tr>
      <w:tr w:rsidR="00351BAB" w:rsidRPr="00047906" w14:paraId="4D83212A" w14:textId="77777777" w:rsidTr="003708EE">
        <w:tc>
          <w:tcPr>
            <w:tcW w:w="1982" w:type="dxa"/>
            <w:vMerge/>
            <w:tcMar>
              <w:top w:w="28" w:type="dxa"/>
              <w:left w:w="57" w:type="dxa"/>
              <w:bottom w:w="28" w:type="dxa"/>
              <w:right w:w="57" w:type="dxa"/>
            </w:tcMar>
            <w:hideMark/>
          </w:tcPr>
          <w:p w14:paraId="41C8F39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3C7A025E"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Jonai. Jonizavimas šviesa, šiluma. </w:t>
            </w:r>
          </w:p>
        </w:tc>
        <w:tc>
          <w:tcPr>
            <w:tcW w:w="809" w:type="dxa"/>
            <w:shd w:val="clear" w:color="auto" w:fill="auto"/>
            <w:tcMar>
              <w:top w:w="28" w:type="dxa"/>
              <w:left w:w="57" w:type="dxa"/>
              <w:bottom w:w="28" w:type="dxa"/>
              <w:right w:w="57" w:type="dxa"/>
            </w:tcMar>
            <w:hideMark/>
          </w:tcPr>
          <w:p w14:paraId="6AE6752F"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2 </w:t>
            </w:r>
          </w:p>
        </w:tc>
        <w:tc>
          <w:tcPr>
            <w:tcW w:w="645" w:type="dxa"/>
          </w:tcPr>
          <w:p w14:paraId="72A3D3EC"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7CC28AF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Įvairių atomų ir jonų modelių kūrimas (naudojant tam skirtą rinkinį arba virtualią aplinką </w:t>
            </w:r>
          </w:p>
          <w:p w14:paraId="0630A7ED" w14:textId="77777777" w:rsidR="00351BAB" w:rsidRPr="00047906" w:rsidRDefault="000C1402" w:rsidP="002E3577">
            <w:pPr>
              <w:spacing w:after="0" w:line="240" w:lineRule="auto"/>
              <w:textAlignment w:val="baseline"/>
              <w:rPr>
                <w:rFonts w:ascii="Times New Roman" w:eastAsia="Times New Roman" w:hAnsi="Times New Roman" w:cs="Times New Roman"/>
                <w:sz w:val="24"/>
                <w:szCs w:val="24"/>
                <w:lang w:eastAsia="lt-LT"/>
              </w:rPr>
            </w:pPr>
            <w:hyperlink r:id="rId18">
              <w:r w:rsidR="00351BAB" w:rsidRPr="067D9F01">
                <w:rPr>
                  <w:rFonts w:ascii="Times New Roman" w:eastAsia="Times New Roman" w:hAnsi="Times New Roman" w:cs="Times New Roman"/>
                  <w:color w:val="0000FF"/>
                  <w:sz w:val="24"/>
                  <w:szCs w:val="24"/>
                </w:rPr>
                <w:t>Build an Atom</w:t>
              </w:r>
            </w:hyperlink>
            <w:r w:rsidR="00351BAB" w:rsidRPr="067D9F01">
              <w:rPr>
                <w:rFonts w:ascii="Times New Roman" w:eastAsia="Times New Roman" w:hAnsi="Times New Roman" w:cs="Times New Roman"/>
                <w:sz w:val="24"/>
                <w:szCs w:val="24"/>
              </w:rPr>
              <w:t xml:space="preserve">) </w:t>
            </w:r>
          </w:p>
        </w:tc>
      </w:tr>
      <w:tr w:rsidR="00351BAB" w:rsidRPr="00047906" w14:paraId="145551A3" w14:textId="77777777" w:rsidTr="003708EE">
        <w:tc>
          <w:tcPr>
            <w:tcW w:w="1982" w:type="dxa"/>
            <w:vMerge w:val="restart"/>
            <w:shd w:val="clear" w:color="auto" w:fill="auto"/>
            <w:tcMar>
              <w:top w:w="28" w:type="dxa"/>
              <w:left w:w="57" w:type="dxa"/>
              <w:bottom w:w="28" w:type="dxa"/>
              <w:right w:w="57" w:type="dxa"/>
            </w:tcMar>
            <w:hideMark/>
          </w:tcPr>
          <w:p w14:paraId="527D403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b/>
                <w:bCs/>
                <w:sz w:val="24"/>
                <w:szCs w:val="24"/>
              </w:rPr>
              <w:t>Radioaktyvumas</w:t>
            </w:r>
          </w:p>
        </w:tc>
        <w:tc>
          <w:tcPr>
            <w:tcW w:w="2544" w:type="dxa"/>
            <w:shd w:val="clear" w:color="auto" w:fill="auto"/>
            <w:tcMar>
              <w:top w:w="28" w:type="dxa"/>
              <w:left w:w="57" w:type="dxa"/>
              <w:bottom w:w="28" w:type="dxa"/>
              <w:right w:w="57" w:type="dxa"/>
            </w:tcMar>
            <w:hideMark/>
          </w:tcPr>
          <w:p w14:paraId="5591B28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Alfa, beta, gama spinduliuotė. </w:t>
            </w:r>
          </w:p>
        </w:tc>
        <w:tc>
          <w:tcPr>
            <w:tcW w:w="809" w:type="dxa"/>
            <w:shd w:val="clear" w:color="auto" w:fill="auto"/>
            <w:tcMar>
              <w:top w:w="28" w:type="dxa"/>
              <w:left w:w="57" w:type="dxa"/>
              <w:bottom w:w="28" w:type="dxa"/>
              <w:right w:w="57" w:type="dxa"/>
            </w:tcMar>
            <w:hideMark/>
          </w:tcPr>
          <w:p w14:paraId="01E7A0A2"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1–2 </w:t>
            </w:r>
          </w:p>
        </w:tc>
        <w:tc>
          <w:tcPr>
            <w:tcW w:w="645" w:type="dxa"/>
          </w:tcPr>
          <w:p w14:paraId="0D0B940D"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635AB5A2"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Projektas „Jonizuoj</w:t>
            </w:r>
            <w:r w:rsidR="001769DB" w:rsidRPr="067D9F01">
              <w:rPr>
                <w:rFonts w:ascii="Times New Roman" w:eastAsia="Times New Roman" w:hAnsi="Times New Roman" w:cs="Times New Roman"/>
                <w:sz w:val="24"/>
                <w:szCs w:val="24"/>
              </w:rPr>
              <w:t>ančios spinduliuotės šaltiniai“.</w:t>
            </w:r>
          </w:p>
        </w:tc>
      </w:tr>
      <w:tr w:rsidR="00351BAB" w:rsidRPr="00047906" w14:paraId="797275BA" w14:textId="77777777" w:rsidTr="003708EE">
        <w:tc>
          <w:tcPr>
            <w:tcW w:w="1982" w:type="dxa"/>
            <w:vMerge/>
            <w:tcMar>
              <w:top w:w="28" w:type="dxa"/>
              <w:left w:w="57" w:type="dxa"/>
              <w:bottom w:w="28" w:type="dxa"/>
              <w:right w:w="57" w:type="dxa"/>
            </w:tcMar>
          </w:tcPr>
          <w:p w14:paraId="0E27B00A" w14:textId="77777777" w:rsidR="00351BAB" w:rsidRPr="00047906" w:rsidRDefault="00351BAB" w:rsidP="002E3577">
            <w:pPr>
              <w:spacing w:after="0" w:line="240" w:lineRule="auto"/>
              <w:textAlignment w:val="baseline"/>
              <w:rPr>
                <w:rFonts w:ascii="Times New Roman" w:eastAsia="Times New Roman" w:hAnsi="Times New Roman" w:cs="Times New Roman"/>
                <w:b/>
                <w:bCs/>
                <w:sz w:val="24"/>
                <w:szCs w:val="24"/>
                <w:lang w:eastAsia="lt-LT"/>
              </w:rPr>
            </w:pPr>
          </w:p>
        </w:tc>
        <w:tc>
          <w:tcPr>
            <w:tcW w:w="2544" w:type="dxa"/>
            <w:shd w:val="clear" w:color="auto" w:fill="auto"/>
            <w:tcMar>
              <w:top w:w="28" w:type="dxa"/>
              <w:left w:w="57" w:type="dxa"/>
              <w:bottom w:w="28" w:type="dxa"/>
              <w:right w:w="57" w:type="dxa"/>
            </w:tcMar>
          </w:tcPr>
          <w:p w14:paraId="71AB292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Radioaktyviųjų izotopų savybės ir jų taikymas.</w:t>
            </w:r>
          </w:p>
        </w:tc>
        <w:tc>
          <w:tcPr>
            <w:tcW w:w="809" w:type="dxa"/>
            <w:shd w:val="clear" w:color="auto" w:fill="auto"/>
            <w:tcMar>
              <w:top w:w="28" w:type="dxa"/>
              <w:left w:w="57" w:type="dxa"/>
              <w:bottom w:w="28" w:type="dxa"/>
              <w:right w:w="57" w:type="dxa"/>
            </w:tcMar>
          </w:tcPr>
          <w:p w14:paraId="649841BE"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w:t>
            </w:r>
          </w:p>
        </w:tc>
        <w:tc>
          <w:tcPr>
            <w:tcW w:w="645" w:type="dxa"/>
          </w:tcPr>
          <w:p w14:paraId="60061E4C"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tcPr>
          <w:p w14:paraId="17E5495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Pranešimų apie radioaktyviųjų izotopų taikymą parengimas.</w:t>
            </w:r>
          </w:p>
        </w:tc>
      </w:tr>
      <w:tr w:rsidR="00351BAB" w:rsidRPr="00047906" w14:paraId="2D2AC1B1" w14:textId="77777777" w:rsidTr="003708EE">
        <w:tc>
          <w:tcPr>
            <w:tcW w:w="1982" w:type="dxa"/>
            <w:vMerge/>
            <w:tcMar>
              <w:top w:w="28" w:type="dxa"/>
              <w:left w:w="57" w:type="dxa"/>
              <w:bottom w:w="28" w:type="dxa"/>
              <w:right w:w="57" w:type="dxa"/>
            </w:tcMar>
            <w:hideMark/>
          </w:tcPr>
          <w:p w14:paraId="44EAFD9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22C17D13"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Radiacinė tarša ir apsisaugojimo nuo jos būdai. </w:t>
            </w:r>
          </w:p>
        </w:tc>
        <w:tc>
          <w:tcPr>
            <w:tcW w:w="809" w:type="dxa"/>
            <w:shd w:val="clear" w:color="auto" w:fill="auto"/>
            <w:tcMar>
              <w:top w:w="28" w:type="dxa"/>
              <w:left w:w="57" w:type="dxa"/>
              <w:bottom w:w="28" w:type="dxa"/>
              <w:right w:w="57" w:type="dxa"/>
            </w:tcMar>
            <w:hideMark/>
          </w:tcPr>
          <w:p w14:paraId="4782DA0D" w14:textId="21C8046D"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w:t>
            </w:r>
          </w:p>
        </w:tc>
        <w:tc>
          <w:tcPr>
            <w:tcW w:w="645" w:type="dxa"/>
          </w:tcPr>
          <w:p w14:paraId="4B94D5A5"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3417C777"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Projektas „Jonizuojančios spinduliuotės nauda ir žala gyviems organizmams“. </w:t>
            </w:r>
          </w:p>
        </w:tc>
      </w:tr>
      <w:tr w:rsidR="0B68BC35" w14:paraId="08819131" w14:textId="77777777" w:rsidTr="003708EE">
        <w:trPr>
          <w:trHeight w:val="300"/>
        </w:trPr>
        <w:tc>
          <w:tcPr>
            <w:tcW w:w="1982" w:type="dxa"/>
            <w:vMerge/>
            <w:tcMar>
              <w:top w:w="28" w:type="dxa"/>
              <w:left w:w="57" w:type="dxa"/>
              <w:bottom w:w="28" w:type="dxa"/>
              <w:right w:w="57" w:type="dxa"/>
            </w:tcMar>
            <w:hideMark/>
          </w:tcPr>
          <w:p w14:paraId="185BEA28" w14:textId="77777777" w:rsidR="00C56124" w:rsidRDefault="00C56124"/>
        </w:tc>
        <w:tc>
          <w:tcPr>
            <w:tcW w:w="2544" w:type="dxa"/>
            <w:shd w:val="clear" w:color="auto" w:fill="auto"/>
            <w:tcMar>
              <w:top w:w="28" w:type="dxa"/>
              <w:left w:w="57" w:type="dxa"/>
              <w:bottom w:w="28" w:type="dxa"/>
              <w:right w:w="57" w:type="dxa"/>
            </w:tcMar>
            <w:hideMark/>
          </w:tcPr>
          <w:p w14:paraId="2046FB07" w14:textId="081FBAD4" w:rsidR="247D94E6" w:rsidRDefault="247D94E6" w:rsidP="0B68BC35">
            <w:pPr>
              <w:spacing w:line="240" w:lineRule="auto"/>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Temos apibendrinimas.</w:t>
            </w:r>
          </w:p>
        </w:tc>
        <w:tc>
          <w:tcPr>
            <w:tcW w:w="809" w:type="dxa"/>
            <w:shd w:val="clear" w:color="auto" w:fill="auto"/>
            <w:tcMar>
              <w:top w:w="28" w:type="dxa"/>
              <w:left w:w="57" w:type="dxa"/>
              <w:bottom w:w="28" w:type="dxa"/>
              <w:right w:w="57" w:type="dxa"/>
            </w:tcMar>
            <w:hideMark/>
          </w:tcPr>
          <w:p w14:paraId="36B82791" w14:textId="5043CB45" w:rsidR="247D94E6" w:rsidRDefault="247D94E6" w:rsidP="0B68BC35">
            <w:pPr>
              <w:spacing w:line="240" w:lineRule="auto"/>
              <w:jc w:val="center"/>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1–2</w:t>
            </w:r>
          </w:p>
        </w:tc>
        <w:tc>
          <w:tcPr>
            <w:tcW w:w="645" w:type="dxa"/>
          </w:tcPr>
          <w:p w14:paraId="1D32D71B" w14:textId="2EF888AA" w:rsidR="0B68BC35" w:rsidRDefault="0B68BC35" w:rsidP="000543C7">
            <w:pPr>
              <w:spacing w:line="240" w:lineRule="auto"/>
              <w:jc w:val="center"/>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6FB148C7" w14:textId="3BB695B6" w:rsidR="247D94E6" w:rsidRDefault="247D94E6" w:rsidP="0B68BC35">
            <w:pPr>
              <w:spacing w:after="0" w:line="240" w:lineRule="auto"/>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Mokinių projektų ir pranešimų pristatymas ir aptarimas.</w:t>
            </w:r>
          </w:p>
        </w:tc>
      </w:tr>
      <w:tr w:rsidR="00351BAB" w:rsidRPr="00047906" w14:paraId="5062FDD6" w14:textId="77777777" w:rsidTr="003708EE">
        <w:tc>
          <w:tcPr>
            <w:tcW w:w="1982" w:type="dxa"/>
            <w:vMerge w:val="restart"/>
            <w:shd w:val="clear" w:color="auto" w:fill="auto"/>
            <w:tcMar>
              <w:top w:w="28" w:type="dxa"/>
              <w:left w:w="57" w:type="dxa"/>
              <w:bottom w:w="28" w:type="dxa"/>
              <w:right w:w="57" w:type="dxa"/>
            </w:tcMar>
            <w:hideMark/>
          </w:tcPr>
          <w:p w14:paraId="2FD8E6F7"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b/>
                <w:bCs/>
                <w:sz w:val="24"/>
                <w:szCs w:val="24"/>
              </w:rPr>
              <w:t>Atomų branduolių virsmai</w:t>
            </w:r>
            <w:r w:rsidRPr="067D9F01">
              <w:rPr>
                <w:rFonts w:ascii="Times New Roman" w:eastAsia="Times New Roman" w:hAnsi="Times New Roman" w:cs="Times New Roman"/>
                <w:sz w:val="24"/>
                <w:szCs w:val="24"/>
              </w:rPr>
              <w:t xml:space="preserve"> </w:t>
            </w:r>
          </w:p>
        </w:tc>
        <w:tc>
          <w:tcPr>
            <w:tcW w:w="2544" w:type="dxa"/>
            <w:shd w:val="clear" w:color="auto" w:fill="auto"/>
            <w:tcMar>
              <w:top w:w="28" w:type="dxa"/>
              <w:left w:w="57" w:type="dxa"/>
              <w:bottom w:w="28" w:type="dxa"/>
              <w:right w:w="57" w:type="dxa"/>
            </w:tcMar>
            <w:hideMark/>
          </w:tcPr>
          <w:p w14:paraId="7AB4D2E2"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Branduolių skilimas ir sintezė </w:t>
            </w:r>
          </w:p>
        </w:tc>
        <w:tc>
          <w:tcPr>
            <w:tcW w:w="809" w:type="dxa"/>
            <w:shd w:val="clear" w:color="auto" w:fill="auto"/>
            <w:tcMar>
              <w:top w:w="28" w:type="dxa"/>
              <w:left w:w="57" w:type="dxa"/>
              <w:bottom w:w="28" w:type="dxa"/>
              <w:right w:w="57" w:type="dxa"/>
            </w:tcMar>
            <w:hideMark/>
          </w:tcPr>
          <w:p w14:paraId="0A47A525"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1–2</w:t>
            </w:r>
          </w:p>
        </w:tc>
        <w:tc>
          <w:tcPr>
            <w:tcW w:w="645" w:type="dxa"/>
          </w:tcPr>
          <w:p w14:paraId="3DEEC669"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73EF465F"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Vaizdo įrašo </w:t>
            </w:r>
            <w:hyperlink r:id="rId19">
              <w:r w:rsidRPr="067D9F01">
                <w:rPr>
                  <w:rFonts w:ascii="Times New Roman" w:eastAsia="Times New Roman" w:hAnsi="Times New Roman" w:cs="Times New Roman"/>
                  <w:color w:val="0000FF"/>
                  <w:sz w:val="24"/>
                  <w:szCs w:val="24"/>
                  <w:u w:val="single"/>
                </w:rPr>
                <w:t>http://www.technologijos.lt/n/mokslas/fizika/S-81311/straipsnis/Branduoline-sinteze-arba-kaip-ateityje-zmonija-</w:t>
              </w:r>
              <w:r w:rsidRPr="067D9F01">
                <w:rPr>
                  <w:rFonts w:ascii="Times New Roman" w:eastAsia="Times New Roman" w:hAnsi="Times New Roman" w:cs="Times New Roman"/>
                  <w:color w:val="0000FF"/>
                  <w:sz w:val="24"/>
                  <w:szCs w:val="24"/>
                  <w:u w:val="single"/>
                </w:rPr>
                <w:lastRenderedPageBreak/>
                <w:t xml:space="preserve">pasigamins-energijos-Video </w:t>
              </w:r>
            </w:hyperlink>
            <w:r w:rsidRPr="067D9F01">
              <w:rPr>
                <w:rFonts w:ascii="Times New Roman" w:eastAsia="Times New Roman" w:hAnsi="Times New Roman" w:cs="Times New Roman"/>
                <w:sz w:val="24"/>
                <w:szCs w:val="24"/>
              </w:rPr>
              <w:t xml:space="preserve">peržiūra ir aptarimas </w:t>
            </w:r>
          </w:p>
        </w:tc>
      </w:tr>
      <w:tr w:rsidR="00351BAB" w:rsidRPr="00047906" w14:paraId="0EF72BF3" w14:textId="77777777" w:rsidTr="003708EE">
        <w:tc>
          <w:tcPr>
            <w:tcW w:w="1982" w:type="dxa"/>
            <w:vMerge/>
            <w:tcMar>
              <w:top w:w="28" w:type="dxa"/>
              <w:left w:w="57" w:type="dxa"/>
              <w:bottom w:w="28" w:type="dxa"/>
              <w:right w:w="57" w:type="dxa"/>
            </w:tcMar>
            <w:hideMark/>
          </w:tcPr>
          <w:p w14:paraId="3656B9A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3B7B885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Subatominės dalelės </w:t>
            </w:r>
          </w:p>
        </w:tc>
        <w:tc>
          <w:tcPr>
            <w:tcW w:w="809" w:type="dxa"/>
            <w:shd w:val="clear" w:color="auto" w:fill="auto"/>
            <w:tcMar>
              <w:top w:w="28" w:type="dxa"/>
              <w:left w:w="57" w:type="dxa"/>
              <w:bottom w:w="28" w:type="dxa"/>
              <w:right w:w="57" w:type="dxa"/>
            </w:tcMar>
            <w:hideMark/>
          </w:tcPr>
          <w:p w14:paraId="56B20A0C"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w:t>
            </w:r>
          </w:p>
        </w:tc>
        <w:tc>
          <w:tcPr>
            <w:tcW w:w="645" w:type="dxa"/>
          </w:tcPr>
          <w:p w14:paraId="45FB0818"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29D6B04F" w14:textId="40785B8E" w:rsidR="00351BAB" w:rsidRPr="00047906" w:rsidRDefault="01E884C1" w:rsidP="0B68BC35">
            <w:pPr>
              <w:spacing w:after="0" w:line="240" w:lineRule="auto"/>
              <w:textAlignment w:val="baseline"/>
              <w:rPr>
                <w:rFonts w:ascii="Times New Roman" w:eastAsia="Times New Roman" w:hAnsi="Times New Roman" w:cs="Times New Roman"/>
                <w:sz w:val="24"/>
                <w:szCs w:val="24"/>
              </w:rPr>
            </w:pPr>
            <w:r w:rsidRPr="067D9F01">
              <w:rPr>
                <w:rFonts w:ascii="Times New Roman" w:eastAsia="Times New Roman" w:hAnsi="Times New Roman" w:cs="Times New Roman"/>
                <w:sz w:val="24"/>
                <w:szCs w:val="24"/>
              </w:rPr>
              <w:t xml:space="preserve">Vaizdo įrašo </w:t>
            </w:r>
            <w:hyperlink r:id="rId20">
              <w:r w:rsidRPr="067D9F01">
                <w:rPr>
                  <w:rStyle w:val="Hipersaitas"/>
                  <w:rFonts w:ascii="Times New Roman" w:eastAsia="Times New Roman" w:hAnsi="Times New Roman" w:cs="Times New Roman"/>
                  <w:sz w:val="24"/>
                  <w:szCs w:val="24"/>
                </w:rPr>
                <w:t>Mokslo sriuba: kaip CERN'e daužomos subatominės dalelės? (2 dalis)</w:t>
              </w:r>
            </w:hyperlink>
            <w:r w:rsidRPr="067D9F01">
              <w:rPr>
                <w:rFonts w:ascii="Times New Roman" w:eastAsia="Times New Roman" w:hAnsi="Times New Roman" w:cs="Times New Roman"/>
                <w:sz w:val="24"/>
                <w:szCs w:val="24"/>
              </w:rPr>
              <w:t xml:space="preserve"> peržiūra ir aptarimas.</w:t>
            </w:r>
          </w:p>
        </w:tc>
      </w:tr>
      <w:tr w:rsidR="00351BAB" w:rsidRPr="00047906" w14:paraId="76A516FF" w14:textId="77777777" w:rsidTr="003708EE">
        <w:tc>
          <w:tcPr>
            <w:tcW w:w="1982" w:type="dxa"/>
            <w:vMerge/>
            <w:tcMar>
              <w:top w:w="28" w:type="dxa"/>
              <w:left w:w="57" w:type="dxa"/>
              <w:bottom w:w="28" w:type="dxa"/>
              <w:right w:w="57" w:type="dxa"/>
            </w:tcMar>
            <w:hideMark/>
          </w:tcPr>
          <w:p w14:paraId="049F31C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64DE70D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CERN ir jo vykdomos programos. </w:t>
            </w:r>
          </w:p>
        </w:tc>
        <w:tc>
          <w:tcPr>
            <w:tcW w:w="809" w:type="dxa"/>
            <w:shd w:val="clear" w:color="auto" w:fill="auto"/>
            <w:tcMar>
              <w:top w:w="28" w:type="dxa"/>
              <w:left w:w="57" w:type="dxa"/>
              <w:bottom w:w="28" w:type="dxa"/>
              <w:right w:w="57" w:type="dxa"/>
            </w:tcMar>
            <w:hideMark/>
          </w:tcPr>
          <w:p w14:paraId="18F999B5"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2</w:t>
            </w:r>
          </w:p>
        </w:tc>
        <w:tc>
          <w:tcPr>
            <w:tcW w:w="645" w:type="dxa"/>
          </w:tcPr>
          <w:p w14:paraId="53128261"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08C67439"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Virtuali ekskursija po CERN‘ą </w:t>
            </w:r>
            <w:hyperlink r:id="rId21">
              <w:r w:rsidRPr="067D9F01">
                <w:rPr>
                  <w:rFonts w:ascii="Times New Roman" w:eastAsia="Times New Roman" w:hAnsi="Times New Roman" w:cs="Times New Roman"/>
                  <w:color w:val="0000FF"/>
                  <w:sz w:val="24"/>
                  <w:szCs w:val="24"/>
                </w:rPr>
                <w:t>https://visit.cern/exhibitions</w:t>
              </w:r>
            </w:hyperlink>
            <w:r w:rsidRPr="067D9F01">
              <w:rPr>
                <w:rFonts w:ascii="Times New Roman" w:eastAsia="Times New Roman" w:hAnsi="Times New Roman" w:cs="Times New Roman"/>
                <w:sz w:val="24"/>
                <w:szCs w:val="24"/>
              </w:rPr>
              <w:t xml:space="preserve">. </w:t>
            </w:r>
          </w:p>
          <w:p w14:paraId="73C7F95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Informacijos rinkimas iš mokytojo nurodytų šaltinių. </w:t>
            </w:r>
          </w:p>
        </w:tc>
      </w:tr>
      <w:tr w:rsidR="00351BAB" w:rsidRPr="00047906" w14:paraId="7C962631" w14:textId="77777777" w:rsidTr="003708EE">
        <w:tc>
          <w:tcPr>
            <w:tcW w:w="1982" w:type="dxa"/>
            <w:vMerge/>
            <w:tcMar>
              <w:top w:w="28" w:type="dxa"/>
              <w:left w:w="57" w:type="dxa"/>
              <w:bottom w:w="28" w:type="dxa"/>
              <w:right w:w="57" w:type="dxa"/>
            </w:tcMar>
            <w:hideMark/>
          </w:tcPr>
          <w:p w14:paraId="62486C05"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6194B8A8"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Temos apibendrinimas </w:t>
            </w:r>
          </w:p>
        </w:tc>
        <w:tc>
          <w:tcPr>
            <w:tcW w:w="809" w:type="dxa"/>
            <w:shd w:val="clear" w:color="auto" w:fill="auto"/>
            <w:tcMar>
              <w:top w:w="28" w:type="dxa"/>
              <w:left w:w="57" w:type="dxa"/>
              <w:bottom w:w="28" w:type="dxa"/>
              <w:right w:w="57" w:type="dxa"/>
            </w:tcMar>
            <w:hideMark/>
          </w:tcPr>
          <w:p w14:paraId="3DE6827C" w14:textId="34F824E1"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1 </w:t>
            </w:r>
          </w:p>
        </w:tc>
        <w:tc>
          <w:tcPr>
            <w:tcW w:w="645" w:type="dxa"/>
          </w:tcPr>
          <w:p w14:paraId="4101652C"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31FD0269"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VU TFAI paskaitos </w:t>
            </w:r>
            <w:hyperlink r:id="rId22" w:anchor="paskaitos">
              <w:r w:rsidRPr="067D9F01">
                <w:rPr>
                  <w:rFonts w:ascii="Times New Roman" w:eastAsia="Times New Roman" w:hAnsi="Times New Roman" w:cs="Times New Roman"/>
                  <w:color w:val="0000FF"/>
                  <w:sz w:val="24"/>
                  <w:szCs w:val="24"/>
                </w:rPr>
                <w:t>https://www.ff.vu.lt/cern/daleliu-fizikos-sklaidos-grupe#paskaitos</w:t>
              </w:r>
            </w:hyperlink>
            <w:r w:rsidRPr="067D9F01">
              <w:rPr>
                <w:rFonts w:ascii="Times New Roman" w:eastAsia="Times New Roman" w:hAnsi="Times New Roman" w:cs="Times New Roman"/>
              </w:rPr>
              <w:t xml:space="preserve"> </w:t>
            </w:r>
          </w:p>
        </w:tc>
      </w:tr>
      <w:tr w:rsidR="00351BAB" w:rsidRPr="00047906" w14:paraId="77EA905B" w14:textId="77777777" w:rsidTr="003708EE">
        <w:tc>
          <w:tcPr>
            <w:tcW w:w="1982" w:type="dxa"/>
            <w:vMerge w:val="restart"/>
            <w:shd w:val="clear" w:color="auto" w:fill="auto"/>
            <w:tcMar>
              <w:top w:w="28" w:type="dxa"/>
              <w:left w:w="57" w:type="dxa"/>
              <w:bottom w:w="28" w:type="dxa"/>
              <w:right w:w="57" w:type="dxa"/>
            </w:tcMar>
            <w:hideMark/>
          </w:tcPr>
          <w:p w14:paraId="5CC61153"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b/>
                <w:bCs/>
                <w:sz w:val="24"/>
                <w:szCs w:val="24"/>
              </w:rPr>
              <w:t>Visata ir jos evoliucija</w:t>
            </w:r>
          </w:p>
        </w:tc>
        <w:tc>
          <w:tcPr>
            <w:tcW w:w="2544" w:type="dxa"/>
            <w:shd w:val="clear" w:color="auto" w:fill="auto"/>
            <w:tcMar>
              <w:top w:w="28" w:type="dxa"/>
              <w:left w:w="57" w:type="dxa"/>
              <w:bottom w:w="28" w:type="dxa"/>
              <w:right w:w="57" w:type="dxa"/>
            </w:tcMar>
            <w:hideMark/>
          </w:tcPr>
          <w:p w14:paraId="26A5148F"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Visatos atsiradimas, jos sandara (žvaigždės ir jų planetos, ūkai, galaktikos, galaktikų spiečiai ir kt.) ir vystymasis (plėtimasis). </w:t>
            </w:r>
          </w:p>
        </w:tc>
        <w:tc>
          <w:tcPr>
            <w:tcW w:w="809" w:type="dxa"/>
            <w:shd w:val="clear" w:color="auto" w:fill="auto"/>
            <w:tcMar>
              <w:top w:w="28" w:type="dxa"/>
              <w:left w:w="57" w:type="dxa"/>
              <w:bottom w:w="28" w:type="dxa"/>
              <w:right w:w="57" w:type="dxa"/>
            </w:tcMar>
            <w:hideMark/>
          </w:tcPr>
          <w:p w14:paraId="7F194198"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1 </w:t>
            </w:r>
          </w:p>
        </w:tc>
        <w:tc>
          <w:tcPr>
            <w:tcW w:w="645" w:type="dxa"/>
          </w:tcPr>
          <w:p w14:paraId="4B99056E"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01B5F42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Projektiniai darbai: „Žvaigždės ir jų planetos“, „Ūkai“, „Galaktikos ir jų spiečiai“. </w:t>
            </w:r>
          </w:p>
          <w:p w14:paraId="53B6B09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0047906">
              <w:rPr>
                <w:rFonts w:ascii="Times New Roman" w:eastAsia="Times New Roman" w:hAnsi="Times New Roman" w:cs="Times New Roman"/>
                <w:sz w:val="24"/>
                <w:szCs w:val="24"/>
                <w:lang w:eastAsia="lt-LT"/>
              </w:rPr>
              <w:t xml:space="preserve">VU TFAI paskaita: „Didysis Sprogimas ir CERN Didysis hadronų greitintuvas“ </w:t>
            </w:r>
            <w:hyperlink r:id="rId23" w:tgtFrame="_blank" w:history="1">
              <w:r w:rsidRPr="00047906">
                <w:rPr>
                  <w:rFonts w:ascii="Times New Roman" w:eastAsia="Times New Roman" w:hAnsi="Times New Roman" w:cs="Times New Roman"/>
                  <w:color w:val="0000FF"/>
                  <w:sz w:val="24"/>
                  <w:szCs w:val="24"/>
                  <w:shd w:val="clear" w:color="auto" w:fill="FFFFFF"/>
                  <w:lang w:eastAsia="lt-LT"/>
                </w:rPr>
                <w:t>Registraciją į paskaitą</w:t>
              </w:r>
            </w:hyperlink>
            <w:r w:rsidRPr="00047906">
              <w:rPr>
                <w:rFonts w:ascii="Times New Roman" w:eastAsia="Times New Roman" w:hAnsi="Times New Roman" w:cs="Times New Roman"/>
                <w:lang w:eastAsia="lt-LT"/>
              </w:rPr>
              <w:t xml:space="preserve"> </w:t>
            </w:r>
          </w:p>
          <w:p w14:paraId="5A38CC13"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dalyvavimas virtualiose ekskursijose. </w:t>
            </w:r>
          </w:p>
          <w:p w14:paraId="387AFD42"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Paskaitos Vilniaus Planetariume. </w:t>
            </w:r>
          </w:p>
        </w:tc>
      </w:tr>
      <w:tr w:rsidR="00351BAB" w:rsidRPr="00047906" w14:paraId="20AC8F56" w14:textId="77777777" w:rsidTr="003708EE">
        <w:tc>
          <w:tcPr>
            <w:tcW w:w="1982" w:type="dxa"/>
            <w:vMerge/>
            <w:tcMar>
              <w:top w:w="28" w:type="dxa"/>
              <w:left w:w="57" w:type="dxa"/>
              <w:bottom w:w="28" w:type="dxa"/>
              <w:right w:w="57" w:type="dxa"/>
            </w:tcMar>
            <w:hideMark/>
          </w:tcPr>
          <w:p w14:paraId="1299C43A"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603F7D80"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Žvaigždžių atsiradimas ir jų mirtis. Supernovų ir juodųjų skylių susidarymas. </w:t>
            </w:r>
          </w:p>
        </w:tc>
        <w:tc>
          <w:tcPr>
            <w:tcW w:w="809" w:type="dxa"/>
            <w:shd w:val="clear" w:color="auto" w:fill="auto"/>
            <w:tcMar>
              <w:top w:w="28" w:type="dxa"/>
              <w:left w:w="57" w:type="dxa"/>
              <w:bottom w:w="28" w:type="dxa"/>
              <w:right w:w="57" w:type="dxa"/>
            </w:tcMar>
            <w:hideMark/>
          </w:tcPr>
          <w:p w14:paraId="1973E0AE"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1–2 </w:t>
            </w:r>
          </w:p>
        </w:tc>
        <w:tc>
          <w:tcPr>
            <w:tcW w:w="645" w:type="dxa"/>
          </w:tcPr>
          <w:p w14:paraId="4DDBEF00"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11BEE30A"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Projektiniai darbai</w:t>
            </w:r>
            <w:r w:rsidR="001769DB" w:rsidRPr="067D9F01">
              <w:rPr>
                <w:rFonts w:ascii="Times New Roman" w:eastAsia="Times New Roman" w:hAnsi="Times New Roman" w:cs="Times New Roman"/>
                <w:sz w:val="24"/>
                <w:szCs w:val="24"/>
              </w:rPr>
              <w:t>:</w:t>
            </w:r>
            <w:r w:rsidRPr="067D9F01">
              <w:rPr>
                <w:rFonts w:ascii="Times New Roman" w:eastAsia="Times New Roman" w:hAnsi="Times New Roman" w:cs="Times New Roman"/>
                <w:sz w:val="24"/>
                <w:szCs w:val="24"/>
              </w:rPr>
              <w:t xml:space="preserve"> „Žvaigždžių evoliucija“, „Supernovų susidarymas“, „Juodosios skylės“ </w:t>
            </w:r>
          </w:p>
        </w:tc>
      </w:tr>
      <w:tr w:rsidR="00351BAB" w:rsidRPr="00047906" w14:paraId="66109EEF" w14:textId="77777777" w:rsidTr="003708EE">
        <w:tc>
          <w:tcPr>
            <w:tcW w:w="1982" w:type="dxa"/>
            <w:vMerge/>
            <w:tcMar>
              <w:top w:w="28" w:type="dxa"/>
              <w:left w:w="57" w:type="dxa"/>
              <w:bottom w:w="28" w:type="dxa"/>
              <w:right w:w="57" w:type="dxa"/>
            </w:tcMar>
            <w:hideMark/>
          </w:tcPr>
          <w:p w14:paraId="3461D779"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6EF1D32F"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Gyvybės egzistavimo kitose planetose galimybės. </w:t>
            </w:r>
          </w:p>
        </w:tc>
        <w:tc>
          <w:tcPr>
            <w:tcW w:w="809" w:type="dxa"/>
            <w:shd w:val="clear" w:color="auto" w:fill="auto"/>
            <w:tcMar>
              <w:top w:w="28" w:type="dxa"/>
              <w:left w:w="57" w:type="dxa"/>
              <w:bottom w:w="28" w:type="dxa"/>
              <w:right w:w="57" w:type="dxa"/>
            </w:tcMar>
            <w:hideMark/>
          </w:tcPr>
          <w:p w14:paraId="0E52F192"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1 </w:t>
            </w:r>
          </w:p>
        </w:tc>
        <w:tc>
          <w:tcPr>
            <w:tcW w:w="645" w:type="dxa"/>
          </w:tcPr>
          <w:p w14:paraId="3CF2D8B6"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1C037CF5"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Diskusija „Ar mes vieni Visatoje?“. </w:t>
            </w:r>
          </w:p>
          <w:p w14:paraId="093550E7"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Įvairių gyvybės formų modeliavimas atsižvelgiant į skirtingų planetų fizines sąlygas. </w:t>
            </w:r>
          </w:p>
        </w:tc>
      </w:tr>
      <w:tr w:rsidR="00351BAB" w:rsidRPr="00047906" w14:paraId="53E2754E" w14:textId="77777777" w:rsidTr="003708EE">
        <w:tc>
          <w:tcPr>
            <w:tcW w:w="1982" w:type="dxa"/>
            <w:vMerge/>
            <w:tcMar>
              <w:top w:w="28" w:type="dxa"/>
              <w:left w:w="57" w:type="dxa"/>
              <w:bottom w:w="28" w:type="dxa"/>
              <w:right w:w="57" w:type="dxa"/>
            </w:tcMar>
            <w:hideMark/>
          </w:tcPr>
          <w:p w14:paraId="0FB78278"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7A2623CF"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Planetų prie kitų žvaigždžių paieška tranzito metodu. </w:t>
            </w:r>
          </w:p>
        </w:tc>
        <w:tc>
          <w:tcPr>
            <w:tcW w:w="809" w:type="dxa"/>
            <w:shd w:val="clear" w:color="auto" w:fill="auto"/>
            <w:tcMar>
              <w:top w:w="28" w:type="dxa"/>
              <w:left w:w="57" w:type="dxa"/>
              <w:bottom w:w="28" w:type="dxa"/>
              <w:right w:w="57" w:type="dxa"/>
            </w:tcMar>
            <w:hideMark/>
          </w:tcPr>
          <w:p w14:paraId="06E42B1A"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1 </w:t>
            </w:r>
          </w:p>
        </w:tc>
        <w:tc>
          <w:tcPr>
            <w:tcW w:w="645" w:type="dxa"/>
          </w:tcPr>
          <w:p w14:paraId="1FC39945"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1A0F88C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Virtualus ir realus planetų stebėjimas. </w:t>
            </w:r>
          </w:p>
        </w:tc>
      </w:tr>
      <w:tr w:rsidR="00351BAB" w:rsidRPr="00047906" w14:paraId="480007A1" w14:textId="77777777" w:rsidTr="003708EE">
        <w:tc>
          <w:tcPr>
            <w:tcW w:w="1982" w:type="dxa"/>
            <w:vMerge/>
            <w:tcMar>
              <w:top w:w="28" w:type="dxa"/>
              <w:left w:w="57" w:type="dxa"/>
              <w:bottom w:w="28" w:type="dxa"/>
              <w:right w:w="57" w:type="dxa"/>
            </w:tcMar>
            <w:hideMark/>
          </w:tcPr>
          <w:p w14:paraId="0562CB0E"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4904B614"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Temos apibendrinimas </w:t>
            </w:r>
          </w:p>
        </w:tc>
        <w:tc>
          <w:tcPr>
            <w:tcW w:w="809" w:type="dxa"/>
            <w:shd w:val="clear" w:color="auto" w:fill="auto"/>
            <w:tcMar>
              <w:top w:w="28" w:type="dxa"/>
              <w:left w:w="57" w:type="dxa"/>
              <w:bottom w:w="28" w:type="dxa"/>
              <w:right w:w="57" w:type="dxa"/>
            </w:tcMar>
            <w:hideMark/>
          </w:tcPr>
          <w:p w14:paraId="32663661"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  </w:t>
            </w:r>
          </w:p>
        </w:tc>
        <w:tc>
          <w:tcPr>
            <w:tcW w:w="645" w:type="dxa"/>
          </w:tcPr>
          <w:p w14:paraId="34CE0A41"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59F33D8A"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Ekskursija į Molėtų observatoriją ir / ar Etnokosmologijos centrą. </w:t>
            </w:r>
          </w:p>
        </w:tc>
      </w:tr>
      <w:tr w:rsidR="00351BAB" w:rsidRPr="00047906" w14:paraId="5A7C8A17" w14:textId="77777777" w:rsidTr="003708EE">
        <w:tc>
          <w:tcPr>
            <w:tcW w:w="1982" w:type="dxa"/>
            <w:vMerge w:val="restart"/>
            <w:shd w:val="clear" w:color="auto" w:fill="auto"/>
            <w:tcMar>
              <w:top w:w="28" w:type="dxa"/>
              <w:left w:w="57" w:type="dxa"/>
              <w:bottom w:w="28" w:type="dxa"/>
              <w:right w:w="57" w:type="dxa"/>
            </w:tcMar>
            <w:hideMark/>
          </w:tcPr>
          <w:p w14:paraId="625FD288"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b/>
                <w:bCs/>
                <w:sz w:val="24"/>
                <w:szCs w:val="24"/>
              </w:rPr>
              <w:t>Elektros krūviai ir jų sąveika</w:t>
            </w:r>
            <w:r w:rsidRPr="067D9F01">
              <w:rPr>
                <w:rFonts w:ascii="Times New Roman" w:eastAsia="Times New Roman" w:hAnsi="Times New Roman" w:cs="Times New Roman"/>
                <w:sz w:val="24"/>
                <w:szCs w:val="24"/>
              </w:rPr>
              <w:t xml:space="preserve"> </w:t>
            </w:r>
          </w:p>
        </w:tc>
        <w:tc>
          <w:tcPr>
            <w:tcW w:w="2544" w:type="dxa"/>
            <w:shd w:val="clear" w:color="auto" w:fill="auto"/>
            <w:tcMar>
              <w:top w:w="28" w:type="dxa"/>
              <w:left w:w="57" w:type="dxa"/>
              <w:bottom w:w="28" w:type="dxa"/>
              <w:right w:w="57" w:type="dxa"/>
            </w:tcMar>
            <w:hideMark/>
          </w:tcPr>
          <w:p w14:paraId="52916ED7"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Laidininkai ir izoliatoriai.</w:t>
            </w:r>
          </w:p>
        </w:tc>
        <w:tc>
          <w:tcPr>
            <w:tcW w:w="809" w:type="dxa"/>
            <w:shd w:val="clear" w:color="auto" w:fill="auto"/>
            <w:tcMar>
              <w:top w:w="28" w:type="dxa"/>
              <w:left w:w="57" w:type="dxa"/>
              <w:bottom w:w="28" w:type="dxa"/>
              <w:right w:w="57" w:type="dxa"/>
            </w:tcMar>
            <w:hideMark/>
          </w:tcPr>
          <w:p w14:paraId="249FAAB8"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w:t>
            </w:r>
          </w:p>
        </w:tc>
        <w:tc>
          <w:tcPr>
            <w:tcW w:w="645" w:type="dxa"/>
          </w:tcPr>
          <w:p w14:paraId="62EBF3C5"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4399A235"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Filmuotos medžiagos </w:t>
            </w:r>
            <w:hyperlink r:id="rId24">
              <w:r w:rsidRPr="067D9F01">
                <w:rPr>
                  <w:rFonts w:ascii="Times New Roman" w:eastAsia="Times New Roman" w:hAnsi="Times New Roman" w:cs="Times New Roman"/>
                  <w:color w:val="0000FF"/>
                  <w:sz w:val="24"/>
                  <w:szCs w:val="24"/>
                </w:rPr>
                <w:t>„9-Elektros-srovės-laidininkai-ir-izoliatoriai-Video“</w:t>
              </w:r>
            </w:hyperlink>
            <w:r w:rsidRPr="067D9F01">
              <w:rPr>
                <w:rFonts w:ascii="Times New Roman" w:eastAsia="Times New Roman" w:hAnsi="Times New Roman" w:cs="Times New Roman"/>
                <w:sz w:val="24"/>
                <w:szCs w:val="24"/>
              </w:rPr>
              <w:t xml:space="preserve"> peržiūra ir aptarimas. </w:t>
            </w:r>
          </w:p>
          <w:p w14:paraId="360DC63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Tyrimas „Skirtingų medžiagų elektrinis laidumas“. </w:t>
            </w:r>
          </w:p>
        </w:tc>
      </w:tr>
      <w:tr w:rsidR="00351BAB" w:rsidRPr="00047906" w14:paraId="51D03C0E" w14:textId="77777777" w:rsidTr="003708EE">
        <w:tc>
          <w:tcPr>
            <w:tcW w:w="1982" w:type="dxa"/>
            <w:vMerge/>
            <w:tcMar>
              <w:top w:w="28" w:type="dxa"/>
              <w:left w:w="57" w:type="dxa"/>
              <w:bottom w:w="28" w:type="dxa"/>
              <w:right w:w="57" w:type="dxa"/>
            </w:tcMar>
            <w:hideMark/>
          </w:tcPr>
          <w:p w14:paraId="6D98A12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714FE603"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Kūnų įelektrinimas.</w:t>
            </w:r>
          </w:p>
        </w:tc>
        <w:tc>
          <w:tcPr>
            <w:tcW w:w="809" w:type="dxa"/>
            <w:shd w:val="clear" w:color="auto" w:fill="auto"/>
            <w:tcMar>
              <w:top w:w="28" w:type="dxa"/>
              <w:left w:w="57" w:type="dxa"/>
              <w:bottom w:w="28" w:type="dxa"/>
              <w:right w:w="57" w:type="dxa"/>
            </w:tcMar>
            <w:hideMark/>
          </w:tcPr>
          <w:p w14:paraId="19F14E3C"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w:t>
            </w:r>
          </w:p>
        </w:tc>
        <w:tc>
          <w:tcPr>
            <w:tcW w:w="645" w:type="dxa"/>
          </w:tcPr>
          <w:p w14:paraId="2946DB82"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5CA448D4"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Kūnų įelektrinimo ir krūvio tvermės dėsnio tyrinėjimas. </w:t>
            </w:r>
          </w:p>
        </w:tc>
      </w:tr>
      <w:tr w:rsidR="00351BAB" w:rsidRPr="00047906" w14:paraId="04BBF77B" w14:textId="77777777" w:rsidTr="003708EE">
        <w:tc>
          <w:tcPr>
            <w:tcW w:w="1982" w:type="dxa"/>
            <w:vMerge/>
            <w:tcMar>
              <w:top w:w="28" w:type="dxa"/>
              <w:left w:w="57" w:type="dxa"/>
              <w:bottom w:w="28" w:type="dxa"/>
              <w:right w:w="57" w:type="dxa"/>
            </w:tcMar>
            <w:hideMark/>
          </w:tcPr>
          <w:p w14:paraId="5997CC1D"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0FE1B9E4"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Kondensatoriai.</w:t>
            </w:r>
          </w:p>
        </w:tc>
        <w:tc>
          <w:tcPr>
            <w:tcW w:w="809" w:type="dxa"/>
            <w:shd w:val="clear" w:color="auto" w:fill="auto"/>
            <w:tcMar>
              <w:top w:w="28" w:type="dxa"/>
              <w:left w:w="57" w:type="dxa"/>
              <w:bottom w:w="28" w:type="dxa"/>
              <w:right w:w="57" w:type="dxa"/>
            </w:tcMar>
            <w:hideMark/>
          </w:tcPr>
          <w:p w14:paraId="5B89A3D9" w14:textId="67EC944C"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2</w:t>
            </w:r>
          </w:p>
        </w:tc>
        <w:tc>
          <w:tcPr>
            <w:tcW w:w="645" w:type="dxa"/>
          </w:tcPr>
          <w:p w14:paraId="110FFD37"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76F5AB01"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Tyrimas: kaip kondensatoriaus talpa priklauso nuo jo geometrinių matmenų. </w:t>
            </w:r>
          </w:p>
          <w:p w14:paraId="601A5154"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Uždavinių sprendimas. </w:t>
            </w:r>
          </w:p>
        </w:tc>
      </w:tr>
      <w:tr w:rsidR="00351BAB" w:rsidRPr="00047906" w14:paraId="0B2E384F" w14:textId="77777777" w:rsidTr="003708EE">
        <w:tc>
          <w:tcPr>
            <w:tcW w:w="1982" w:type="dxa"/>
            <w:vMerge/>
            <w:tcMar>
              <w:top w:w="28" w:type="dxa"/>
              <w:left w:w="57" w:type="dxa"/>
              <w:bottom w:w="28" w:type="dxa"/>
              <w:right w:w="57" w:type="dxa"/>
            </w:tcMar>
            <w:hideMark/>
          </w:tcPr>
          <w:p w14:paraId="6B699379"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7FC587F1"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Elektrinis laukas.</w:t>
            </w:r>
          </w:p>
        </w:tc>
        <w:tc>
          <w:tcPr>
            <w:tcW w:w="809" w:type="dxa"/>
            <w:shd w:val="clear" w:color="auto" w:fill="auto"/>
            <w:tcMar>
              <w:top w:w="28" w:type="dxa"/>
              <w:left w:w="57" w:type="dxa"/>
              <w:bottom w:w="28" w:type="dxa"/>
              <w:right w:w="57" w:type="dxa"/>
            </w:tcMar>
            <w:hideMark/>
          </w:tcPr>
          <w:p w14:paraId="4872C155"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1–2</w:t>
            </w:r>
          </w:p>
        </w:tc>
        <w:tc>
          <w:tcPr>
            <w:tcW w:w="645" w:type="dxa"/>
          </w:tcPr>
          <w:p w14:paraId="3FE9F23F"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11365310"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Elektrinio lauko savybių tyrimas. </w:t>
            </w:r>
          </w:p>
          <w:p w14:paraId="4908E0E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Kokybinių uždavinių sprendimas. </w:t>
            </w:r>
          </w:p>
        </w:tc>
      </w:tr>
      <w:tr w:rsidR="00351BAB" w:rsidRPr="00047906" w14:paraId="3C0F64CA" w14:textId="77777777" w:rsidTr="003708EE">
        <w:tc>
          <w:tcPr>
            <w:tcW w:w="1982" w:type="dxa"/>
            <w:vMerge w:val="restart"/>
            <w:shd w:val="clear" w:color="auto" w:fill="auto"/>
            <w:tcMar>
              <w:top w:w="28" w:type="dxa"/>
              <w:left w:w="57" w:type="dxa"/>
              <w:bottom w:w="28" w:type="dxa"/>
              <w:right w:w="57" w:type="dxa"/>
            </w:tcMar>
            <w:hideMark/>
          </w:tcPr>
          <w:p w14:paraId="0E0B58A1"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b/>
                <w:bCs/>
                <w:sz w:val="24"/>
                <w:szCs w:val="24"/>
              </w:rPr>
              <w:t>Nuolatinė elektros srovė</w:t>
            </w:r>
            <w:r w:rsidRPr="067D9F01">
              <w:rPr>
                <w:rFonts w:ascii="Times New Roman" w:eastAsia="Times New Roman" w:hAnsi="Times New Roman" w:cs="Times New Roman"/>
              </w:rPr>
              <w:t xml:space="preserve"> </w:t>
            </w:r>
          </w:p>
        </w:tc>
        <w:tc>
          <w:tcPr>
            <w:tcW w:w="2544" w:type="dxa"/>
            <w:shd w:val="clear" w:color="auto" w:fill="auto"/>
            <w:tcMar>
              <w:top w:w="28" w:type="dxa"/>
              <w:left w:w="57" w:type="dxa"/>
              <w:bottom w:w="28" w:type="dxa"/>
              <w:right w:w="57" w:type="dxa"/>
            </w:tcMar>
            <w:hideMark/>
          </w:tcPr>
          <w:p w14:paraId="58064C4D"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Elektros srovė metaluose.</w:t>
            </w:r>
          </w:p>
        </w:tc>
        <w:tc>
          <w:tcPr>
            <w:tcW w:w="809" w:type="dxa"/>
            <w:shd w:val="clear" w:color="auto" w:fill="auto"/>
            <w:tcMar>
              <w:top w:w="28" w:type="dxa"/>
              <w:left w:w="57" w:type="dxa"/>
              <w:bottom w:w="28" w:type="dxa"/>
              <w:right w:w="57" w:type="dxa"/>
            </w:tcMar>
            <w:hideMark/>
          </w:tcPr>
          <w:p w14:paraId="065D2414"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w:t>
            </w:r>
          </w:p>
        </w:tc>
        <w:tc>
          <w:tcPr>
            <w:tcW w:w="645" w:type="dxa"/>
          </w:tcPr>
          <w:p w14:paraId="1F72F646"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79D1CF68"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Srovės stiprio </w:t>
            </w:r>
            <w:r w:rsidRPr="067D9F01">
              <w:rPr>
                <w:rFonts w:ascii="Times New Roman" w:eastAsia="Times New Roman" w:hAnsi="Times New Roman" w:cs="Times New Roman"/>
                <w:i/>
                <w:iCs/>
                <w:sz w:val="24"/>
                <w:szCs w:val="24"/>
              </w:rPr>
              <w:t>I = q/t</w:t>
            </w:r>
            <w:r w:rsidRPr="067D9F01">
              <w:rPr>
                <w:rFonts w:ascii="Times New Roman" w:eastAsia="Times New Roman" w:hAnsi="Times New Roman" w:cs="Times New Roman"/>
                <w:sz w:val="24"/>
                <w:szCs w:val="24"/>
              </w:rPr>
              <w:t xml:space="preserve"> ir įtampos </w:t>
            </w:r>
            <w:r w:rsidRPr="067D9F01">
              <w:rPr>
                <w:rFonts w:ascii="Times New Roman" w:eastAsia="Times New Roman" w:hAnsi="Times New Roman" w:cs="Times New Roman"/>
                <w:i/>
                <w:iCs/>
                <w:sz w:val="24"/>
                <w:szCs w:val="24"/>
              </w:rPr>
              <w:t xml:space="preserve">U = A/q </w:t>
            </w:r>
            <w:r w:rsidRPr="067D9F01">
              <w:rPr>
                <w:rFonts w:ascii="Times New Roman" w:eastAsia="Times New Roman" w:hAnsi="Times New Roman" w:cs="Times New Roman"/>
                <w:sz w:val="24"/>
                <w:szCs w:val="24"/>
              </w:rPr>
              <w:t xml:space="preserve">apskaičiavimas. </w:t>
            </w:r>
          </w:p>
        </w:tc>
      </w:tr>
      <w:tr w:rsidR="00351BAB" w:rsidRPr="00047906" w14:paraId="4BDB4DA2" w14:textId="77777777" w:rsidTr="003708EE">
        <w:tc>
          <w:tcPr>
            <w:tcW w:w="1982" w:type="dxa"/>
            <w:vMerge/>
            <w:tcMar>
              <w:top w:w="28" w:type="dxa"/>
              <w:left w:w="57" w:type="dxa"/>
              <w:bottom w:w="28" w:type="dxa"/>
              <w:right w:w="57" w:type="dxa"/>
            </w:tcMar>
            <w:hideMark/>
          </w:tcPr>
          <w:p w14:paraId="08CE6F91"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4E060F5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Laidininko varža.</w:t>
            </w:r>
          </w:p>
        </w:tc>
        <w:tc>
          <w:tcPr>
            <w:tcW w:w="809" w:type="dxa"/>
            <w:shd w:val="clear" w:color="auto" w:fill="auto"/>
            <w:tcMar>
              <w:top w:w="28" w:type="dxa"/>
              <w:left w:w="57" w:type="dxa"/>
              <w:bottom w:w="28" w:type="dxa"/>
              <w:right w:w="57" w:type="dxa"/>
            </w:tcMar>
            <w:hideMark/>
          </w:tcPr>
          <w:p w14:paraId="7144751B"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2</w:t>
            </w:r>
          </w:p>
        </w:tc>
        <w:tc>
          <w:tcPr>
            <w:tcW w:w="645" w:type="dxa"/>
          </w:tcPr>
          <w:p w14:paraId="61CDCEAD"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1596B17D"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Tyrimas „Laidininko varžos priklausomybė nuo matmenų ir medžiagos“. </w:t>
            </w:r>
          </w:p>
          <w:p w14:paraId="626E61A7"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lastRenderedPageBreak/>
              <w:t xml:space="preserve">Uždavinių sprendimas. </w:t>
            </w:r>
          </w:p>
        </w:tc>
      </w:tr>
      <w:tr w:rsidR="00351BAB" w:rsidRPr="00047906" w14:paraId="5A843F73" w14:textId="77777777" w:rsidTr="003708EE">
        <w:tc>
          <w:tcPr>
            <w:tcW w:w="1982" w:type="dxa"/>
            <w:vMerge/>
            <w:tcMar>
              <w:top w:w="28" w:type="dxa"/>
              <w:left w:w="57" w:type="dxa"/>
              <w:bottom w:w="28" w:type="dxa"/>
              <w:right w:w="57" w:type="dxa"/>
            </w:tcMar>
            <w:hideMark/>
          </w:tcPr>
          <w:p w14:paraId="6BB9E253"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450599DE"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Omo dėsnis grandinės daliai.</w:t>
            </w:r>
          </w:p>
        </w:tc>
        <w:tc>
          <w:tcPr>
            <w:tcW w:w="809" w:type="dxa"/>
            <w:shd w:val="clear" w:color="auto" w:fill="auto"/>
            <w:tcMar>
              <w:top w:w="28" w:type="dxa"/>
              <w:left w:w="57" w:type="dxa"/>
              <w:bottom w:w="28" w:type="dxa"/>
              <w:right w:w="57" w:type="dxa"/>
            </w:tcMar>
            <w:hideMark/>
          </w:tcPr>
          <w:p w14:paraId="78E884CA"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2</w:t>
            </w:r>
          </w:p>
        </w:tc>
        <w:tc>
          <w:tcPr>
            <w:tcW w:w="645" w:type="dxa"/>
          </w:tcPr>
          <w:p w14:paraId="23DE523C"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6717EBB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Tyrimas „Srovės stiprio priklausomybė nuo įtampos ir laidininko varžos“. </w:t>
            </w:r>
          </w:p>
          <w:p w14:paraId="7237B9F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Uždavinių sprendimas. </w:t>
            </w:r>
          </w:p>
        </w:tc>
      </w:tr>
      <w:tr w:rsidR="00351BAB" w:rsidRPr="00047906" w14:paraId="0EE26749" w14:textId="77777777" w:rsidTr="003708EE">
        <w:tc>
          <w:tcPr>
            <w:tcW w:w="1982" w:type="dxa"/>
            <w:vMerge/>
            <w:tcMar>
              <w:top w:w="28" w:type="dxa"/>
              <w:left w:w="57" w:type="dxa"/>
              <w:bottom w:w="28" w:type="dxa"/>
              <w:right w:w="57" w:type="dxa"/>
            </w:tcMar>
            <w:hideMark/>
          </w:tcPr>
          <w:p w14:paraId="52E56223"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04DD130A"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Elektrinės grandinės.</w:t>
            </w:r>
          </w:p>
        </w:tc>
        <w:tc>
          <w:tcPr>
            <w:tcW w:w="809" w:type="dxa"/>
            <w:shd w:val="clear" w:color="auto" w:fill="auto"/>
            <w:tcMar>
              <w:top w:w="28" w:type="dxa"/>
              <w:left w:w="57" w:type="dxa"/>
              <w:bottom w:w="28" w:type="dxa"/>
              <w:right w:w="57" w:type="dxa"/>
            </w:tcMar>
            <w:hideMark/>
          </w:tcPr>
          <w:p w14:paraId="43FFEF0A" w14:textId="24F6E525"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5</w:t>
            </w:r>
          </w:p>
        </w:tc>
        <w:tc>
          <w:tcPr>
            <w:tcW w:w="645" w:type="dxa"/>
          </w:tcPr>
          <w:p w14:paraId="07547A01"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0B45E21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Praktinis darbas „Laidininkų jungimas“ </w:t>
            </w:r>
            <w:hyperlink r:id="rId25">
              <w:r w:rsidRPr="067D9F01">
                <w:rPr>
                  <w:rFonts w:ascii="Times New Roman" w:eastAsia="Times New Roman" w:hAnsi="Times New Roman" w:cs="Times New Roman"/>
                  <w:color w:val="0000FF"/>
                  <w:sz w:val="24"/>
                  <w:szCs w:val="24"/>
                </w:rPr>
                <w:t>https://www.vedlys.smm.lt/5_8_klasiu_pamoku_veiklu_aprasai/78.html</w:t>
              </w:r>
            </w:hyperlink>
            <w:r w:rsidRPr="067D9F01">
              <w:rPr>
                <w:rFonts w:ascii="Times New Roman" w:eastAsia="Times New Roman" w:hAnsi="Times New Roman" w:cs="Times New Roman"/>
                <w:sz w:val="24"/>
                <w:szCs w:val="24"/>
              </w:rPr>
              <w:t xml:space="preserve"> </w:t>
            </w:r>
          </w:p>
          <w:p w14:paraId="43528AF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Praktinis darbas „Paprasčiausių elektros grandinių tyrimas“ </w:t>
            </w:r>
            <w:hyperlink r:id="rId26">
              <w:r w:rsidRPr="067D9F01">
                <w:rPr>
                  <w:rFonts w:ascii="Times New Roman" w:eastAsia="Times New Roman" w:hAnsi="Times New Roman" w:cs="Times New Roman"/>
                  <w:color w:val="0000FF"/>
                  <w:sz w:val="24"/>
                  <w:szCs w:val="24"/>
                </w:rPr>
                <w:t>https://www.vedlys.smm.lt/5_8_klasiu_pamoku_veiklu_aprasai/80.html</w:t>
              </w:r>
            </w:hyperlink>
            <w:r w:rsidRPr="067D9F01">
              <w:rPr>
                <w:rFonts w:ascii="Times New Roman" w:eastAsia="Times New Roman" w:hAnsi="Times New Roman" w:cs="Times New Roman"/>
                <w:sz w:val="24"/>
                <w:szCs w:val="24"/>
              </w:rPr>
              <w:t xml:space="preserve"> </w:t>
            </w:r>
          </w:p>
          <w:p w14:paraId="023C7C5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Praktinis darbas „Elektros srovės šaltinių jungimas“ </w:t>
            </w:r>
            <w:hyperlink r:id="rId27">
              <w:r w:rsidRPr="067D9F01">
                <w:rPr>
                  <w:rFonts w:ascii="Times New Roman" w:eastAsia="Times New Roman" w:hAnsi="Times New Roman" w:cs="Times New Roman"/>
                  <w:color w:val="0000FF"/>
                  <w:sz w:val="24"/>
                  <w:szCs w:val="24"/>
                </w:rPr>
                <w:t>https://www.vedlys.smm.lt/5_8_klasiu_pamoku_veiklu_aprasai/79.html</w:t>
              </w:r>
            </w:hyperlink>
            <w:r w:rsidRPr="067D9F01">
              <w:rPr>
                <w:rFonts w:ascii="Times New Roman" w:eastAsia="Times New Roman" w:hAnsi="Times New Roman" w:cs="Times New Roman"/>
                <w:sz w:val="24"/>
                <w:szCs w:val="24"/>
              </w:rPr>
              <w:t xml:space="preserve"> </w:t>
            </w:r>
          </w:p>
          <w:p w14:paraId="5130968F" w14:textId="77777777" w:rsidR="00351BAB" w:rsidRPr="00047906" w:rsidRDefault="001769D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Tiriamieji darbai:</w:t>
            </w:r>
            <w:r w:rsidR="00351BAB" w:rsidRPr="067D9F01">
              <w:rPr>
                <w:rFonts w:ascii="Times New Roman" w:eastAsia="Times New Roman" w:hAnsi="Times New Roman" w:cs="Times New Roman"/>
                <w:sz w:val="24"/>
                <w:szCs w:val="24"/>
              </w:rPr>
              <w:t xml:space="preserve"> „Nuoseklio</w:t>
            </w:r>
            <w:r w:rsidRPr="067D9F01">
              <w:rPr>
                <w:rFonts w:ascii="Times New Roman" w:eastAsia="Times New Roman" w:hAnsi="Times New Roman" w:cs="Times New Roman"/>
                <w:sz w:val="24"/>
                <w:szCs w:val="24"/>
              </w:rPr>
              <w:t xml:space="preserve">jo laidininkų jungimo tyrimas“, </w:t>
            </w:r>
            <w:r w:rsidR="00351BAB" w:rsidRPr="067D9F01">
              <w:rPr>
                <w:rFonts w:ascii="Times New Roman" w:eastAsia="Times New Roman" w:hAnsi="Times New Roman" w:cs="Times New Roman"/>
                <w:sz w:val="24"/>
                <w:szCs w:val="24"/>
              </w:rPr>
              <w:t xml:space="preserve">„Lygiagrečiojo laidininkų jungimo tyrimas“ </w:t>
            </w:r>
          </w:p>
          <w:p w14:paraId="17CC006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Uždavinių sprendimas. </w:t>
            </w:r>
          </w:p>
        </w:tc>
      </w:tr>
      <w:tr w:rsidR="00351BAB" w:rsidRPr="00047906" w14:paraId="3D8DA7BF" w14:textId="77777777" w:rsidTr="003708EE">
        <w:tc>
          <w:tcPr>
            <w:tcW w:w="1982" w:type="dxa"/>
            <w:vMerge/>
            <w:tcMar>
              <w:top w:w="28" w:type="dxa"/>
              <w:left w:w="57" w:type="dxa"/>
              <w:bottom w:w="28" w:type="dxa"/>
              <w:right w:w="57" w:type="dxa"/>
            </w:tcMar>
            <w:hideMark/>
          </w:tcPr>
          <w:p w14:paraId="5043CB0F"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02DC012F"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Elektros srovės magnetinis, šiluminis, cheminis poveikis.</w:t>
            </w:r>
          </w:p>
        </w:tc>
        <w:tc>
          <w:tcPr>
            <w:tcW w:w="809" w:type="dxa"/>
            <w:shd w:val="clear" w:color="auto" w:fill="auto"/>
            <w:tcMar>
              <w:top w:w="28" w:type="dxa"/>
              <w:left w:w="57" w:type="dxa"/>
              <w:bottom w:w="28" w:type="dxa"/>
              <w:right w:w="57" w:type="dxa"/>
            </w:tcMar>
            <w:hideMark/>
          </w:tcPr>
          <w:p w14:paraId="2E32D521"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w:t>
            </w:r>
          </w:p>
        </w:tc>
        <w:tc>
          <w:tcPr>
            <w:tcW w:w="645" w:type="dxa"/>
          </w:tcPr>
          <w:p w14:paraId="07459315"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612B23B8"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Tyrimas „Elektros srovės magnetinis, šiluminis, cheminis poveikis“. </w:t>
            </w:r>
          </w:p>
          <w:p w14:paraId="0918B5D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Informacijos apie magnetinio, šiluminio, cheminio srovės poveikio taikymą praktikoje. </w:t>
            </w:r>
          </w:p>
        </w:tc>
      </w:tr>
      <w:tr w:rsidR="00351BAB" w:rsidRPr="00047906" w14:paraId="7A0C49D7" w14:textId="77777777" w:rsidTr="003708EE">
        <w:tc>
          <w:tcPr>
            <w:tcW w:w="1982" w:type="dxa"/>
            <w:vMerge/>
            <w:tcMar>
              <w:top w:w="28" w:type="dxa"/>
              <w:left w:w="57" w:type="dxa"/>
              <w:bottom w:w="28" w:type="dxa"/>
              <w:right w:w="57" w:type="dxa"/>
            </w:tcMar>
            <w:hideMark/>
          </w:tcPr>
          <w:p w14:paraId="6537F28F"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3F4BE814" w14:textId="08A84BC9"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Elek</w:t>
            </w:r>
            <w:r w:rsidR="626C51CF" w:rsidRPr="067D9F01">
              <w:rPr>
                <w:rFonts w:ascii="Times New Roman" w:eastAsia="Times New Roman" w:hAnsi="Times New Roman" w:cs="Times New Roman"/>
                <w:sz w:val="24"/>
                <w:szCs w:val="24"/>
              </w:rPr>
              <w:t>t</w:t>
            </w:r>
            <w:r w:rsidRPr="067D9F01">
              <w:rPr>
                <w:rFonts w:ascii="Times New Roman" w:eastAsia="Times New Roman" w:hAnsi="Times New Roman" w:cs="Times New Roman"/>
                <w:sz w:val="24"/>
                <w:szCs w:val="24"/>
              </w:rPr>
              <w:t>ros srovės darbas ir galia.</w:t>
            </w:r>
          </w:p>
        </w:tc>
        <w:tc>
          <w:tcPr>
            <w:tcW w:w="809" w:type="dxa"/>
            <w:shd w:val="clear" w:color="auto" w:fill="auto"/>
            <w:tcMar>
              <w:top w:w="28" w:type="dxa"/>
              <w:left w:w="57" w:type="dxa"/>
              <w:bottom w:w="28" w:type="dxa"/>
              <w:right w:w="57" w:type="dxa"/>
            </w:tcMar>
            <w:hideMark/>
          </w:tcPr>
          <w:p w14:paraId="7021EA10" w14:textId="2596829A"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2</w:t>
            </w:r>
          </w:p>
        </w:tc>
        <w:tc>
          <w:tcPr>
            <w:tcW w:w="645" w:type="dxa"/>
          </w:tcPr>
          <w:p w14:paraId="6DFB9E20"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04FF4E7C"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Tyrimas „Energijos virsmai elektros grandinėje“. </w:t>
            </w:r>
          </w:p>
          <w:p w14:paraId="3951C0A8" w14:textId="77777777" w:rsidR="00351BAB" w:rsidRPr="00047906" w:rsidRDefault="000C1402" w:rsidP="002E3577">
            <w:pPr>
              <w:spacing w:after="0" w:line="240" w:lineRule="auto"/>
              <w:textAlignment w:val="baseline"/>
              <w:rPr>
                <w:rFonts w:ascii="Times New Roman" w:eastAsia="Times New Roman" w:hAnsi="Times New Roman" w:cs="Times New Roman"/>
                <w:sz w:val="24"/>
                <w:szCs w:val="24"/>
                <w:lang w:eastAsia="lt-LT"/>
              </w:rPr>
            </w:pPr>
            <w:hyperlink r:id="rId28">
              <w:r w:rsidR="00351BAB" w:rsidRPr="067D9F01">
                <w:rPr>
                  <w:rFonts w:ascii="Times New Roman" w:eastAsia="Times New Roman" w:hAnsi="Times New Roman" w:cs="Times New Roman"/>
                  <w:color w:val="0000FF"/>
                  <w:sz w:val="24"/>
                  <w:szCs w:val="24"/>
                </w:rPr>
                <w:t>https://www.vedlys.smm.lt/5_8_klasiu_pamoku_veiklu_aprasai/81.html</w:t>
              </w:r>
            </w:hyperlink>
            <w:r w:rsidR="00351BAB" w:rsidRPr="067D9F01">
              <w:rPr>
                <w:rFonts w:ascii="Times New Roman" w:eastAsia="Times New Roman" w:hAnsi="Times New Roman" w:cs="Times New Roman"/>
                <w:sz w:val="24"/>
                <w:szCs w:val="24"/>
              </w:rPr>
              <w:t xml:space="preserve"> </w:t>
            </w:r>
          </w:p>
          <w:p w14:paraId="0AB133F5"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Uždavinių sprendimas. </w:t>
            </w:r>
          </w:p>
        </w:tc>
      </w:tr>
      <w:tr w:rsidR="00351BAB" w:rsidRPr="00047906" w14:paraId="1535D2E6" w14:textId="77777777" w:rsidTr="003708EE">
        <w:tc>
          <w:tcPr>
            <w:tcW w:w="1982" w:type="dxa"/>
            <w:vMerge/>
            <w:tcMar>
              <w:top w:w="28" w:type="dxa"/>
              <w:left w:w="57" w:type="dxa"/>
              <w:bottom w:w="28" w:type="dxa"/>
              <w:right w:w="57" w:type="dxa"/>
            </w:tcMar>
            <w:hideMark/>
          </w:tcPr>
          <w:p w14:paraId="70DF9E5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2853A467"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Elektros energijos vartojimas.</w:t>
            </w:r>
          </w:p>
        </w:tc>
        <w:tc>
          <w:tcPr>
            <w:tcW w:w="809" w:type="dxa"/>
            <w:shd w:val="clear" w:color="auto" w:fill="auto"/>
            <w:tcMar>
              <w:top w:w="28" w:type="dxa"/>
              <w:left w:w="57" w:type="dxa"/>
              <w:bottom w:w="28" w:type="dxa"/>
              <w:right w:w="57" w:type="dxa"/>
            </w:tcMar>
            <w:hideMark/>
          </w:tcPr>
          <w:p w14:paraId="7842F596"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2</w:t>
            </w:r>
          </w:p>
        </w:tc>
        <w:tc>
          <w:tcPr>
            <w:tcW w:w="645" w:type="dxa"/>
          </w:tcPr>
          <w:p w14:paraId="44E871BC"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62C2747E"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Pranešimų rengimas: „Elektros saugikliai, jų paskirtis“, „Elektros skaitikliai“, „Kaip taupyti elektros energiją?“, „Budėjimo režimu veikiančių elektros prietaisų energijos s</w:t>
            </w:r>
            <w:r w:rsidR="001769DB" w:rsidRPr="067D9F01">
              <w:rPr>
                <w:rFonts w:ascii="Times New Roman" w:eastAsia="Times New Roman" w:hAnsi="Times New Roman" w:cs="Times New Roman"/>
                <w:sz w:val="24"/>
                <w:szCs w:val="24"/>
              </w:rPr>
              <w:t>ąnaudos“.</w:t>
            </w:r>
          </w:p>
          <w:p w14:paraId="0694A9E2"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Tiriamasis darbas „Mano šeimos elektros prietaisų sunaudojamos energijos analizė“. </w:t>
            </w:r>
          </w:p>
          <w:p w14:paraId="5F4986BB"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Skrajutės / lankstinuko apie elektros energijos taupymo būdus parengimas. </w:t>
            </w:r>
          </w:p>
        </w:tc>
      </w:tr>
      <w:tr w:rsidR="00351BAB" w:rsidRPr="00047906" w14:paraId="6317F88D" w14:textId="77777777" w:rsidTr="003708EE">
        <w:tc>
          <w:tcPr>
            <w:tcW w:w="1982" w:type="dxa"/>
            <w:vMerge/>
            <w:tcMar>
              <w:top w:w="28" w:type="dxa"/>
              <w:left w:w="57" w:type="dxa"/>
              <w:bottom w:w="28" w:type="dxa"/>
              <w:right w:w="57" w:type="dxa"/>
            </w:tcMar>
            <w:hideMark/>
          </w:tcPr>
          <w:p w14:paraId="144A5D23"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614D669F"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Elektros srovės poveikis gyviems organizmams.</w:t>
            </w:r>
          </w:p>
        </w:tc>
        <w:tc>
          <w:tcPr>
            <w:tcW w:w="809" w:type="dxa"/>
            <w:shd w:val="clear" w:color="auto" w:fill="auto"/>
            <w:tcMar>
              <w:top w:w="28" w:type="dxa"/>
              <w:left w:w="57" w:type="dxa"/>
              <w:bottom w:w="28" w:type="dxa"/>
              <w:right w:w="57" w:type="dxa"/>
            </w:tcMar>
            <w:hideMark/>
          </w:tcPr>
          <w:p w14:paraId="0C50080F"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w:t>
            </w:r>
          </w:p>
        </w:tc>
        <w:tc>
          <w:tcPr>
            <w:tcW w:w="645" w:type="dxa"/>
          </w:tcPr>
          <w:p w14:paraId="738610EB"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0BFB30A2" w14:textId="77777777" w:rsidR="00351BAB" w:rsidRPr="00047906" w:rsidRDefault="00351BAB" w:rsidP="001769DB">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Pranešim</w:t>
            </w:r>
            <w:r w:rsidR="001769DB" w:rsidRPr="067D9F01">
              <w:rPr>
                <w:rFonts w:ascii="Times New Roman" w:eastAsia="Times New Roman" w:hAnsi="Times New Roman" w:cs="Times New Roman"/>
                <w:sz w:val="24"/>
                <w:szCs w:val="24"/>
              </w:rPr>
              <w:t>ų</w:t>
            </w:r>
            <w:r w:rsidRPr="067D9F01">
              <w:rPr>
                <w:rFonts w:ascii="Times New Roman" w:eastAsia="Times New Roman" w:hAnsi="Times New Roman" w:cs="Times New Roman"/>
                <w:sz w:val="24"/>
                <w:szCs w:val="24"/>
              </w:rPr>
              <w:t xml:space="preserve"> parengimas</w:t>
            </w:r>
            <w:r w:rsidR="001769DB" w:rsidRPr="067D9F01">
              <w:rPr>
                <w:rFonts w:ascii="Times New Roman" w:eastAsia="Times New Roman" w:hAnsi="Times New Roman" w:cs="Times New Roman"/>
                <w:sz w:val="24"/>
                <w:szCs w:val="24"/>
              </w:rPr>
              <w:t>:</w:t>
            </w:r>
            <w:r w:rsidRPr="067D9F01">
              <w:rPr>
                <w:rFonts w:ascii="Times New Roman" w:eastAsia="Times New Roman" w:hAnsi="Times New Roman" w:cs="Times New Roman"/>
                <w:sz w:val="24"/>
                <w:szCs w:val="24"/>
              </w:rPr>
              <w:t xml:space="preserve"> „Elektros srovės poveikis gyviesiems organizmams“, „Elektriniai reiškiniai, vykstantys gyvuosiuose organizmuose“, „Kaip apsisaugoti nuo elektros sukeliamų traumų?“ </w:t>
            </w:r>
          </w:p>
        </w:tc>
      </w:tr>
      <w:tr w:rsidR="00351BAB" w:rsidRPr="00047906" w14:paraId="133F2423" w14:textId="77777777" w:rsidTr="003708EE">
        <w:tc>
          <w:tcPr>
            <w:tcW w:w="1982" w:type="dxa"/>
            <w:vMerge w:val="restart"/>
            <w:shd w:val="clear" w:color="auto" w:fill="auto"/>
            <w:tcMar>
              <w:top w:w="28" w:type="dxa"/>
              <w:left w:w="57" w:type="dxa"/>
              <w:bottom w:w="28" w:type="dxa"/>
              <w:right w:w="57" w:type="dxa"/>
            </w:tcMar>
            <w:hideMark/>
          </w:tcPr>
          <w:p w14:paraId="2B3459FD"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b/>
                <w:bCs/>
                <w:sz w:val="24"/>
                <w:szCs w:val="24"/>
              </w:rPr>
              <w:t>Elektros srovė terpėse</w:t>
            </w:r>
          </w:p>
        </w:tc>
        <w:tc>
          <w:tcPr>
            <w:tcW w:w="2544" w:type="dxa"/>
            <w:shd w:val="clear" w:color="auto" w:fill="auto"/>
            <w:tcMar>
              <w:top w:w="28" w:type="dxa"/>
              <w:left w:w="57" w:type="dxa"/>
              <w:bottom w:w="28" w:type="dxa"/>
              <w:right w:w="57" w:type="dxa"/>
            </w:tcMar>
            <w:hideMark/>
          </w:tcPr>
          <w:p w14:paraId="04386407"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Elektros srovė įvairiose terpėse.</w:t>
            </w:r>
          </w:p>
        </w:tc>
        <w:tc>
          <w:tcPr>
            <w:tcW w:w="809" w:type="dxa"/>
            <w:shd w:val="clear" w:color="auto" w:fill="auto"/>
            <w:tcMar>
              <w:top w:w="28" w:type="dxa"/>
              <w:left w:w="57" w:type="dxa"/>
              <w:bottom w:w="28" w:type="dxa"/>
              <w:right w:w="57" w:type="dxa"/>
            </w:tcMar>
            <w:hideMark/>
          </w:tcPr>
          <w:p w14:paraId="72F5C19F" w14:textId="23E1CCE1" w:rsidR="00351BAB" w:rsidRPr="00047906" w:rsidRDefault="0092673B" w:rsidP="002E3577">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4</w:t>
            </w:r>
            <w:r w:rsidR="00351BAB" w:rsidRPr="067D9F01">
              <w:rPr>
                <w:rFonts w:ascii="Times New Roman" w:eastAsia="Times New Roman" w:hAnsi="Times New Roman" w:cs="Times New Roman"/>
                <w:sz w:val="24"/>
                <w:szCs w:val="24"/>
              </w:rPr>
              <w:t>–</w:t>
            </w:r>
            <w:r w:rsidR="00245EB2">
              <w:rPr>
                <w:rFonts w:ascii="Times New Roman" w:eastAsia="Times New Roman" w:hAnsi="Times New Roman" w:cs="Times New Roman"/>
                <w:sz w:val="24"/>
                <w:szCs w:val="24"/>
              </w:rPr>
              <w:t>5</w:t>
            </w:r>
          </w:p>
        </w:tc>
        <w:tc>
          <w:tcPr>
            <w:tcW w:w="645" w:type="dxa"/>
          </w:tcPr>
          <w:p w14:paraId="637805D2"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5C1BE3CA"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Vaizdo medžiagos peržiūra: superlaidumas </w:t>
            </w:r>
            <w:hyperlink r:id="rId29">
              <w:r w:rsidRPr="067D9F01">
                <w:rPr>
                  <w:rFonts w:ascii="Times New Roman" w:eastAsia="Times New Roman" w:hAnsi="Times New Roman" w:cs="Times New Roman"/>
                  <w:color w:val="0000FF"/>
                  <w:sz w:val="24"/>
                  <w:szCs w:val="24"/>
                </w:rPr>
                <w:t>www.youtube.com/watch?v=PXHczjOg06w</w:t>
              </w:r>
            </w:hyperlink>
            <w:r w:rsidRPr="067D9F01">
              <w:rPr>
                <w:rFonts w:ascii="Times New Roman" w:eastAsia="Times New Roman" w:hAnsi="Times New Roman" w:cs="Times New Roman"/>
                <w:sz w:val="24"/>
                <w:szCs w:val="24"/>
              </w:rPr>
              <w:t xml:space="preserve"> </w:t>
            </w:r>
          </w:p>
          <w:p w14:paraId="29A2A863"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Projektas „Elektros srovės skirtingose terpėse taikymas“. </w:t>
            </w:r>
          </w:p>
        </w:tc>
      </w:tr>
      <w:tr w:rsidR="00351BAB" w:rsidRPr="00047906" w14:paraId="55ED21FF" w14:textId="77777777" w:rsidTr="003708EE">
        <w:tc>
          <w:tcPr>
            <w:tcW w:w="1982" w:type="dxa"/>
            <w:vMerge/>
            <w:tcMar>
              <w:top w:w="28" w:type="dxa"/>
              <w:left w:w="57" w:type="dxa"/>
              <w:bottom w:w="28" w:type="dxa"/>
              <w:right w:w="57" w:type="dxa"/>
            </w:tcMar>
            <w:hideMark/>
          </w:tcPr>
          <w:p w14:paraId="463F29E8"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08CD13D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Fotosrovė.</w:t>
            </w:r>
          </w:p>
        </w:tc>
        <w:tc>
          <w:tcPr>
            <w:tcW w:w="809" w:type="dxa"/>
            <w:shd w:val="clear" w:color="auto" w:fill="auto"/>
            <w:tcMar>
              <w:top w:w="28" w:type="dxa"/>
              <w:left w:w="57" w:type="dxa"/>
              <w:bottom w:w="28" w:type="dxa"/>
              <w:right w:w="57" w:type="dxa"/>
            </w:tcMar>
            <w:hideMark/>
          </w:tcPr>
          <w:p w14:paraId="2CC21B90"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2</w:t>
            </w:r>
          </w:p>
        </w:tc>
        <w:tc>
          <w:tcPr>
            <w:tcW w:w="645" w:type="dxa"/>
          </w:tcPr>
          <w:p w14:paraId="3B7B4B86"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10F77E2F"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Fotosrovės atsiradimo sąlygų naudojant fotoelementus tyrimas. </w:t>
            </w:r>
          </w:p>
        </w:tc>
      </w:tr>
      <w:tr w:rsidR="00351BAB" w:rsidRPr="00047906" w14:paraId="0AE5D1F6" w14:textId="77777777" w:rsidTr="003708EE">
        <w:tc>
          <w:tcPr>
            <w:tcW w:w="1982" w:type="dxa"/>
            <w:vMerge/>
            <w:tcMar>
              <w:top w:w="28" w:type="dxa"/>
              <w:left w:w="57" w:type="dxa"/>
              <w:bottom w:w="28" w:type="dxa"/>
              <w:right w:w="57" w:type="dxa"/>
            </w:tcMar>
            <w:hideMark/>
          </w:tcPr>
          <w:p w14:paraId="3A0FF5F2"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2E3A7B2E"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Fotoelementai.</w:t>
            </w:r>
          </w:p>
        </w:tc>
        <w:tc>
          <w:tcPr>
            <w:tcW w:w="809" w:type="dxa"/>
            <w:shd w:val="clear" w:color="auto" w:fill="auto"/>
            <w:tcMar>
              <w:top w:w="28" w:type="dxa"/>
              <w:left w:w="57" w:type="dxa"/>
              <w:bottom w:w="28" w:type="dxa"/>
              <w:right w:w="57" w:type="dxa"/>
            </w:tcMar>
            <w:hideMark/>
          </w:tcPr>
          <w:p w14:paraId="050B3AD0" w14:textId="77777777"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w:t>
            </w:r>
          </w:p>
        </w:tc>
        <w:tc>
          <w:tcPr>
            <w:tcW w:w="645" w:type="dxa"/>
          </w:tcPr>
          <w:p w14:paraId="5630AD66"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51520079"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Pranešimas „Fotoelementai ir jų taikymas“ </w:t>
            </w:r>
          </w:p>
        </w:tc>
      </w:tr>
      <w:tr w:rsidR="00351BAB" w:rsidRPr="00047906" w14:paraId="75398F26" w14:textId="77777777" w:rsidTr="003708EE">
        <w:tc>
          <w:tcPr>
            <w:tcW w:w="1982" w:type="dxa"/>
            <w:vMerge/>
            <w:tcMar>
              <w:top w:w="28" w:type="dxa"/>
              <w:left w:w="57" w:type="dxa"/>
              <w:bottom w:w="28" w:type="dxa"/>
              <w:right w:w="57" w:type="dxa"/>
            </w:tcMar>
            <w:hideMark/>
          </w:tcPr>
          <w:p w14:paraId="61829076"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p>
        </w:tc>
        <w:tc>
          <w:tcPr>
            <w:tcW w:w="2544" w:type="dxa"/>
            <w:shd w:val="clear" w:color="auto" w:fill="auto"/>
            <w:tcMar>
              <w:top w:w="28" w:type="dxa"/>
              <w:left w:w="57" w:type="dxa"/>
              <w:bottom w:w="28" w:type="dxa"/>
              <w:right w:w="57" w:type="dxa"/>
            </w:tcMar>
            <w:hideMark/>
          </w:tcPr>
          <w:p w14:paraId="0EC2204A" w14:textId="77777777" w:rsidR="00351BAB" w:rsidRPr="00047906" w:rsidRDefault="00351BAB"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 xml:space="preserve">Temos apibendrinimas </w:t>
            </w:r>
          </w:p>
        </w:tc>
        <w:tc>
          <w:tcPr>
            <w:tcW w:w="809" w:type="dxa"/>
            <w:shd w:val="clear" w:color="auto" w:fill="auto"/>
            <w:tcMar>
              <w:top w:w="28" w:type="dxa"/>
              <w:left w:w="57" w:type="dxa"/>
              <w:bottom w:w="28" w:type="dxa"/>
              <w:right w:w="57" w:type="dxa"/>
            </w:tcMar>
            <w:hideMark/>
          </w:tcPr>
          <w:p w14:paraId="6B965A47" w14:textId="513D1ECB" w:rsidR="00351BAB" w:rsidRPr="00047906" w:rsidRDefault="00351BAB" w:rsidP="002E3577">
            <w:pPr>
              <w:spacing w:after="0" w:line="240" w:lineRule="auto"/>
              <w:jc w:val="center"/>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1</w:t>
            </w:r>
            <w:r w:rsidR="375A59D6" w:rsidRPr="067D9F01">
              <w:rPr>
                <w:rFonts w:ascii="Times New Roman" w:eastAsia="Times New Roman" w:hAnsi="Times New Roman" w:cs="Times New Roman"/>
                <w:sz w:val="24"/>
                <w:szCs w:val="24"/>
              </w:rPr>
              <w:t>–2</w:t>
            </w:r>
          </w:p>
        </w:tc>
        <w:tc>
          <w:tcPr>
            <w:tcW w:w="645" w:type="dxa"/>
          </w:tcPr>
          <w:p w14:paraId="2BA226A1" w14:textId="77777777" w:rsidR="00351BAB" w:rsidRPr="00047906" w:rsidRDefault="00351BAB"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hideMark/>
          </w:tcPr>
          <w:p w14:paraId="70E6BCD7" w14:textId="59AF83A3" w:rsidR="00351BAB" w:rsidRPr="00047906" w:rsidRDefault="375A59D6" w:rsidP="002E3577">
            <w:pPr>
              <w:spacing w:after="0" w:line="240" w:lineRule="auto"/>
              <w:textAlignment w:val="baseline"/>
              <w:rPr>
                <w:rFonts w:ascii="Times New Roman" w:eastAsia="Times New Roman" w:hAnsi="Times New Roman" w:cs="Times New Roman"/>
                <w:sz w:val="24"/>
                <w:szCs w:val="24"/>
                <w:lang w:eastAsia="lt-LT"/>
              </w:rPr>
            </w:pPr>
            <w:r w:rsidRPr="067D9F01">
              <w:rPr>
                <w:rFonts w:ascii="Times New Roman" w:eastAsia="Times New Roman" w:hAnsi="Times New Roman" w:cs="Times New Roman"/>
                <w:sz w:val="24"/>
                <w:szCs w:val="24"/>
              </w:rPr>
              <w:t>Projektų ir pranešimų pristatymas ir aptarimas.</w:t>
            </w:r>
            <w:r w:rsidR="00351BAB" w:rsidRPr="067D9F01">
              <w:rPr>
                <w:rFonts w:ascii="Times New Roman" w:eastAsia="Times New Roman" w:hAnsi="Times New Roman" w:cs="Times New Roman"/>
                <w:sz w:val="24"/>
                <w:szCs w:val="24"/>
              </w:rPr>
              <w:t xml:space="preserve"> </w:t>
            </w:r>
          </w:p>
        </w:tc>
      </w:tr>
      <w:tr w:rsidR="000543C7" w:rsidRPr="00047906" w14:paraId="7D73366F" w14:textId="77777777" w:rsidTr="003708EE">
        <w:tc>
          <w:tcPr>
            <w:tcW w:w="4526" w:type="dxa"/>
            <w:gridSpan w:val="2"/>
            <w:tcMar>
              <w:top w:w="28" w:type="dxa"/>
              <w:left w:w="57" w:type="dxa"/>
              <w:bottom w:w="28" w:type="dxa"/>
              <w:right w:w="57" w:type="dxa"/>
            </w:tcMar>
            <w:vAlign w:val="center"/>
          </w:tcPr>
          <w:p w14:paraId="7596CA69" w14:textId="0C12F3DE" w:rsidR="000543C7" w:rsidRPr="067D9F01" w:rsidRDefault="000543C7" w:rsidP="000543C7">
            <w:pPr>
              <w:spacing w:after="0"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809" w:type="dxa"/>
            <w:shd w:val="clear" w:color="auto" w:fill="auto"/>
            <w:tcMar>
              <w:top w:w="28" w:type="dxa"/>
              <w:left w:w="57" w:type="dxa"/>
              <w:bottom w:w="28" w:type="dxa"/>
              <w:right w:w="57" w:type="dxa"/>
            </w:tcMar>
          </w:tcPr>
          <w:p w14:paraId="34E026F7" w14:textId="07D40946" w:rsidR="000543C7" w:rsidRPr="067D9F01" w:rsidRDefault="00BF4DE8" w:rsidP="002E35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45EB2">
              <w:rPr>
                <w:rFonts w:ascii="Times New Roman" w:eastAsia="Times New Roman" w:hAnsi="Times New Roman" w:cs="Times New Roman"/>
                <w:sz w:val="24"/>
                <w:szCs w:val="24"/>
              </w:rPr>
              <w:t>5</w:t>
            </w:r>
            <w:r w:rsidR="00E50BB4">
              <w:rPr>
                <w:rFonts w:ascii="Times New Roman" w:eastAsia="Times New Roman" w:hAnsi="Times New Roman" w:cs="Times New Roman"/>
                <w:sz w:val="24"/>
                <w:szCs w:val="24"/>
              </w:rPr>
              <w:t>–</w:t>
            </w:r>
            <w:r w:rsidR="003708EE">
              <w:rPr>
                <w:rFonts w:ascii="Times New Roman" w:eastAsia="Times New Roman" w:hAnsi="Times New Roman" w:cs="Times New Roman"/>
                <w:sz w:val="24"/>
                <w:szCs w:val="24"/>
              </w:rPr>
              <w:t>5</w:t>
            </w:r>
            <w:r w:rsidR="00E272D2">
              <w:rPr>
                <w:rFonts w:ascii="Times New Roman" w:eastAsia="Times New Roman" w:hAnsi="Times New Roman" w:cs="Times New Roman"/>
                <w:sz w:val="24"/>
                <w:szCs w:val="24"/>
              </w:rPr>
              <w:t>2</w:t>
            </w:r>
          </w:p>
        </w:tc>
        <w:tc>
          <w:tcPr>
            <w:tcW w:w="645" w:type="dxa"/>
          </w:tcPr>
          <w:p w14:paraId="16439F49" w14:textId="36A6E073" w:rsidR="000543C7" w:rsidRPr="00047906" w:rsidRDefault="000543C7" w:rsidP="000543C7">
            <w:pPr>
              <w:spacing w:after="0" w:line="240" w:lineRule="auto"/>
              <w:jc w:val="center"/>
              <w:textAlignment w:val="baseline"/>
              <w:rPr>
                <w:rFonts w:ascii="Times New Roman" w:eastAsia="Times New Roman" w:hAnsi="Times New Roman" w:cs="Times New Roman"/>
                <w:sz w:val="24"/>
                <w:szCs w:val="24"/>
                <w:lang w:eastAsia="lt-LT"/>
              </w:rPr>
            </w:pPr>
          </w:p>
        </w:tc>
        <w:tc>
          <w:tcPr>
            <w:tcW w:w="4223" w:type="dxa"/>
            <w:shd w:val="clear" w:color="auto" w:fill="auto"/>
            <w:tcMar>
              <w:top w:w="28" w:type="dxa"/>
              <w:left w:w="57" w:type="dxa"/>
              <w:bottom w:w="28" w:type="dxa"/>
              <w:right w:w="57" w:type="dxa"/>
            </w:tcMar>
          </w:tcPr>
          <w:p w14:paraId="3B4266EC" w14:textId="77777777" w:rsidR="000543C7" w:rsidRPr="067D9F01" w:rsidRDefault="000543C7" w:rsidP="002E3577">
            <w:pPr>
              <w:spacing w:after="0" w:line="240" w:lineRule="auto"/>
              <w:textAlignment w:val="baseline"/>
              <w:rPr>
                <w:rFonts w:ascii="Times New Roman" w:eastAsia="Times New Roman" w:hAnsi="Times New Roman" w:cs="Times New Roman"/>
                <w:sz w:val="24"/>
                <w:szCs w:val="24"/>
              </w:rPr>
            </w:pPr>
          </w:p>
        </w:tc>
      </w:tr>
    </w:tbl>
    <w:p w14:paraId="17AD93B2" w14:textId="77777777" w:rsidR="00616511" w:rsidRDefault="00616511"/>
    <w:sectPr w:rsidR="00616511" w:rsidSect="00F63809">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74C9A" w14:textId="77777777" w:rsidR="003908AE" w:rsidRDefault="003908AE" w:rsidP="00D7050F">
      <w:pPr>
        <w:spacing w:after="0" w:line="240" w:lineRule="auto"/>
      </w:pPr>
      <w:r>
        <w:separator/>
      </w:r>
    </w:p>
  </w:endnote>
  <w:endnote w:type="continuationSeparator" w:id="0">
    <w:p w14:paraId="3B4D7263" w14:textId="77777777" w:rsidR="003908AE" w:rsidRDefault="003908AE" w:rsidP="00D7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5A7D8" w14:textId="77777777" w:rsidR="003908AE" w:rsidRDefault="003908AE" w:rsidP="00D7050F">
      <w:pPr>
        <w:spacing w:after="0" w:line="240" w:lineRule="auto"/>
      </w:pPr>
      <w:r>
        <w:separator/>
      </w:r>
    </w:p>
  </w:footnote>
  <w:footnote w:type="continuationSeparator" w:id="0">
    <w:p w14:paraId="2F109897" w14:textId="77777777" w:rsidR="003908AE" w:rsidRDefault="003908AE" w:rsidP="00D70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7390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11"/>
    <w:rsid w:val="00007460"/>
    <w:rsid w:val="000543C7"/>
    <w:rsid w:val="00071B99"/>
    <w:rsid w:val="00095985"/>
    <w:rsid w:val="000C1402"/>
    <w:rsid w:val="000F1AC8"/>
    <w:rsid w:val="00101AB9"/>
    <w:rsid w:val="00113893"/>
    <w:rsid w:val="001721C1"/>
    <w:rsid w:val="001769DB"/>
    <w:rsid w:val="001813EB"/>
    <w:rsid w:val="001946A5"/>
    <w:rsid w:val="001C1661"/>
    <w:rsid w:val="002001BD"/>
    <w:rsid w:val="00245EB2"/>
    <w:rsid w:val="002E3577"/>
    <w:rsid w:val="00351BAB"/>
    <w:rsid w:val="003708EE"/>
    <w:rsid w:val="00376C62"/>
    <w:rsid w:val="003908AE"/>
    <w:rsid w:val="003A1A43"/>
    <w:rsid w:val="003A6883"/>
    <w:rsid w:val="003C5DD3"/>
    <w:rsid w:val="004076AA"/>
    <w:rsid w:val="00412E2D"/>
    <w:rsid w:val="00450D19"/>
    <w:rsid w:val="004C35E0"/>
    <w:rsid w:val="004F6FAE"/>
    <w:rsid w:val="005330BC"/>
    <w:rsid w:val="0056464C"/>
    <w:rsid w:val="0056723C"/>
    <w:rsid w:val="005CD846"/>
    <w:rsid w:val="005E1B84"/>
    <w:rsid w:val="00615F46"/>
    <w:rsid w:val="00616511"/>
    <w:rsid w:val="00624BDF"/>
    <w:rsid w:val="00677FE9"/>
    <w:rsid w:val="006853F6"/>
    <w:rsid w:val="00706DD8"/>
    <w:rsid w:val="007615C8"/>
    <w:rsid w:val="007A2625"/>
    <w:rsid w:val="0081543E"/>
    <w:rsid w:val="00823303"/>
    <w:rsid w:val="00907CB7"/>
    <w:rsid w:val="0092673B"/>
    <w:rsid w:val="00936C93"/>
    <w:rsid w:val="00937F1E"/>
    <w:rsid w:val="00991611"/>
    <w:rsid w:val="009F2707"/>
    <w:rsid w:val="009F2FCE"/>
    <w:rsid w:val="00A639D7"/>
    <w:rsid w:val="00A81711"/>
    <w:rsid w:val="00B350FF"/>
    <w:rsid w:val="00B52954"/>
    <w:rsid w:val="00BA1A7A"/>
    <w:rsid w:val="00BC6619"/>
    <w:rsid w:val="00BD68C2"/>
    <w:rsid w:val="00BF4DE8"/>
    <w:rsid w:val="00C50934"/>
    <w:rsid w:val="00C56124"/>
    <w:rsid w:val="00C84D9D"/>
    <w:rsid w:val="00CD50CA"/>
    <w:rsid w:val="00D24B80"/>
    <w:rsid w:val="00D523DF"/>
    <w:rsid w:val="00D53295"/>
    <w:rsid w:val="00D7050F"/>
    <w:rsid w:val="00DA6E7E"/>
    <w:rsid w:val="00DF00AD"/>
    <w:rsid w:val="00E17557"/>
    <w:rsid w:val="00E272D2"/>
    <w:rsid w:val="00E50BB4"/>
    <w:rsid w:val="00E976F8"/>
    <w:rsid w:val="00F2602A"/>
    <w:rsid w:val="00F27DEC"/>
    <w:rsid w:val="00F44710"/>
    <w:rsid w:val="00F63809"/>
    <w:rsid w:val="00F83FD1"/>
    <w:rsid w:val="00FF2A81"/>
    <w:rsid w:val="01E884C1"/>
    <w:rsid w:val="03425A92"/>
    <w:rsid w:val="067D9F01"/>
    <w:rsid w:val="07AD8784"/>
    <w:rsid w:val="0B68BC35"/>
    <w:rsid w:val="0CCE40C8"/>
    <w:rsid w:val="1472E22F"/>
    <w:rsid w:val="1C251CAB"/>
    <w:rsid w:val="21698890"/>
    <w:rsid w:val="22097F87"/>
    <w:rsid w:val="235B939C"/>
    <w:rsid w:val="247D94E6"/>
    <w:rsid w:val="26816A72"/>
    <w:rsid w:val="2B003503"/>
    <w:rsid w:val="2C9C0564"/>
    <w:rsid w:val="375A59D6"/>
    <w:rsid w:val="3881406B"/>
    <w:rsid w:val="3A0C89A6"/>
    <w:rsid w:val="3B1C3682"/>
    <w:rsid w:val="3B3B68C9"/>
    <w:rsid w:val="438B00F6"/>
    <w:rsid w:val="43B1C366"/>
    <w:rsid w:val="47B5626E"/>
    <w:rsid w:val="5268E193"/>
    <w:rsid w:val="55A176A7"/>
    <w:rsid w:val="5D5A69B7"/>
    <w:rsid w:val="5E11F3A5"/>
    <w:rsid w:val="620A3D52"/>
    <w:rsid w:val="626C51CF"/>
    <w:rsid w:val="785234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AFF370"/>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67D9F01"/>
    <w:pPr>
      <w:spacing w:after="200"/>
    </w:pPr>
  </w:style>
  <w:style w:type="paragraph" w:styleId="Antrat1">
    <w:name w:val="heading 1"/>
    <w:basedOn w:val="prastasis"/>
    <w:next w:val="prastasis"/>
    <w:link w:val="Antrat1Diagrama"/>
    <w:uiPriority w:val="9"/>
    <w:qFormat/>
    <w:rsid w:val="067D9F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67D9F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unhideWhenUsed/>
    <w:qFormat/>
    <w:rsid w:val="067D9F01"/>
    <w:pPr>
      <w:keepNext/>
      <w:keepLines/>
      <w:spacing w:before="40" w:after="0"/>
      <w:outlineLvl w:val="2"/>
    </w:pPr>
    <w:rPr>
      <w:rFonts w:asciiTheme="majorHAnsi" w:eastAsiaTheme="majorEastAsia" w:hAnsiTheme="majorHAnsi" w:cstheme="majorBidi"/>
      <w:color w:val="1F4D78"/>
      <w:sz w:val="24"/>
      <w:szCs w:val="24"/>
    </w:rPr>
  </w:style>
  <w:style w:type="paragraph" w:styleId="Antrat4">
    <w:name w:val="heading 4"/>
    <w:basedOn w:val="prastasis"/>
    <w:next w:val="prastasis"/>
    <w:link w:val="Antrat4Diagrama"/>
    <w:uiPriority w:val="9"/>
    <w:unhideWhenUsed/>
    <w:qFormat/>
    <w:rsid w:val="067D9F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rsid w:val="067D9F01"/>
    <w:pPr>
      <w:keepNext/>
      <w:keepLines/>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rsid w:val="067D9F01"/>
    <w:pPr>
      <w:keepNext/>
      <w:keepLines/>
      <w:spacing w:before="40" w:after="0"/>
      <w:outlineLvl w:val="5"/>
    </w:pPr>
    <w:rPr>
      <w:rFonts w:asciiTheme="majorHAnsi" w:eastAsiaTheme="majorEastAsia" w:hAnsiTheme="majorHAnsi" w:cstheme="majorBidi"/>
      <w:color w:val="1F4D78"/>
    </w:rPr>
  </w:style>
  <w:style w:type="paragraph" w:styleId="Antrat7">
    <w:name w:val="heading 7"/>
    <w:basedOn w:val="prastasis"/>
    <w:next w:val="prastasis"/>
    <w:link w:val="Antrat7Diagrama"/>
    <w:uiPriority w:val="9"/>
    <w:unhideWhenUsed/>
    <w:qFormat/>
    <w:rsid w:val="067D9F01"/>
    <w:pPr>
      <w:keepNext/>
      <w:keepLines/>
      <w:spacing w:before="40" w:after="0"/>
      <w:outlineLvl w:val="6"/>
    </w:pPr>
    <w:rPr>
      <w:rFonts w:asciiTheme="majorHAnsi" w:eastAsiaTheme="majorEastAsia" w:hAnsiTheme="majorHAnsi" w:cstheme="majorBidi"/>
      <w:i/>
      <w:iCs/>
      <w:color w:val="1F4D78"/>
    </w:rPr>
  </w:style>
  <w:style w:type="paragraph" w:styleId="Antrat8">
    <w:name w:val="heading 8"/>
    <w:basedOn w:val="prastasis"/>
    <w:next w:val="prastasis"/>
    <w:link w:val="Antrat8Diagrama"/>
    <w:uiPriority w:val="9"/>
    <w:unhideWhenUsed/>
    <w:qFormat/>
    <w:rsid w:val="067D9F01"/>
    <w:pPr>
      <w:keepNext/>
      <w:keepLines/>
      <w:spacing w:before="40" w:after="0"/>
      <w:outlineLvl w:val="7"/>
    </w:pPr>
    <w:rPr>
      <w:rFonts w:asciiTheme="majorHAnsi" w:eastAsiaTheme="majorEastAsia" w:hAnsiTheme="majorHAnsi" w:cstheme="majorBidi"/>
      <w:color w:val="272727"/>
      <w:sz w:val="21"/>
      <w:szCs w:val="21"/>
    </w:rPr>
  </w:style>
  <w:style w:type="paragraph" w:styleId="Antrat9">
    <w:name w:val="heading 9"/>
    <w:basedOn w:val="prastasis"/>
    <w:next w:val="prastasis"/>
    <w:link w:val="Antrat9Diagrama"/>
    <w:uiPriority w:val="9"/>
    <w:unhideWhenUsed/>
    <w:qFormat/>
    <w:rsid w:val="067D9F01"/>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Antrat2Diagrama">
    <w:name w:val="Antraštė 2 Diagrama"/>
    <w:basedOn w:val="Numatytasispastraiposriftas"/>
    <w:link w:val="Antrat2"/>
    <w:uiPriority w:val="9"/>
    <w:rsid w:val="067D9F01"/>
    <w:rPr>
      <w:rFonts w:asciiTheme="majorHAnsi" w:eastAsiaTheme="majorEastAsia" w:hAnsiTheme="majorHAnsi" w:cstheme="majorBidi"/>
      <w:b/>
      <w:bCs/>
      <w:noProof/>
      <w:color w:val="5B9BD5" w:themeColor="accent1"/>
      <w:sz w:val="26"/>
      <w:szCs w:val="26"/>
      <w:lang w:val="lt-LT"/>
    </w:rPr>
  </w:style>
  <w:style w:type="paragraph" w:styleId="prastasiniatinklio">
    <w:name w:val="Normal (Web)"/>
    <w:basedOn w:val="prastasis"/>
    <w:uiPriority w:val="99"/>
    <w:unhideWhenUsed/>
    <w:rsid w:val="067D9F01"/>
    <w:pPr>
      <w:spacing w:beforeAutospacing="1" w:afterAutospacing="1"/>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67D9F01"/>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67D9F01"/>
    <w:rPr>
      <w:noProof/>
      <w:sz w:val="20"/>
      <w:szCs w:val="20"/>
      <w:lang w:val="lt-LT"/>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67D9F01"/>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 w:type="paragraph" w:styleId="Pavadinimas">
    <w:name w:val="Title"/>
    <w:basedOn w:val="prastasis"/>
    <w:next w:val="prastasis"/>
    <w:link w:val="PavadinimasDiagrama"/>
    <w:uiPriority w:val="10"/>
    <w:qFormat/>
    <w:rsid w:val="067D9F01"/>
    <w:pPr>
      <w:spacing w:after="0"/>
      <w:contextualSpacing/>
    </w:pPr>
    <w:rPr>
      <w:rFonts w:asciiTheme="majorHAnsi" w:eastAsiaTheme="majorEastAsia" w:hAnsiTheme="majorHAnsi" w:cstheme="majorBidi"/>
      <w:sz w:val="56"/>
      <w:szCs w:val="56"/>
    </w:rPr>
  </w:style>
  <w:style w:type="paragraph" w:styleId="Paantrat">
    <w:name w:val="Subtitle"/>
    <w:basedOn w:val="prastasis"/>
    <w:next w:val="prastasis"/>
    <w:link w:val="PaantratDiagrama"/>
    <w:uiPriority w:val="11"/>
    <w:qFormat/>
    <w:rsid w:val="067D9F01"/>
    <w:rPr>
      <w:rFonts w:eastAsiaTheme="minorEastAsia"/>
      <w:color w:val="5A5A5A"/>
    </w:rPr>
  </w:style>
  <w:style w:type="paragraph" w:styleId="Citata">
    <w:name w:val="Quote"/>
    <w:basedOn w:val="prastasis"/>
    <w:next w:val="prastasis"/>
    <w:link w:val="CitataDiagrama"/>
    <w:uiPriority w:val="29"/>
    <w:qFormat/>
    <w:rsid w:val="067D9F01"/>
    <w:pPr>
      <w:spacing w:before="200"/>
      <w:ind w:left="864" w:right="864"/>
      <w:jc w:val="center"/>
    </w:pPr>
    <w:rPr>
      <w:i/>
      <w:iCs/>
      <w:color w:val="404040" w:themeColor="text1" w:themeTint="BF"/>
    </w:rPr>
  </w:style>
  <w:style w:type="paragraph" w:styleId="Iskirtacitata">
    <w:name w:val="Intense Quote"/>
    <w:basedOn w:val="prastasis"/>
    <w:next w:val="prastasis"/>
    <w:link w:val="IskirtacitataDiagrama"/>
    <w:uiPriority w:val="30"/>
    <w:qFormat/>
    <w:rsid w:val="067D9F01"/>
    <w:pPr>
      <w:spacing w:before="360" w:after="360"/>
      <w:ind w:left="864" w:right="864"/>
      <w:jc w:val="center"/>
    </w:pPr>
    <w:rPr>
      <w:i/>
      <w:iCs/>
      <w:color w:val="5B9BD5" w:themeColor="accent1"/>
    </w:rPr>
  </w:style>
  <w:style w:type="character" w:customStyle="1" w:styleId="Antrat1Diagrama">
    <w:name w:val="Antraštė 1 Diagrama"/>
    <w:basedOn w:val="Numatytasispastraiposriftas"/>
    <w:link w:val="Antrat1"/>
    <w:uiPriority w:val="9"/>
    <w:rsid w:val="067D9F01"/>
    <w:rPr>
      <w:rFonts w:asciiTheme="majorHAnsi" w:eastAsiaTheme="majorEastAsia" w:hAnsiTheme="majorHAnsi" w:cstheme="majorBidi"/>
      <w:noProof/>
      <w:color w:val="2E74B5" w:themeColor="accent1" w:themeShade="BF"/>
      <w:sz w:val="32"/>
      <w:szCs w:val="32"/>
      <w:lang w:val="lt-LT"/>
    </w:rPr>
  </w:style>
  <w:style w:type="character" w:customStyle="1" w:styleId="Antrat3Diagrama">
    <w:name w:val="Antraštė 3 Diagrama"/>
    <w:basedOn w:val="Numatytasispastraiposriftas"/>
    <w:link w:val="Antrat3"/>
    <w:uiPriority w:val="9"/>
    <w:rsid w:val="067D9F01"/>
    <w:rPr>
      <w:rFonts w:asciiTheme="majorHAnsi" w:eastAsiaTheme="majorEastAsia" w:hAnsiTheme="majorHAnsi" w:cstheme="majorBidi"/>
      <w:noProof/>
      <w:color w:val="1F4D78"/>
      <w:sz w:val="24"/>
      <w:szCs w:val="24"/>
      <w:lang w:val="lt-LT"/>
    </w:rPr>
  </w:style>
  <w:style w:type="character" w:customStyle="1" w:styleId="Antrat4Diagrama">
    <w:name w:val="Antraštė 4 Diagrama"/>
    <w:basedOn w:val="Numatytasispastraiposriftas"/>
    <w:link w:val="Antrat4"/>
    <w:uiPriority w:val="9"/>
    <w:rsid w:val="067D9F01"/>
    <w:rPr>
      <w:rFonts w:asciiTheme="majorHAnsi" w:eastAsiaTheme="majorEastAsia" w:hAnsiTheme="majorHAnsi" w:cstheme="majorBidi"/>
      <w:i/>
      <w:iCs/>
      <w:noProof/>
      <w:color w:val="2E74B5" w:themeColor="accent1" w:themeShade="BF"/>
      <w:lang w:val="lt-LT"/>
    </w:rPr>
  </w:style>
  <w:style w:type="character" w:customStyle="1" w:styleId="Antrat5Diagrama">
    <w:name w:val="Antraštė 5 Diagrama"/>
    <w:basedOn w:val="Numatytasispastraiposriftas"/>
    <w:link w:val="Antrat5"/>
    <w:uiPriority w:val="9"/>
    <w:rsid w:val="067D9F01"/>
    <w:rPr>
      <w:rFonts w:asciiTheme="majorHAnsi" w:eastAsiaTheme="majorEastAsia" w:hAnsiTheme="majorHAnsi" w:cstheme="majorBidi"/>
      <w:noProof/>
      <w:color w:val="2E74B5" w:themeColor="accent1" w:themeShade="BF"/>
      <w:lang w:val="lt-LT"/>
    </w:rPr>
  </w:style>
  <w:style w:type="character" w:customStyle="1" w:styleId="Antrat6Diagrama">
    <w:name w:val="Antraštė 6 Diagrama"/>
    <w:basedOn w:val="Numatytasispastraiposriftas"/>
    <w:link w:val="Antrat6"/>
    <w:uiPriority w:val="9"/>
    <w:rsid w:val="067D9F01"/>
    <w:rPr>
      <w:rFonts w:asciiTheme="majorHAnsi" w:eastAsiaTheme="majorEastAsia" w:hAnsiTheme="majorHAnsi" w:cstheme="majorBidi"/>
      <w:noProof/>
      <w:color w:val="1F4D78"/>
      <w:lang w:val="lt-LT"/>
    </w:rPr>
  </w:style>
  <w:style w:type="character" w:customStyle="1" w:styleId="Antrat7Diagrama">
    <w:name w:val="Antraštė 7 Diagrama"/>
    <w:basedOn w:val="Numatytasispastraiposriftas"/>
    <w:link w:val="Antrat7"/>
    <w:uiPriority w:val="9"/>
    <w:rsid w:val="067D9F01"/>
    <w:rPr>
      <w:rFonts w:asciiTheme="majorHAnsi" w:eastAsiaTheme="majorEastAsia" w:hAnsiTheme="majorHAnsi" w:cstheme="majorBidi"/>
      <w:i/>
      <w:iCs/>
      <w:noProof/>
      <w:color w:val="1F4D78"/>
      <w:lang w:val="lt-LT"/>
    </w:rPr>
  </w:style>
  <w:style w:type="character" w:customStyle="1" w:styleId="Antrat8Diagrama">
    <w:name w:val="Antraštė 8 Diagrama"/>
    <w:basedOn w:val="Numatytasispastraiposriftas"/>
    <w:link w:val="Antrat8"/>
    <w:uiPriority w:val="9"/>
    <w:rsid w:val="067D9F01"/>
    <w:rPr>
      <w:rFonts w:asciiTheme="majorHAnsi" w:eastAsiaTheme="majorEastAsia" w:hAnsiTheme="majorHAnsi" w:cstheme="majorBidi"/>
      <w:noProof/>
      <w:color w:val="272727"/>
      <w:sz w:val="21"/>
      <w:szCs w:val="21"/>
      <w:lang w:val="lt-LT"/>
    </w:rPr>
  </w:style>
  <w:style w:type="character" w:customStyle="1" w:styleId="Antrat9Diagrama">
    <w:name w:val="Antraštė 9 Diagrama"/>
    <w:basedOn w:val="Numatytasispastraiposriftas"/>
    <w:link w:val="Antrat9"/>
    <w:uiPriority w:val="9"/>
    <w:rsid w:val="067D9F01"/>
    <w:rPr>
      <w:rFonts w:asciiTheme="majorHAnsi" w:eastAsiaTheme="majorEastAsia" w:hAnsiTheme="majorHAnsi" w:cstheme="majorBidi"/>
      <w:i/>
      <w:iCs/>
      <w:noProof/>
      <w:color w:val="272727"/>
      <w:sz w:val="21"/>
      <w:szCs w:val="21"/>
      <w:lang w:val="lt-LT"/>
    </w:rPr>
  </w:style>
  <w:style w:type="character" w:customStyle="1" w:styleId="PavadinimasDiagrama">
    <w:name w:val="Pavadinimas Diagrama"/>
    <w:basedOn w:val="Numatytasispastraiposriftas"/>
    <w:link w:val="Pavadinimas"/>
    <w:uiPriority w:val="10"/>
    <w:rsid w:val="067D9F01"/>
    <w:rPr>
      <w:rFonts w:asciiTheme="majorHAnsi" w:eastAsiaTheme="majorEastAsia" w:hAnsiTheme="majorHAnsi" w:cstheme="majorBidi"/>
      <w:noProof/>
      <w:sz w:val="56"/>
      <w:szCs w:val="56"/>
      <w:lang w:val="lt-LT"/>
    </w:rPr>
  </w:style>
  <w:style w:type="character" w:customStyle="1" w:styleId="PaantratDiagrama">
    <w:name w:val="Paantraštė Diagrama"/>
    <w:basedOn w:val="Numatytasispastraiposriftas"/>
    <w:link w:val="Paantrat"/>
    <w:uiPriority w:val="11"/>
    <w:rsid w:val="067D9F01"/>
    <w:rPr>
      <w:rFonts w:asciiTheme="minorHAnsi" w:eastAsiaTheme="minorEastAsia" w:hAnsiTheme="minorHAnsi" w:cstheme="minorBidi"/>
      <w:noProof/>
      <w:color w:val="5A5A5A"/>
      <w:lang w:val="lt-LT"/>
    </w:rPr>
  </w:style>
  <w:style w:type="character" w:customStyle="1" w:styleId="CitataDiagrama">
    <w:name w:val="Citata Diagrama"/>
    <w:basedOn w:val="Numatytasispastraiposriftas"/>
    <w:link w:val="Citata"/>
    <w:uiPriority w:val="29"/>
    <w:rsid w:val="067D9F01"/>
    <w:rPr>
      <w:i/>
      <w:iCs/>
      <w:noProof/>
      <w:color w:val="404040" w:themeColor="text1" w:themeTint="BF"/>
      <w:lang w:val="lt-LT"/>
    </w:rPr>
  </w:style>
  <w:style w:type="character" w:customStyle="1" w:styleId="IskirtacitataDiagrama">
    <w:name w:val="Išskirta citata Diagrama"/>
    <w:basedOn w:val="Numatytasispastraiposriftas"/>
    <w:link w:val="Iskirtacitata"/>
    <w:uiPriority w:val="30"/>
    <w:rsid w:val="067D9F01"/>
    <w:rPr>
      <w:i/>
      <w:iCs/>
      <w:noProof/>
      <w:color w:val="5B9BD5" w:themeColor="accent1"/>
      <w:lang w:val="lt-LT"/>
    </w:rPr>
  </w:style>
  <w:style w:type="paragraph" w:styleId="Turinys1">
    <w:name w:val="toc 1"/>
    <w:basedOn w:val="prastasis"/>
    <w:next w:val="prastasis"/>
    <w:uiPriority w:val="39"/>
    <w:unhideWhenUsed/>
    <w:rsid w:val="067D9F01"/>
    <w:pPr>
      <w:spacing w:after="100"/>
    </w:pPr>
  </w:style>
  <w:style w:type="paragraph" w:styleId="Turinys2">
    <w:name w:val="toc 2"/>
    <w:basedOn w:val="prastasis"/>
    <w:next w:val="prastasis"/>
    <w:uiPriority w:val="39"/>
    <w:unhideWhenUsed/>
    <w:rsid w:val="067D9F01"/>
    <w:pPr>
      <w:spacing w:after="100"/>
      <w:ind w:left="220"/>
    </w:pPr>
  </w:style>
  <w:style w:type="paragraph" w:styleId="Turinys3">
    <w:name w:val="toc 3"/>
    <w:basedOn w:val="prastasis"/>
    <w:next w:val="prastasis"/>
    <w:uiPriority w:val="39"/>
    <w:unhideWhenUsed/>
    <w:rsid w:val="067D9F01"/>
    <w:pPr>
      <w:spacing w:after="100"/>
      <w:ind w:left="440"/>
    </w:pPr>
  </w:style>
  <w:style w:type="paragraph" w:styleId="Turinys4">
    <w:name w:val="toc 4"/>
    <w:basedOn w:val="prastasis"/>
    <w:next w:val="prastasis"/>
    <w:uiPriority w:val="39"/>
    <w:unhideWhenUsed/>
    <w:rsid w:val="067D9F01"/>
    <w:pPr>
      <w:spacing w:after="100"/>
      <w:ind w:left="660"/>
    </w:pPr>
  </w:style>
  <w:style w:type="paragraph" w:styleId="Turinys5">
    <w:name w:val="toc 5"/>
    <w:basedOn w:val="prastasis"/>
    <w:next w:val="prastasis"/>
    <w:uiPriority w:val="39"/>
    <w:unhideWhenUsed/>
    <w:rsid w:val="067D9F01"/>
    <w:pPr>
      <w:spacing w:after="100"/>
      <w:ind w:left="880"/>
    </w:pPr>
  </w:style>
  <w:style w:type="paragraph" w:styleId="Turinys6">
    <w:name w:val="toc 6"/>
    <w:basedOn w:val="prastasis"/>
    <w:next w:val="prastasis"/>
    <w:uiPriority w:val="39"/>
    <w:unhideWhenUsed/>
    <w:rsid w:val="067D9F01"/>
    <w:pPr>
      <w:spacing w:after="100"/>
      <w:ind w:left="1100"/>
    </w:pPr>
  </w:style>
  <w:style w:type="paragraph" w:styleId="Turinys7">
    <w:name w:val="toc 7"/>
    <w:basedOn w:val="prastasis"/>
    <w:next w:val="prastasis"/>
    <w:uiPriority w:val="39"/>
    <w:unhideWhenUsed/>
    <w:rsid w:val="067D9F01"/>
    <w:pPr>
      <w:spacing w:after="100"/>
      <w:ind w:left="1320"/>
    </w:pPr>
  </w:style>
  <w:style w:type="paragraph" w:styleId="Turinys8">
    <w:name w:val="toc 8"/>
    <w:basedOn w:val="prastasis"/>
    <w:next w:val="prastasis"/>
    <w:uiPriority w:val="39"/>
    <w:unhideWhenUsed/>
    <w:rsid w:val="067D9F01"/>
    <w:pPr>
      <w:spacing w:after="100"/>
      <w:ind w:left="1540"/>
    </w:pPr>
  </w:style>
  <w:style w:type="paragraph" w:styleId="Turinys9">
    <w:name w:val="toc 9"/>
    <w:basedOn w:val="prastasis"/>
    <w:next w:val="prastasis"/>
    <w:uiPriority w:val="39"/>
    <w:unhideWhenUsed/>
    <w:rsid w:val="067D9F01"/>
    <w:pPr>
      <w:spacing w:after="100"/>
      <w:ind w:left="1760"/>
    </w:pPr>
  </w:style>
  <w:style w:type="paragraph" w:styleId="Dokumentoinaostekstas">
    <w:name w:val="endnote text"/>
    <w:basedOn w:val="prastasis"/>
    <w:link w:val="DokumentoinaostekstasDiagrama"/>
    <w:uiPriority w:val="99"/>
    <w:semiHidden/>
    <w:unhideWhenUsed/>
    <w:rsid w:val="067D9F01"/>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67D9F01"/>
    <w:rPr>
      <w:noProof/>
      <w:sz w:val="20"/>
      <w:szCs w:val="20"/>
      <w:lang w:val="lt-LT"/>
    </w:rPr>
  </w:style>
  <w:style w:type="paragraph" w:styleId="Porat">
    <w:name w:val="footer"/>
    <w:basedOn w:val="prastasis"/>
    <w:link w:val="PoratDiagrama"/>
    <w:uiPriority w:val="99"/>
    <w:unhideWhenUsed/>
    <w:rsid w:val="067D9F01"/>
    <w:pPr>
      <w:tabs>
        <w:tab w:val="center" w:pos="4680"/>
        <w:tab w:val="right" w:pos="9360"/>
      </w:tabs>
      <w:spacing w:after="0"/>
    </w:pPr>
  </w:style>
  <w:style w:type="character" w:customStyle="1" w:styleId="PoratDiagrama">
    <w:name w:val="Poraštė Diagrama"/>
    <w:basedOn w:val="Numatytasispastraiposriftas"/>
    <w:link w:val="Porat"/>
    <w:uiPriority w:val="99"/>
    <w:rsid w:val="067D9F01"/>
    <w:rPr>
      <w:noProof/>
      <w:lang w:val="lt-LT"/>
    </w:rPr>
  </w:style>
  <w:style w:type="paragraph" w:styleId="Antrats">
    <w:name w:val="header"/>
    <w:basedOn w:val="prastasis"/>
    <w:link w:val="AntratsDiagrama"/>
    <w:uiPriority w:val="99"/>
    <w:unhideWhenUsed/>
    <w:rsid w:val="067D9F01"/>
    <w:pPr>
      <w:tabs>
        <w:tab w:val="center" w:pos="4680"/>
        <w:tab w:val="right" w:pos="9360"/>
      </w:tabs>
      <w:spacing w:after="0"/>
    </w:pPr>
  </w:style>
  <w:style w:type="character" w:customStyle="1" w:styleId="AntratsDiagrama">
    <w:name w:val="Antraštės Diagrama"/>
    <w:basedOn w:val="Numatytasispastraiposriftas"/>
    <w:link w:val="Antrats"/>
    <w:uiPriority w:val="99"/>
    <w:rsid w:val="067D9F01"/>
    <w:rPr>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okykla.lt/bendrosios-programos/visos-bendrosios-programos?page=1&amp;subject=5307" TargetMode="External"/><Relationship Id="rId18" Type="http://schemas.openxmlformats.org/officeDocument/2006/relationships/hyperlink" Target="https://phet.colorado.edu/sims/html/build-an-atom/latest/build-an-atom_en.html" TargetMode="External"/><Relationship Id="rId26" Type="http://schemas.openxmlformats.org/officeDocument/2006/relationships/hyperlink" Target="https://www.vedlys.smm.lt/5_8_klasiu_pamoku_veiklu_aprasai/80.html" TargetMode="External"/><Relationship Id="rId3" Type="http://schemas.openxmlformats.org/officeDocument/2006/relationships/customXml" Target="../customXml/item3.xml"/><Relationship Id="rId21" Type="http://schemas.openxmlformats.org/officeDocument/2006/relationships/hyperlink" Target="https://visit.cern/exhibitions" TargetMode="External"/><Relationship Id="rId7" Type="http://schemas.openxmlformats.org/officeDocument/2006/relationships/settings" Target="settings.xml"/><Relationship Id="rId12" Type="http://schemas.openxmlformats.org/officeDocument/2006/relationships/hyperlink" Target="https://emokykla.lt/" TargetMode="External"/><Relationship Id="rId17" Type="http://schemas.openxmlformats.org/officeDocument/2006/relationships/hyperlink" Target="https://nsasmm-my.sharepoint.com/personal/svietimo_portalas_nsa_smm_lt/_layouts/15/Doc.aspx?sourcedoc=%7b476dc4a4-7f6c-4ead-bdb4-87462d14251e%7d&amp;action=view&amp;wd=target%281.%20Naujo%20turinio%20mokymo%20rekomendacijos.one%7C87933cbf-a20c-45ca-a8e1-9cca78e3767e%2FDalyko%20naujo%20turinio%20mokymo%20rekomendacijos%7C3c1ce122-33e3-40a5-afb1-fe5b506adc4a%2F%29&amp;wdorigin=NavigationUrl" TargetMode="External"/><Relationship Id="rId25" Type="http://schemas.openxmlformats.org/officeDocument/2006/relationships/hyperlink" Target="https://www.vedlys.smm.lt/5_8_klasiu_pamoku_veiklu_aprasai/78.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youtube.com/watch?v=kIuWWn1zJeQ" TargetMode="External"/><Relationship Id="rId29" Type="http://schemas.openxmlformats.org/officeDocument/2006/relationships/hyperlink" Target="http://www.youtube.com/watch?v=PXHczjOg06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asmm-my.sharepoint.com/personal/svietimo_portalas_nsa_smm_lt/_layouts/15/Doc.aspx?sourcedoc=%7b476dc4a4-7f6c-4ead-bdb4-87462d14251e%7d&amp;action=view&amp;wd=target%286.%20Veikl%C5%B3%20planavimo%20pavyzd%C5%BEiai.one%7C3f7c4f3e-9ac0-4fea-8fb2-214803ccb29d%2FVeikl%C5%B3%20planavimo%20ir%20kompetencij%C5%B3%20ugdymo%20pavyzd%C5%BEiai%7C87e6f319-de28-4de7-94ad-7e9815dc73ec%2F%29&amp;wdorigin=NavigationUrl" TargetMode="External"/><Relationship Id="rId24" Type="http://schemas.openxmlformats.org/officeDocument/2006/relationships/hyperlink" Target="https://www.youtube.com/watch?v=3HWU4K4w7a8"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form.jotformeu.com/73436121345349" TargetMode="External"/><Relationship Id="rId28" Type="http://schemas.openxmlformats.org/officeDocument/2006/relationships/hyperlink" Target="https://www.vedlys.smm.lt/5_8_klasiu_pamoku_veiklu_aprasai/81.html" TargetMode="External"/><Relationship Id="rId10" Type="http://schemas.openxmlformats.org/officeDocument/2006/relationships/endnotes" Target="endnotes.xml"/><Relationship Id="rId19" Type="http://schemas.openxmlformats.org/officeDocument/2006/relationships/hyperlink" Target="http://www.technologijos.lt/n/mokslas/fizika/S-81311/straipsnis/Branduoline-sinteze-arba-kaip-ateityje-zmonija-pasigamins-energijos-Video%C2%A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ff.vu.lt/cern/daleliu-fizikos-sklaidos-grupe" TargetMode="External"/><Relationship Id="rId27" Type="http://schemas.openxmlformats.org/officeDocument/2006/relationships/hyperlink" Target="https://www.vedlys.smm.lt/5_8_klasiu_pamoku_veiklu_aprasai/79.html"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B4A2C-D10D-4F6C-B753-BED58E7BFE44}">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854665BA-89D1-4794-A9E6-A17751D605F6}">
  <ds:schemaRefs>
    <ds:schemaRef ds:uri="http://schemas.openxmlformats.org/officeDocument/2006/bibliography"/>
  </ds:schemaRefs>
</ds:datastoreItem>
</file>

<file path=customXml/itemProps3.xml><?xml version="1.0" encoding="utf-8"?>
<ds:datastoreItem xmlns:ds="http://schemas.openxmlformats.org/officeDocument/2006/customXml" ds:itemID="{373D112A-2018-4571-879D-C81F03C5162B}">
  <ds:schemaRefs>
    <ds:schemaRef ds:uri="http://schemas.microsoft.com/sharepoint/v3/contenttype/forms"/>
  </ds:schemaRefs>
</ds:datastoreItem>
</file>

<file path=customXml/itemProps4.xml><?xml version="1.0" encoding="utf-8"?>
<ds:datastoreItem xmlns:ds="http://schemas.openxmlformats.org/officeDocument/2006/customXml" ds:itemID="{661E0BCB-DF75-4153-90CD-037B61BB4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6654</Words>
  <Characters>3793</Characters>
  <Application>Microsoft Office Word</Application>
  <DocSecurity>0</DocSecurity>
  <Lines>31</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22</cp:revision>
  <dcterms:created xsi:type="dcterms:W3CDTF">2023-05-22T05:59:00Z</dcterms:created>
  <dcterms:modified xsi:type="dcterms:W3CDTF">2024-06-20T07:29:00Z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