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AF372" w14:textId="77777777" w:rsidR="000B2D42" w:rsidRPr="00266EDC" w:rsidRDefault="000B2D42" w:rsidP="000B2D42">
      <w:pPr>
        <w:jc w:val="center"/>
        <w:rPr>
          <w:b/>
        </w:rPr>
      </w:pPr>
      <w:r w:rsidRPr="00266EDC">
        <w:rPr>
          <w:b/>
        </w:rPr>
        <w:t xml:space="preserve">Nacionalinio saugumo ir krašto gynybos Ilgalaikis planas III </w:t>
      </w:r>
      <w:r w:rsidRPr="00266EDC">
        <w:rPr>
          <w:b/>
          <w:bCs/>
          <w:color w:val="000000"/>
        </w:rPr>
        <w:t>gimnazijos</w:t>
      </w:r>
      <w:r w:rsidRPr="00266EDC">
        <w:rPr>
          <w:b/>
        </w:rPr>
        <w:t xml:space="preserve"> klasei</w:t>
      </w:r>
    </w:p>
    <w:p w14:paraId="565AF373" w14:textId="77777777" w:rsidR="000B2D42" w:rsidRPr="00266EDC" w:rsidRDefault="000B2D42" w:rsidP="000B2D42">
      <w:pPr>
        <w:jc w:val="both"/>
        <w:rPr>
          <w:u w:val="single"/>
        </w:rPr>
      </w:pPr>
    </w:p>
    <w:p w14:paraId="565AF374" w14:textId="77777777" w:rsidR="000B2D42" w:rsidRPr="00266EDC" w:rsidRDefault="000B2D42" w:rsidP="000B2D42">
      <w:pPr>
        <w:contextualSpacing/>
        <w:jc w:val="both"/>
        <w:textAlignment w:val="baseline"/>
      </w:pPr>
      <w:r w:rsidRPr="00266EDC">
        <w:t xml:space="preserve">Ilgalaikio plano pavyzdyje pateikiamas preliminarus Bendruosiuose ugdymo planuose dalykui numatyto valandų skaičiaus paskirstymas:  stulpelyje </w:t>
      </w:r>
      <w:r w:rsidRPr="00266EDC">
        <w:rPr>
          <w:i/>
        </w:rPr>
        <w:t>Mokymo(</w:t>
      </w:r>
      <w:proofErr w:type="spellStart"/>
      <w:r w:rsidRPr="00266EDC">
        <w:rPr>
          <w:i/>
        </w:rPr>
        <w:t>si</w:t>
      </w:r>
      <w:proofErr w:type="spellEnd"/>
      <w:r w:rsidRPr="00266EDC">
        <w:rPr>
          <w:i/>
        </w:rPr>
        <w:t xml:space="preserve">) turinio tema </w:t>
      </w:r>
      <w:r w:rsidRPr="00266EDC">
        <w:t>yra pateikiamos Nacionalinio saugumo ir krašto gynybos bendrosios programos (toliau – BP) temos;</w:t>
      </w:r>
    </w:p>
    <w:p w14:paraId="565AF375" w14:textId="77777777" w:rsidR="000B2D42" w:rsidRPr="00266EDC" w:rsidRDefault="000B2D42" w:rsidP="000B2D42">
      <w:pPr>
        <w:numPr>
          <w:ilvl w:val="0"/>
          <w:numId w:val="1"/>
        </w:numPr>
        <w:contextualSpacing/>
        <w:jc w:val="both"/>
        <w:textAlignment w:val="baseline"/>
      </w:pPr>
      <w:r w:rsidRPr="00266EDC">
        <w:t xml:space="preserve">stulpelyje </w:t>
      </w:r>
      <w:r w:rsidR="005A401E" w:rsidRPr="00266EDC">
        <w:rPr>
          <w:i/>
        </w:rPr>
        <w:t>Mokymosi turinio sritis</w:t>
      </w:r>
      <w:r w:rsidRPr="00266EDC">
        <w:t xml:space="preserve"> pateiktos galimos pamokų temos, kurias mokytojas gali keisti savo nuožiūra; </w:t>
      </w:r>
    </w:p>
    <w:p w14:paraId="565AF376" w14:textId="77777777" w:rsidR="000B2D42" w:rsidRPr="00266EDC" w:rsidRDefault="000B2D42" w:rsidP="000B2D42">
      <w:pPr>
        <w:spacing w:after="120"/>
        <w:ind w:left="360"/>
        <w:jc w:val="both"/>
        <w:textAlignment w:val="baseline"/>
      </w:pPr>
      <w:r w:rsidRPr="00266EDC">
        <w:t>Skaičius prie temos 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565AF377" w14:textId="77777777" w:rsidR="000B2D42" w:rsidRPr="00266EDC" w:rsidRDefault="000B2D42" w:rsidP="000B2D42">
      <w:pPr>
        <w:pStyle w:val="Sraopastraipa"/>
        <w:numPr>
          <w:ilvl w:val="0"/>
          <w:numId w:val="1"/>
        </w:numPr>
        <w:spacing w:after="120" w:line="240" w:lineRule="auto"/>
        <w:jc w:val="both"/>
        <w:textAlignment w:val="baseline"/>
        <w:rPr>
          <w:rFonts w:ascii="Times New Roman" w:eastAsia="Times New Roman" w:hAnsi="Times New Roman" w:cs="Times New Roman"/>
          <w:sz w:val="24"/>
          <w:szCs w:val="24"/>
          <w:lang w:eastAsia="lt-LT"/>
        </w:rPr>
      </w:pPr>
      <w:r w:rsidRPr="00266EDC">
        <w:rPr>
          <w:rFonts w:ascii="Times New Roman" w:eastAsia="Times New Roman" w:hAnsi="Times New Roman" w:cs="Times New Roman"/>
          <w:sz w:val="24"/>
          <w:szCs w:val="24"/>
          <w:lang w:eastAsia="lt-LT"/>
        </w:rPr>
        <w:t xml:space="preserve">stulpelyje </w:t>
      </w:r>
      <w:r w:rsidRPr="00266EDC">
        <w:rPr>
          <w:rFonts w:ascii="Times New Roman" w:eastAsia="Times New Roman" w:hAnsi="Times New Roman" w:cs="Times New Roman"/>
          <w:i/>
          <w:iCs/>
          <w:sz w:val="24"/>
          <w:szCs w:val="24"/>
          <w:lang w:eastAsia="lt-LT"/>
        </w:rPr>
        <w:t xml:space="preserve">Val. sk. </w:t>
      </w:r>
      <w:r w:rsidRPr="00266EDC">
        <w:rPr>
          <w:rFonts w:ascii="Times New Roman" w:eastAsia="Times New Roman" w:hAnsi="Times New Roman" w:cs="Times New Roman"/>
          <w:sz w:val="24"/>
          <w:szCs w:val="24"/>
          <w:lang w:eastAsia="lt-LT"/>
        </w:rPr>
        <w:t>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565AF378" w14:textId="77777777" w:rsidR="000B2D42" w:rsidRPr="00266EDC" w:rsidRDefault="000B2D42" w:rsidP="000B2D42">
      <w:pPr>
        <w:pStyle w:val="Sraopastraipa"/>
        <w:numPr>
          <w:ilvl w:val="0"/>
          <w:numId w:val="1"/>
        </w:numPr>
        <w:spacing w:after="120" w:line="240" w:lineRule="auto"/>
        <w:jc w:val="both"/>
        <w:textAlignment w:val="baseline"/>
        <w:rPr>
          <w:rFonts w:ascii="Times New Roman" w:eastAsia="Times New Roman" w:hAnsi="Times New Roman" w:cs="Times New Roman"/>
          <w:sz w:val="24"/>
          <w:szCs w:val="24"/>
          <w:lang w:eastAsia="lt-LT"/>
        </w:rPr>
      </w:pPr>
      <w:r w:rsidRPr="00266EDC">
        <w:rPr>
          <w:rFonts w:ascii="Times New Roman" w:eastAsia="Times New Roman" w:hAnsi="Times New Roman" w:cs="Times New Roman"/>
          <w:sz w:val="24"/>
          <w:szCs w:val="24"/>
          <w:lang w:eastAsia="lt-LT"/>
        </w:rPr>
        <w:t xml:space="preserve">stulpelyje </w:t>
      </w:r>
      <w:r w:rsidRPr="00266EDC">
        <w:rPr>
          <w:rFonts w:ascii="Times New Roman" w:eastAsia="Times New Roman" w:hAnsi="Times New Roman" w:cs="Times New Roman"/>
          <w:i/>
          <w:iCs/>
          <w:sz w:val="24"/>
          <w:szCs w:val="24"/>
          <w:lang w:eastAsia="lt-LT"/>
        </w:rPr>
        <w:t xml:space="preserve">Galimos mokinių veiklos </w:t>
      </w:r>
      <w:r w:rsidRPr="00266EDC">
        <w:rPr>
          <w:rFonts w:ascii="Times New Roman" w:eastAsia="Times New Roman" w:hAnsi="Times New Roman" w:cs="Times New Roman"/>
          <w:sz w:val="24"/>
          <w:szCs w:val="24"/>
          <w:lang w:eastAsia="lt-LT"/>
        </w:rPr>
        <w:t xml:space="preserve">pateikiamas veiklų sąrašas yra susietas su </w:t>
      </w:r>
      <w:r w:rsidRPr="00266EDC">
        <w:rPr>
          <w:rFonts w:ascii="Times New Roman" w:eastAsia="Times New Roman" w:hAnsi="Times New Roman" w:cs="Times New Roman"/>
          <w:i/>
          <w:iCs/>
          <w:color w:val="0563C1" w:themeColor="hyperlink"/>
          <w:sz w:val="24"/>
          <w:szCs w:val="24"/>
          <w:u w:val="single"/>
          <w:lang w:eastAsia="lt-LT"/>
        </w:rPr>
        <w:t>Nacionalinio saugumo ir krašto gynybos BP įgyvendinimo rekomendacijomis</w:t>
      </w:r>
      <w:r w:rsidRPr="00266EDC">
        <w:rPr>
          <w:rFonts w:ascii="Times New Roman" w:eastAsia="Times New Roman" w:hAnsi="Times New Roman" w:cs="Times New Roman"/>
          <w:i/>
          <w:iCs/>
          <w:sz w:val="24"/>
          <w:szCs w:val="24"/>
          <w:lang w:eastAsia="lt-LT"/>
        </w:rPr>
        <w:t xml:space="preserve">, </w:t>
      </w:r>
      <w:r w:rsidRPr="00266EDC">
        <w:rPr>
          <w:rFonts w:ascii="Times New Roman" w:eastAsia="Times New Roman" w:hAnsi="Times New Roman" w:cs="Times New Roman"/>
          <w:sz w:val="24"/>
          <w:szCs w:val="24"/>
          <w:lang w:eastAsia="lt-LT"/>
        </w:rPr>
        <w:t>kuriose galima rasti išsamesnės informacijos apie ugdymo proceso organizavimą įgyvendinant atnaujintą BP.</w:t>
      </w:r>
    </w:p>
    <w:p w14:paraId="565AF379" w14:textId="77777777" w:rsidR="000B2D42" w:rsidRPr="00266EDC" w:rsidRDefault="000B2D42" w:rsidP="000B2D42">
      <w:pPr>
        <w:spacing w:after="120"/>
        <w:jc w:val="both"/>
        <w:textAlignment w:val="baseline"/>
        <w:rPr>
          <w:i/>
          <w:iCs/>
        </w:rPr>
      </w:pPr>
      <w:r w:rsidRPr="00266EDC">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266EDC">
        <w:t>tarpdalykinėmis</w:t>
      </w:r>
      <w:proofErr w:type="spellEnd"/>
      <w:r w:rsidRPr="00266EDC">
        <w:t xml:space="preserve"> temomis. Pamokų ir veiklų planavimo pavyzdžių galima rasti BP įgyvendinimo rekomendacijų dalyje </w:t>
      </w:r>
      <w:r w:rsidRPr="00266EDC">
        <w:rPr>
          <w:i/>
          <w:iCs/>
          <w:color w:val="0563C1" w:themeColor="hyperlink"/>
          <w:u w:val="single"/>
        </w:rPr>
        <w:t>Veiklų planavimo ir kompetencijų ugdymo pavyzdžiai</w:t>
      </w:r>
      <w:r w:rsidRPr="00266EDC">
        <w:rPr>
          <w:i/>
          <w:iCs/>
        </w:rPr>
        <w:t xml:space="preserve">. </w:t>
      </w:r>
    </w:p>
    <w:p w14:paraId="565AF37A" w14:textId="77777777" w:rsidR="000B2D42" w:rsidRPr="00266EDC" w:rsidRDefault="000B2D42" w:rsidP="000B2D42">
      <w:pPr>
        <w:spacing w:after="120"/>
        <w:jc w:val="both"/>
        <w:textAlignment w:val="baseline"/>
        <w:rPr>
          <w:i/>
          <w:iCs/>
        </w:rPr>
      </w:pPr>
    </w:p>
    <w:p w14:paraId="565AF37B" w14:textId="77777777" w:rsidR="000B2D42" w:rsidRPr="00266EDC" w:rsidRDefault="000B2D42" w:rsidP="000B2D42">
      <w:r w:rsidRPr="00266EDC">
        <w:rPr>
          <w:bCs/>
          <w:lang w:val="fi-FI"/>
        </w:rPr>
        <w:t xml:space="preserve">Ugdymo plane </w:t>
      </w:r>
      <w:r w:rsidRPr="00266EDC">
        <w:t>III gimnazijos klasėje Nacionalinio saugumo ir krašto gynybos dalykui</w:t>
      </w:r>
      <w:r w:rsidRPr="00266EDC">
        <w:rPr>
          <w:bCs/>
          <w:lang w:val="fi-FI"/>
        </w:rPr>
        <w:t xml:space="preserve"> skirta 1 savaitinė pamoka, t.y. 36 akademin</w:t>
      </w:r>
      <w:r w:rsidRPr="00266EDC">
        <w:rPr>
          <w:bCs/>
        </w:rPr>
        <w:t>ė</w:t>
      </w:r>
      <w:r w:rsidRPr="00266EDC">
        <w:rPr>
          <w:bCs/>
          <w:lang w:val="fi-FI"/>
        </w:rPr>
        <w:t>s valandos.</w:t>
      </w:r>
    </w:p>
    <w:p w14:paraId="565AF37C" w14:textId="77777777" w:rsidR="000B2D42" w:rsidRPr="00266EDC" w:rsidRDefault="000B2D42"/>
    <w:tbl>
      <w:tblPr>
        <w:tblW w:w="14454" w:type="dxa"/>
        <w:tblLayout w:type="fixed"/>
        <w:tblCellMar>
          <w:top w:w="15" w:type="dxa"/>
          <w:left w:w="15" w:type="dxa"/>
          <w:bottom w:w="15" w:type="dxa"/>
          <w:right w:w="15" w:type="dxa"/>
        </w:tblCellMar>
        <w:tblLook w:val="04A0" w:firstRow="1" w:lastRow="0" w:firstColumn="1" w:lastColumn="0" w:noHBand="0" w:noVBand="1"/>
      </w:tblPr>
      <w:tblGrid>
        <w:gridCol w:w="1712"/>
        <w:gridCol w:w="2136"/>
        <w:gridCol w:w="618"/>
        <w:gridCol w:w="4885"/>
        <w:gridCol w:w="5103"/>
      </w:tblGrid>
      <w:tr w:rsidR="00643E71" w:rsidRPr="00266EDC" w14:paraId="565AF381" w14:textId="46FD42B7" w:rsidTr="00CE1D98">
        <w:tc>
          <w:tcPr>
            <w:tcW w:w="1712"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7D" w14:textId="77777777" w:rsidR="00643E71" w:rsidRPr="00266EDC" w:rsidRDefault="00643E71" w:rsidP="000B2D42">
            <w:pPr>
              <w:jc w:val="center"/>
            </w:pPr>
            <w:r w:rsidRPr="00266EDC">
              <w:rPr>
                <w:color w:val="000000"/>
              </w:rPr>
              <w:t> </w:t>
            </w:r>
            <w:r w:rsidRPr="00266EDC">
              <w:rPr>
                <w:b/>
                <w:bCs/>
                <w:color w:val="000000"/>
              </w:rPr>
              <w:t>Mokymosi turinio sritis</w:t>
            </w:r>
          </w:p>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7E" w14:textId="77777777" w:rsidR="00643E71" w:rsidRPr="00266EDC" w:rsidRDefault="00643E71" w:rsidP="0079584C">
            <w:pPr>
              <w:jc w:val="center"/>
            </w:pPr>
            <w:r w:rsidRPr="00266EDC">
              <w:rPr>
                <w:b/>
                <w:bCs/>
                <w:color w:val="000000"/>
              </w:rPr>
              <w:t>Tema</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7F" w14:textId="77777777" w:rsidR="00643E71" w:rsidRPr="00266EDC" w:rsidRDefault="00643E71" w:rsidP="0079584C">
            <w:pPr>
              <w:jc w:val="center"/>
            </w:pPr>
            <w:r w:rsidRPr="00266EDC">
              <w:rPr>
                <w:b/>
                <w:bCs/>
                <w:color w:val="000000"/>
              </w:rPr>
              <w:t>Val. sk.</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80" w14:textId="77777777" w:rsidR="00643E71" w:rsidRPr="00266EDC" w:rsidRDefault="00643E71" w:rsidP="0079584C">
            <w:pPr>
              <w:jc w:val="center"/>
            </w:pPr>
            <w:r w:rsidRPr="00266EDC">
              <w:rPr>
                <w:b/>
                <w:bCs/>
                <w:color w:val="000000"/>
              </w:rPr>
              <w:t>Galimos mokinių veiklos</w:t>
            </w:r>
          </w:p>
        </w:tc>
        <w:tc>
          <w:tcPr>
            <w:tcW w:w="5103" w:type="dxa"/>
            <w:tcBorders>
              <w:top w:val="single" w:sz="4" w:space="0" w:color="000000"/>
              <w:left w:val="single" w:sz="4" w:space="0" w:color="000000"/>
              <w:bottom w:val="single" w:sz="4" w:space="0" w:color="000000"/>
              <w:right w:val="single" w:sz="4" w:space="0" w:color="000000"/>
            </w:tcBorders>
          </w:tcPr>
          <w:p w14:paraId="7CF5366D" w14:textId="63E6E365" w:rsidR="00643E71" w:rsidRPr="00266EDC" w:rsidRDefault="00643E71" w:rsidP="0079584C">
            <w:pPr>
              <w:jc w:val="center"/>
              <w:rPr>
                <w:b/>
                <w:bCs/>
                <w:color w:val="000000"/>
              </w:rPr>
            </w:pPr>
            <w:r w:rsidRPr="00266EDC">
              <w:rPr>
                <w:b/>
                <w:bCs/>
                <w:color w:val="000000"/>
              </w:rPr>
              <w:t>Papildoma medžiaga</w:t>
            </w:r>
          </w:p>
        </w:tc>
      </w:tr>
      <w:tr w:rsidR="00643E71" w:rsidRPr="00266EDC" w14:paraId="565AF386" w14:textId="0979F22E" w:rsidTr="00CE1D98">
        <w:tc>
          <w:tcPr>
            <w:tcW w:w="1712" w:type="dxa"/>
            <w:vMerge w:val="restart"/>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82" w14:textId="77777777" w:rsidR="00643E71" w:rsidRPr="00266EDC" w:rsidRDefault="00643E71" w:rsidP="0079584C">
            <w:r w:rsidRPr="00266EDC">
              <w:rPr>
                <w:b/>
                <w:bCs/>
                <w:color w:val="000000"/>
              </w:rPr>
              <w:t>20.1. Nacionalinis saugumas ir jo komponentai</w:t>
            </w:r>
          </w:p>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83" w14:textId="77777777" w:rsidR="00643E71" w:rsidRPr="00266EDC" w:rsidRDefault="00643E71" w:rsidP="0079584C">
            <w:r w:rsidRPr="00266EDC">
              <w:rPr>
                <w:color w:val="000000"/>
              </w:rPr>
              <w:t>20.1.1. Nacionalinio saugumo apibrėžimas ir komponentai</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84" w14:textId="77777777" w:rsidR="00643E71" w:rsidRPr="00266EDC" w:rsidRDefault="00643E71" w:rsidP="0079584C">
            <w:pPr>
              <w:shd w:val="clear" w:color="auto" w:fill="FFFFFF"/>
              <w:ind w:left="52" w:right="-2"/>
              <w:jc w:val="center"/>
            </w:pPr>
            <w:r w:rsidRPr="00266EDC">
              <w:rPr>
                <w:color w:val="000000"/>
                <w:shd w:val="clear" w:color="auto" w:fill="FFFFFF"/>
              </w:rPr>
              <w:t>1</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85" w14:textId="77777777" w:rsidR="00643E71" w:rsidRPr="00266EDC" w:rsidRDefault="00643E71" w:rsidP="0079584C">
            <w:pPr>
              <w:shd w:val="clear" w:color="auto" w:fill="FFFFFF"/>
              <w:ind w:right="-2"/>
              <w:jc w:val="both"/>
            </w:pPr>
            <w:r w:rsidRPr="00266EDC">
              <w:rPr>
                <w:color w:val="000000"/>
                <w:shd w:val="clear" w:color="auto" w:fill="FFFFFF"/>
              </w:rPr>
              <w:t>Nagrinėja nacionalinio saugumo apibrėžimą. Aptaria kas yra valstybių nacionalinio saugumo politika ir kokios sritys į ją įeina. Diskutuoja kaip įvertinti valstybės nacionalinio saugumo lygį.</w:t>
            </w:r>
          </w:p>
        </w:tc>
        <w:tc>
          <w:tcPr>
            <w:tcW w:w="5103" w:type="dxa"/>
            <w:tcBorders>
              <w:top w:val="single" w:sz="4" w:space="0" w:color="000000"/>
              <w:left w:val="single" w:sz="4" w:space="0" w:color="000000"/>
              <w:bottom w:val="single" w:sz="4" w:space="0" w:color="000000"/>
              <w:right w:val="single" w:sz="4" w:space="0" w:color="000000"/>
            </w:tcBorders>
          </w:tcPr>
          <w:p w14:paraId="1E33B07A" w14:textId="369B5353" w:rsidR="00643E71" w:rsidRPr="00266EDC" w:rsidRDefault="000B7F07" w:rsidP="00643E71">
            <w:pPr>
              <w:jc w:val="both"/>
              <w:rPr>
                <w:color w:val="0563C1"/>
                <w:u w:val="single"/>
              </w:rPr>
            </w:pPr>
            <w:hyperlink r:id="rId8" w:history="1">
              <w:r w:rsidR="00643E71" w:rsidRPr="00266EDC">
                <w:rPr>
                  <w:rStyle w:val="Hipersaitas"/>
                </w:rPr>
                <w:t>Mokomoji medžiaga bendrojo ugdymo moksleiviams " ŠALIES SAUGUMAS IR GYNYBA"  knyga-salies-saugumas-ir-gynyba-moksleiviams.pdf (</w:t>
              </w:r>
              <w:proofErr w:type="spellStart"/>
              <w:r w:rsidR="00643E71" w:rsidRPr="00266EDC">
                <w:rPr>
                  <w:rStyle w:val="Hipersaitas"/>
                </w:rPr>
                <w:t>kam.lt</w:t>
              </w:r>
              <w:proofErr w:type="spellEnd"/>
              <w:r w:rsidR="00643E71" w:rsidRPr="00266EDC">
                <w:rPr>
                  <w:rStyle w:val="Hipersaitas"/>
                </w:rPr>
                <w:t>)</w:t>
              </w:r>
            </w:hyperlink>
            <w:r w:rsidR="00273E6F">
              <w:rPr>
                <w:rStyle w:val="Hipersaitas"/>
              </w:rPr>
              <w:t>, 9 psl.*</w:t>
            </w:r>
          </w:p>
          <w:p w14:paraId="37FCD7D2" w14:textId="77777777" w:rsidR="00643E71" w:rsidRPr="00266EDC" w:rsidRDefault="00643E71" w:rsidP="0079584C">
            <w:pPr>
              <w:shd w:val="clear" w:color="auto" w:fill="FFFFFF"/>
              <w:ind w:right="-2"/>
              <w:jc w:val="both"/>
              <w:rPr>
                <w:color w:val="000000"/>
                <w:shd w:val="clear" w:color="auto" w:fill="FFFFFF"/>
              </w:rPr>
            </w:pPr>
          </w:p>
          <w:p w14:paraId="7B78EC5D" w14:textId="7FD86992" w:rsidR="00643E71" w:rsidRPr="00273E6F" w:rsidRDefault="000B7F07" w:rsidP="0079584C">
            <w:pPr>
              <w:shd w:val="clear" w:color="auto" w:fill="FFFFFF"/>
              <w:ind w:right="-2"/>
              <w:jc w:val="both"/>
              <w:rPr>
                <w:sz w:val="28"/>
              </w:rPr>
            </w:pPr>
            <w:hyperlink r:id="rId9" w:history="1">
              <w:r w:rsidR="00643E71" w:rsidRPr="00266EDC">
                <w:rPr>
                  <w:rStyle w:val="Hipersaitas"/>
                </w:rPr>
                <w:t>IX-90</w:t>
              </w:r>
              <w:r w:rsidR="00643E71" w:rsidRPr="00266EDC">
                <w:rPr>
                  <w:rStyle w:val="Hipersaitas"/>
                </w:rPr>
                <w:t>7</w:t>
              </w:r>
              <w:r w:rsidR="00643E71" w:rsidRPr="00266EDC">
                <w:rPr>
                  <w:rStyle w:val="Hipersaitas"/>
                </w:rPr>
                <w:t xml:space="preserve"> Dėl Nacionalinio saugumo strategijos patvirtinimo (</w:t>
              </w:r>
              <w:proofErr w:type="spellStart"/>
              <w:r w:rsidR="00643E71" w:rsidRPr="00266EDC">
                <w:rPr>
                  <w:rStyle w:val="Hipersaitas"/>
                </w:rPr>
                <w:t>lrs.lt</w:t>
              </w:r>
              <w:proofErr w:type="spellEnd"/>
              <w:r w:rsidR="00643E71" w:rsidRPr="00266EDC">
                <w:rPr>
                  <w:rStyle w:val="Hipersaitas"/>
                </w:rPr>
                <w:t>)</w:t>
              </w:r>
            </w:hyperlink>
            <w:r w:rsidR="00273E6F">
              <w:rPr>
                <w:rStyle w:val="Hipersaitas"/>
                <w:sz w:val="28"/>
              </w:rPr>
              <w:t>*</w:t>
            </w:r>
          </w:p>
          <w:p w14:paraId="3C83BE9C" w14:textId="77777777" w:rsidR="00643E71" w:rsidRPr="00266EDC" w:rsidRDefault="00643E71" w:rsidP="0079584C">
            <w:pPr>
              <w:shd w:val="clear" w:color="auto" w:fill="FFFFFF"/>
              <w:ind w:right="-2"/>
              <w:jc w:val="both"/>
              <w:rPr>
                <w:color w:val="000000"/>
                <w:shd w:val="clear" w:color="auto" w:fill="FFFFFF"/>
              </w:rPr>
            </w:pPr>
          </w:p>
          <w:p w14:paraId="264C96B8" w14:textId="2C56FEC0" w:rsidR="00643E71" w:rsidRPr="00273E6F" w:rsidRDefault="000B7F07" w:rsidP="0079584C">
            <w:pPr>
              <w:shd w:val="clear" w:color="auto" w:fill="FFFFFF"/>
              <w:ind w:right="-2"/>
              <w:jc w:val="both"/>
              <w:rPr>
                <w:color w:val="000000"/>
                <w:sz w:val="28"/>
                <w:shd w:val="clear" w:color="auto" w:fill="FFFFFF"/>
              </w:rPr>
            </w:pPr>
            <w:hyperlink r:id="rId10" w:history="1">
              <w:r w:rsidR="00643E71" w:rsidRPr="00266EDC">
                <w:rPr>
                  <w:rStyle w:val="Hipersaitas"/>
                </w:rPr>
                <w:t>VIII-49 Lietuvos Respublikos nacionalinio saugumo pagrindų įstat</w:t>
              </w:r>
              <w:r w:rsidR="00643E71" w:rsidRPr="00266EDC">
                <w:rPr>
                  <w:rStyle w:val="Hipersaitas"/>
                </w:rPr>
                <w:t>y</w:t>
              </w:r>
              <w:r w:rsidR="00643E71" w:rsidRPr="00266EDC">
                <w:rPr>
                  <w:rStyle w:val="Hipersaitas"/>
                </w:rPr>
                <w:t>mas (</w:t>
              </w:r>
              <w:proofErr w:type="spellStart"/>
              <w:r w:rsidR="00643E71" w:rsidRPr="00266EDC">
                <w:rPr>
                  <w:rStyle w:val="Hipersaitas"/>
                </w:rPr>
                <w:t>lrs.lt</w:t>
              </w:r>
              <w:proofErr w:type="spellEnd"/>
              <w:r w:rsidR="00643E71" w:rsidRPr="00266EDC">
                <w:rPr>
                  <w:rStyle w:val="Hipersaitas"/>
                </w:rPr>
                <w:t>)</w:t>
              </w:r>
            </w:hyperlink>
            <w:r w:rsidR="00273E6F">
              <w:rPr>
                <w:rStyle w:val="Hipersaitas"/>
                <w:sz w:val="28"/>
              </w:rPr>
              <w:t>*</w:t>
            </w:r>
          </w:p>
        </w:tc>
      </w:tr>
      <w:tr w:rsidR="00643E71" w:rsidRPr="00266EDC" w14:paraId="565AF38B" w14:textId="709F1E18" w:rsidTr="00CE1D98">
        <w:tc>
          <w:tcPr>
            <w:tcW w:w="1712" w:type="dxa"/>
            <w:vMerge/>
            <w:tcBorders>
              <w:top w:val="single" w:sz="4" w:space="0" w:color="000000"/>
              <w:left w:val="single" w:sz="4" w:space="0" w:color="000000"/>
              <w:bottom w:val="single" w:sz="4" w:space="0" w:color="000000"/>
              <w:right w:val="single" w:sz="4" w:space="0" w:color="000000"/>
            </w:tcBorders>
            <w:vAlign w:val="center"/>
            <w:hideMark/>
          </w:tcPr>
          <w:p w14:paraId="565AF387" w14:textId="77777777" w:rsidR="00643E71" w:rsidRPr="00266EDC" w:rsidRDefault="00643E71" w:rsidP="0079584C"/>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88" w14:textId="77777777" w:rsidR="00643E71" w:rsidRPr="00266EDC" w:rsidRDefault="00643E71" w:rsidP="0079584C">
            <w:r w:rsidRPr="00266EDC">
              <w:rPr>
                <w:color w:val="000000"/>
              </w:rPr>
              <w:t>20.1.1. G</w:t>
            </w:r>
            <w:r w:rsidRPr="00266EDC">
              <w:rPr>
                <w:color w:val="000000"/>
                <w:shd w:val="clear" w:color="auto" w:fill="FFFFFF"/>
              </w:rPr>
              <w:t>rėsmės Lietuvos nacionaliniam saugumui</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89" w14:textId="77777777" w:rsidR="00643E71" w:rsidRPr="00266EDC" w:rsidRDefault="00643E71" w:rsidP="0079584C">
            <w:pPr>
              <w:shd w:val="clear" w:color="auto" w:fill="FFFFFF"/>
              <w:ind w:right="-2"/>
              <w:jc w:val="center"/>
            </w:pPr>
            <w:r w:rsidRPr="00266EDC">
              <w:rPr>
                <w:color w:val="000000"/>
                <w:shd w:val="clear" w:color="auto" w:fill="FFFFFF"/>
              </w:rPr>
              <w:t>1</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8A" w14:textId="77777777" w:rsidR="00643E71" w:rsidRPr="00266EDC" w:rsidRDefault="00643E71" w:rsidP="0079584C">
            <w:pPr>
              <w:shd w:val="clear" w:color="auto" w:fill="FFFFFF"/>
              <w:ind w:right="-2"/>
              <w:jc w:val="both"/>
            </w:pPr>
            <w:r w:rsidRPr="00266EDC">
              <w:rPr>
                <w:color w:val="000000"/>
                <w:shd w:val="clear" w:color="auto" w:fill="FFFFFF"/>
              </w:rPr>
              <w:t>Analizuoja grėsmes Lietuvos nacionaliniam saugumui ir, nagrinėdami aktualijas medijose, diskutuoja apie jų poveikį Lietuvos nacionaliniam saugumui.</w:t>
            </w:r>
          </w:p>
        </w:tc>
        <w:tc>
          <w:tcPr>
            <w:tcW w:w="5103" w:type="dxa"/>
            <w:tcBorders>
              <w:top w:val="single" w:sz="4" w:space="0" w:color="000000"/>
              <w:left w:val="single" w:sz="4" w:space="0" w:color="000000"/>
              <w:bottom w:val="single" w:sz="4" w:space="0" w:color="000000"/>
              <w:right w:val="single" w:sz="4" w:space="0" w:color="000000"/>
            </w:tcBorders>
          </w:tcPr>
          <w:p w14:paraId="2E5748BC" w14:textId="087F9380" w:rsidR="00643E71" w:rsidRPr="00273E6F" w:rsidRDefault="000B7F07" w:rsidP="00643E71">
            <w:pPr>
              <w:jc w:val="both"/>
              <w:rPr>
                <w:color w:val="0563C1"/>
                <w:sz w:val="28"/>
                <w:u w:val="single"/>
              </w:rPr>
            </w:pPr>
            <w:hyperlink r:id="rId11" w:history="1">
              <w:r w:rsidR="00643E71" w:rsidRPr="00266EDC">
                <w:rPr>
                  <w:rStyle w:val="Hipersaitas"/>
                </w:rPr>
                <w:t>Mokomoji medžiaga bendrojo ugdymo moksleiviams " ŠALIES SAUGUMAS IR GYNYBA"  knyga-salies-saugumas-ir-gynyba-moksl</w:t>
              </w:r>
              <w:r w:rsidR="00643E71" w:rsidRPr="00266EDC">
                <w:rPr>
                  <w:rStyle w:val="Hipersaitas"/>
                </w:rPr>
                <w:t>e</w:t>
              </w:r>
              <w:r w:rsidR="00643E71" w:rsidRPr="00266EDC">
                <w:rPr>
                  <w:rStyle w:val="Hipersaitas"/>
                </w:rPr>
                <w:t>iviams.pdf (</w:t>
              </w:r>
              <w:proofErr w:type="spellStart"/>
              <w:r w:rsidR="00643E71" w:rsidRPr="00266EDC">
                <w:rPr>
                  <w:rStyle w:val="Hipersaitas"/>
                </w:rPr>
                <w:t>kam.lt</w:t>
              </w:r>
              <w:proofErr w:type="spellEnd"/>
              <w:r w:rsidR="00643E71" w:rsidRPr="00266EDC">
                <w:rPr>
                  <w:rStyle w:val="Hipersaitas"/>
                </w:rPr>
                <w:t>)</w:t>
              </w:r>
            </w:hyperlink>
            <w:r w:rsidR="00273E6F">
              <w:rPr>
                <w:rStyle w:val="Hipersaitas"/>
              </w:rPr>
              <w:t>, 13 psl.</w:t>
            </w:r>
            <w:r w:rsidR="00273E6F">
              <w:rPr>
                <w:rStyle w:val="Hipersaitas"/>
                <w:sz w:val="28"/>
              </w:rPr>
              <w:t>*</w:t>
            </w:r>
          </w:p>
          <w:p w14:paraId="168A948F" w14:textId="77777777" w:rsidR="00643E71" w:rsidRPr="00266EDC" w:rsidRDefault="00643E71" w:rsidP="0079584C">
            <w:pPr>
              <w:shd w:val="clear" w:color="auto" w:fill="FFFFFF"/>
              <w:ind w:right="-2"/>
              <w:jc w:val="both"/>
              <w:rPr>
                <w:color w:val="000000"/>
                <w:shd w:val="clear" w:color="auto" w:fill="FFFFFF"/>
              </w:rPr>
            </w:pPr>
          </w:p>
          <w:p w14:paraId="23526B24" w14:textId="647BDC06" w:rsidR="00643E71" w:rsidRPr="00273E6F" w:rsidRDefault="000B7F07" w:rsidP="0079584C">
            <w:pPr>
              <w:shd w:val="clear" w:color="auto" w:fill="FFFFFF"/>
              <w:ind w:right="-2"/>
              <w:jc w:val="both"/>
              <w:rPr>
                <w:color w:val="000000"/>
                <w:sz w:val="28"/>
                <w:shd w:val="clear" w:color="auto" w:fill="FFFFFF"/>
              </w:rPr>
            </w:pPr>
            <w:hyperlink r:id="rId12" w:history="1">
              <w:r w:rsidR="00643E71" w:rsidRPr="00266EDC">
                <w:rPr>
                  <w:rStyle w:val="Hipersaitas"/>
                </w:rPr>
                <w:t>LR Krašto apsaugos ministerija (</w:t>
              </w:r>
              <w:proofErr w:type="spellStart"/>
              <w:r w:rsidR="00643E71" w:rsidRPr="00266EDC">
                <w:rPr>
                  <w:rStyle w:val="Hipersaitas"/>
                </w:rPr>
                <w:t>kam.lt</w:t>
              </w:r>
              <w:proofErr w:type="spellEnd"/>
              <w:r w:rsidR="00643E71" w:rsidRPr="00266EDC">
                <w:rPr>
                  <w:rStyle w:val="Hipersaitas"/>
                </w:rPr>
                <w:t>)</w:t>
              </w:r>
            </w:hyperlink>
            <w:r w:rsidR="00273E6F">
              <w:rPr>
                <w:rStyle w:val="Hipersaitas"/>
                <w:sz w:val="28"/>
              </w:rPr>
              <w:t>*</w:t>
            </w:r>
          </w:p>
        </w:tc>
      </w:tr>
      <w:tr w:rsidR="00643E71" w:rsidRPr="00266EDC" w14:paraId="565AF390" w14:textId="2E09CA92" w:rsidTr="00CE1D98">
        <w:tc>
          <w:tcPr>
            <w:tcW w:w="1712" w:type="dxa"/>
            <w:vMerge w:val="restart"/>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8C" w14:textId="77777777" w:rsidR="00643E71" w:rsidRPr="00266EDC" w:rsidRDefault="00643E71" w:rsidP="0079584C">
            <w:r w:rsidRPr="00266EDC">
              <w:rPr>
                <w:b/>
                <w:bCs/>
                <w:color w:val="000000"/>
                <w:shd w:val="clear" w:color="auto" w:fill="FFFFFF"/>
              </w:rPr>
              <w:t>20.2. Globalios saugumo sistemos kaitos tendencijos ir pavojai Lietuvos nacionaliniam saugumui</w:t>
            </w:r>
          </w:p>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8D" w14:textId="77777777" w:rsidR="00643E71" w:rsidRPr="00266EDC" w:rsidRDefault="00643E71" w:rsidP="0079584C">
            <w:r w:rsidRPr="00266EDC">
              <w:rPr>
                <w:color w:val="000000"/>
                <w:shd w:val="clear" w:color="auto" w:fill="FFFFFF"/>
              </w:rPr>
              <w:t>20.2.1. Pasaulio saugumas. Globalios saugumo sistemos istorinė raida ir aktualijos</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8E" w14:textId="77777777" w:rsidR="00643E71" w:rsidRPr="00266EDC" w:rsidRDefault="00643E71" w:rsidP="0079584C">
            <w:pPr>
              <w:shd w:val="clear" w:color="auto" w:fill="FFFFFF"/>
              <w:ind w:right="-2"/>
              <w:jc w:val="center"/>
            </w:pPr>
            <w:r w:rsidRPr="00266EDC">
              <w:rPr>
                <w:color w:val="000000"/>
                <w:shd w:val="clear" w:color="auto" w:fill="FFFFFF"/>
              </w:rPr>
              <w:t>2</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8F" w14:textId="77777777" w:rsidR="00643E71" w:rsidRPr="00266EDC" w:rsidRDefault="00643E71" w:rsidP="0079584C">
            <w:pPr>
              <w:ind w:right="-2"/>
              <w:jc w:val="both"/>
            </w:pPr>
            <w:r w:rsidRPr="00266EDC">
              <w:rPr>
                <w:color w:val="000000"/>
                <w:shd w:val="clear" w:color="auto" w:fill="FFFFFF"/>
              </w:rPr>
              <w:t>Apibūdina tarptautinės saugumo architektūros istorinė raidą ir dabarties pokyčius: Šaltasis karas, Vakarų dominavimas, naujųjų galių iškilimas ir su tuo susiję iššūkiai.</w:t>
            </w:r>
          </w:p>
        </w:tc>
        <w:tc>
          <w:tcPr>
            <w:tcW w:w="5103" w:type="dxa"/>
            <w:tcBorders>
              <w:top w:val="single" w:sz="4" w:space="0" w:color="000000"/>
              <w:left w:val="single" w:sz="4" w:space="0" w:color="000000"/>
              <w:bottom w:val="single" w:sz="4" w:space="0" w:color="000000"/>
              <w:right w:val="single" w:sz="4" w:space="0" w:color="000000"/>
            </w:tcBorders>
          </w:tcPr>
          <w:p w14:paraId="48AD1828" w14:textId="38B6272E" w:rsidR="00643E71" w:rsidRPr="00273E6F" w:rsidRDefault="000B7F07" w:rsidP="0079584C">
            <w:pPr>
              <w:ind w:right="-2"/>
              <w:jc w:val="both"/>
              <w:rPr>
                <w:color w:val="000000"/>
                <w:sz w:val="32"/>
                <w:shd w:val="clear" w:color="auto" w:fill="FFFFFF"/>
              </w:rPr>
            </w:pPr>
            <w:hyperlink r:id="rId13" w:history="1">
              <w:r w:rsidR="00EA0374" w:rsidRPr="00266EDC">
                <w:rPr>
                  <w:rStyle w:val="Hipersaitas"/>
                </w:rPr>
                <w:t>Mokomoji medžiaga „Idėjos ugdymui: kaip atskleisti nacion</w:t>
              </w:r>
              <w:r w:rsidR="00EA0374" w:rsidRPr="00266EDC">
                <w:rPr>
                  <w:rStyle w:val="Hipersaitas"/>
                </w:rPr>
                <w:t>a</w:t>
              </w:r>
              <w:r w:rsidR="00EA0374" w:rsidRPr="00266EDC">
                <w:rPr>
                  <w:rStyle w:val="Hipersaitas"/>
                </w:rPr>
                <w:t>linio saugumo ir krašto gynybos temas“ (</w:t>
              </w:r>
              <w:proofErr w:type="spellStart"/>
              <w:r w:rsidR="00EA0374" w:rsidRPr="00266EDC">
                <w:rPr>
                  <w:rStyle w:val="Hipersaitas"/>
                </w:rPr>
                <w:t>emokykla.lt</w:t>
              </w:r>
              <w:proofErr w:type="spellEnd"/>
              <w:r w:rsidR="00EA0374" w:rsidRPr="00266EDC">
                <w:rPr>
                  <w:rStyle w:val="Hipersaitas"/>
                </w:rPr>
                <w:t>)</w:t>
              </w:r>
            </w:hyperlink>
            <w:r w:rsidR="00273E6F">
              <w:rPr>
                <w:rStyle w:val="Hipersaitas"/>
              </w:rPr>
              <w:t>, 6 psl.</w:t>
            </w:r>
            <w:r w:rsidR="00273E6F">
              <w:rPr>
                <w:rStyle w:val="Hipersaitas"/>
                <w:sz w:val="32"/>
              </w:rPr>
              <w:t>*</w:t>
            </w:r>
          </w:p>
        </w:tc>
      </w:tr>
      <w:tr w:rsidR="00643E71" w:rsidRPr="00266EDC" w14:paraId="565AF395" w14:textId="09C9D739" w:rsidTr="00CE1D98">
        <w:tc>
          <w:tcPr>
            <w:tcW w:w="1712" w:type="dxa"/>
            <w:vMerge/>
            <w:tcBorders>
              <w:top w:val="single" w:sz="4" w:space="0" w:color="000000"/>
              <w:left w:val="single" w:sz="4" w:space="0" w:color="000000"/>
              <w:bottom w:val="single" w:sz="4" w:space="0" w:color="000000"/>
              <w:right w:val="single" w:sz="4" w:space="0" w:color="000000"/>
            </w:tcBorders>
            <w:vAlign w:val="center"/>
            <w:hideMark/>
          </w:tcPr>
          <w:p w14:paraId="565AF391" w14:textId="77777777" w:rsidR="00643E71" w:rsidRPr="00266EDC" w:rsidRDefault="00643E71" w:rsidP="0079584C"/>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92" w14:textId="77777777" w:rsidR="00643E71" w:rsidRPr="00266EDC" w:rsidRDefault="00643E71" w:rsidP="0079584C">
            <w:r w:rsidRPr="00266EDC">
              <w:rPr>
                <w:color w:val="000000"/>
                <w:shd w:val="clear" w:color="auto" w:fill="FFFFFF"/>
              </w:rPr>
              <w:t>20.2.2. Globalizacijos poveikis pasaulio saugumui.</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93" w14:textId="77777777" w:rsidR="00643E71" w:rsidRPr="00266EDC" w:rsidRDefault="00643E71" w:rsidP="0079584C">
            <w:pPr>
              <w:shd w:val="clear" w:color="auto" w:fill="FFFFFF"/>
              <w:ind w:right="-2"/>
              <w:jc w:val="center"/>
            </w:pPr>
            <w:r w:rsidRPr="00266EDC">
              <w:rPr>
                <w:color w:val="000000"/>
                <w:shd w:val="clear" w:color="auto" w:fill="FFFFFF"/>
              </w:rPr>
              <w:t>2</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94" w14:textId="77777777" w:rsidR="00643E71" w:rsidRPr="00266EDC" w:rsidRDefault="00643E71" w:rsidP="0079584C">
            <w:pPr>
              <w:ind w:right="-2"/>
              <w:jc w:val="both"/>
            </w:pPr>
            <w:r w:rsidRPr="00266EDC">
              <w:rPr>
                <w:color w:val="000000"/>
                <w:shd w:val="clear" w:color="auto" w:fill="FFFFFF"/>
              </w:rPr>
              <w:t>Analizuoja globalizacijos poveikį pasaulio saugumui, klimato kaitos poveikį nacionaliniam saugumui, demografijos ir migracijos iššūkius, resursų trūkumą, masinio naikinimo ginklų plėtrą, terorizmą ir organizuoto nusikalstamumo reiškinį. </w:t>
            </w:r>
          </w:p>
        </w:tc>
        <w:tc>
          <w:tcPr>
            <w:tcW w:w="5103" w:type="dxa"/>
            <w:tcBorders>
              <w:top w:val="single" w:sz="4" w:space="0" w:color="000000"/>
              <w:left w:val="single" w:sz="4" w:space="0" w:color="000000"/>
              <w:bottom w:val="single" w:sz="4" w:space="0" w:color="000000"/>
              <w:right w:val="single" w:sz="4" w:space="0" w:color="000000"/>
            </w:tcBorders>
          </w:tcPr>
          <w:p w14:paraId="1F526925" w14:textId="3F09E37B" w:rsidR="00643E71" w:rsidRPr="00273E6F" w:rsidRDefault="000B7F07" w:rsidP="0079584C">
            <w:pPr>
              <w:ind w:right="-2"/>
              <w:jc w:val="both"/>
              <w:rPr>
                <w:color w:val="000000"/>
                <w:sz w:val="28"/>
                <w:shd w:val="clear" w:color="auto" w:fill="FFFFFF"/>
              </w:rPr>
            </w:pPr>
            <w:hyperlink r:id="rId14" w:history="1">
              <w:r w:rsidR="00EA0374" w:rsidRPr="00266EDC">
                <w:rPr>
                  <w:rStyle w:val="Hipersaitas"/>
                </w:rPr>
                <w:t>Kaip suvaldyti globalizaciją: ES atsakas | Temos | Euro</w:t>
              </w:r>
              <w:r w:rsidR="00EA0374" w:rsidRPr="00266EDC">
                <w:rPr>
                  <w:rStyle w:val="Hipersaitas"/>
                </w:rPr>
                <w:t>p</w:t>
              </w:r>
              <w:r w:rsidR="00EA0374" w:rsidRPr="00266EDC">
                <w:rPr>
                  <w:rStyle w:val="Hipersaitas"/>
                </w:rPr>
                <w:t>os Parlamentas (europa.eu)</w:t>
              </w:r>
            </w:hyperlink>
            <w:r w:rsidR="00273E6F">
              <w:rPr>
                <w:rStyle w:val="Hipersaitas"/>
                <w:sz w:val="28"/>
              </w:rPr>
              <w:t>*</w:t>
            </w:r>
          </w:p>
        </w:tc>
      </w:tr>
      <w:tr w:rsidR="00643E71" w:rsidRPr="00266EDC" w14:paraId="565AF39A" w14:textId="5BE9EAE3" w:rsidTr="00CE1D98">
        <w:tc>
          <w:tcPr>
            <w:tcW w:w="1712" w:type="dxa"/>
            <w:vMerge w:val="restart"/>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96" w14:textId="77777777" w:rsidR="00643E71" w:rsidRPr="00266EDC" w:rsidRDefault="00643E71" w:rsidP="0079584C">
            <w:r w:rsidRPr="00266EDC">
              <w:rPr>
                <w:b/>
                <w:bCs/>
                <w:color w:val="000000"/>
                <w:shd w:val="clear" w:color="auto" w:fill="FFFFFF"/>
              </w:rPr>
              <w:t>20.3. Autoritarinių valstybių keliamos grėsmės</w:t>
            </w:r>
          </w:p>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97" w14:textId="77777777" w:rsidR="00643E71" w:rsidRPr="00266EDC" w:rsidRDefault="00643E71" w:rsidP="0079584C">
            <w:pPr>
              <w:ind w:right="-2"/>
            </w:pPr>
            <w:r w:rsidRPr="00266EDC">
              <w:rPr>
                <w:color w:val="000000"/>
                <w:shd w:val="clear" w:color="auto" w:fill="FFFFFF"/>
              </w:rPr>
              <w:t>20.3.1. Demokratinių ir autokratinių valstybių užsienio ir gynybos politika</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98" w14:textId="77777777" w:rsidR="00643E71" w:rsidRPr="00266EDC" w:rsidRDefault="00643E71" w:rsidP="0079584C">
            <w:pPr>
              <w:shd w:val="clear" w:color="auto" w:fill="FFFFFF"/>
              <w:ind w:right="-2"/>
              <w:jc w:val="center"/>
            </w:pPr>
            <w:r w:rsidRPr="00266EDC">
              <w:rPr>
                <w:color w:val="000000"/>
                <w:shd w:val="clear" w:color="auto" w:fill="FFFFFF"/>
              </w:rPr>
              <w:t>2</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99" w14:textId="77777777" w:rsidR="00643E71" w:rsidRPr="00266EDC" w:rsidRDefault="00643E71" w:rsidP="0079584C">
            <w:pPr>
              <w:ind w:right="-2"/>
              <w:jc w:val="both"/>
            </w:pPr>
            <w:r w:rsidRPr="00266EDC">
              <w:rPr>
                <w:color w:val="000000"/>
                <w:shd w:val="clear" w:color="auto" w:fill="FFFFFF"/>
              </w:rPr>
              <w:t>Analizuoja pagrindinius demokratinių ir autokratinių valstybių užsienio ir gynybos politikos skirtumus.</w:t>
            </w:r>
          </w:p>
        </w:tc>
        <w:tc>
          <w:tcPr>
            <w:tcW w:w="5103" w:type="dxa"/>
            <w:tcBorders>
              <w:top w:val="single" w:sz="4" w:space="0" w:color="000000"/>
              <w:left w:val="single" w:sz="4" w:space="0" w:color="000000"/>
              <w:bottom w:val="single" w:sz="4" w:space="0" w:color="000000"/>
              <w:right w:val="single" w:sz="4" w:space="0" w:color="000000"/>
            </w:tcBorders>
          </w:tcPr>
          <w:p w14:paraId="37E4E001" w14:textId="7968C25E" w:rsidR="00643E71" w:rsidRPr="00273E6F" w:rsidRDefault="000B7F07" w:rsidP="0079584C">
            <w:pPr>
              <w:ind w:right="-2"/>
              <w:jc w:val="both"/>
              <w:rPr>
                <w:color w:val="000000"/>
                <w:sz w:val="28"/>
                <w:shd w:val="clear" w:color="auto" w:fill="FFFFFF"/>
              </w:rPr>
            </w:pPr>
            <w:hyperlink r:id="rId15" w:history="1">
              <w:r w:rsidR="00D171F0" w:rsidRPr="00266EDC">
                <w:rPr>
                  <w:rStyle w:val="Hipersaitas"/>
                </w:rPr>
                <w:t>Bendra saugumo ir gynybos politika (europa.eu)</w:t>
              </w:r>
            </w:hyperlink>
            <w:r w:rsidR="00273E6F">
              <w:rPr>
                <w:rStyle w:val="Hipersaitas"/>
                <w:sz w:val="28"/>
              </w:rPr>
              <w:t>*</w:t>
            </w:r>
          </w:p>
        </w:tc>
      </w:tr>
      <w:tr w:rsidR="00643E71" w:rsidRPr="00266EDC" w14:paraId="565AF39F" w14:textId="37FB4C50" w:rsidTr="00CE1D98">
        <w:tc>
          <w:tcPr>
            <w:tcW w:w="1712" w:type="dxa"/>
            <w:vMerge/>
            <w:tcBorders>
              <w:top w:val="single" w:sz="4" w:space="0" w:color="000000"/>
              <w:left w:val="single" w:sz="4" w:space="0" w:color="000000"/>
              <w:bottom w:val="single" w:sz="4" w:space="0" w:color="000000"/>
              <w:right w:val="single" w:sz="4" w:space="0" w:color="000000"/>
            </w:tcBorders>
            <w:vAlign w:val="center"/>
            <w:hideMark/>
          </w:tcPr>
          <w:p w14:paraId="565AF39B" w14:textId="77777777" w:rsidR="00643E71" w:rsidRPr="00266EDC" w:rsidRDefault="00643E71" w:rsidP="0079584C"/>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9C" w14:textId="77777777" w:rsidR="00643E71" w:rsidRPr="00266EDC" w:rsidRDefault="00643E71" w:rsidP="0079584C">
            <w:r w:rsidRPr="00266EDC">
              <w:rPr>
                <w:color w:val="000000"/>
                <w:shd w:val="clear" w:color="auto" w:fill="FFFFFF"/>
              </w:rPr>
              <w:t>20.3.2. Rusijos  politika</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9D" w14:textId="77777777" w:rsidR="00643E71" w:rsidRPr="00266EDC" w:rsidRDefault="00643E71" w:rsidP="0079584C">
            <w:pPr>
              <w:shd w:val="clear" w:color="auto" w:fill="FFFFFF"/>
              <w:ind w:right="-2"/>
              <w:jc w:val="center"/>
            </w:pPr>
            <w:r w:rsidRPr="00266EDC">
              <w:rPr>
                <w:color w:val="000000"/>
                <w:shd w:val="clear" w:color="auto" w:fill="FFFFFF"/>
              </w:rPr>
              <w:t>2</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9E" w14:textId="77777777" w:rsidR="00643E71" w:rsidRPr="00266EDC" w:rsidRDefault="00643E71" w:rsidP="0079584C">
            <w:r w:rsidRPr="00266EDC">
              <w:rPr>
                <w:color w:val="000000"/>
                <w:shd w:val="clear" w:color="auto" w:fill="FFFFFF"/>
              </w:rPr>
              <w:t>Diskutuoja kaip istorinės dabartinės Rusijos politikos ištakos (Rusijos imperija, SSRS) veikia jos užsienio ir nacionalinio saugumo politikos prioritetus. Nagrinėja autoritarizmo stiprėjimą ir militarizaciją Rusijoje, agresyvios Rusijos politikos pavyzdžius (“užšaldytų konfliktų” kūrimas, karai prieš Gruziją ir Ukrainą). Parengia prezentaciją apie įvairius Rusijos veikimo Baltijos jūros regione aspektus .</w:t>
            </w:r>
          </w:p>
        </w:tc>
        <w:tc>
          <w:tcPr>
            <w:tcW w:w="5103" w:type="dxa"/>
            <w:tcBorders>
              <w:top w:val="single" w:sz="4" w:space="0" w:color="000000"/>
              <w:left w:val="single" w:sz="4" w:space="0" w:color="000000"/>
              <w:bottom w:val="single" w:sz="4" w:space="0" w:color="000000"/>
              <w:right w:val="single" w:sz="4" w:space="0" w:color="000000"/>
            </w:tcBorders>
          </w:tcPr>
          <w:p w14:paraId="3EAB72E7" w14:textId="42F58470" w:rsidR="00643E71" w:rsidRPr="00266EDC" w:rsidRDefault="000B7F07" w:rsidP="0079584C">
            <w:pPr>
              <w:rPr>
                <w:color w:val="000000"/>
                <w:shd w:val="clear" w:color="auto" w:fill="FFFFFF"/>
              </w:rPr>
            </w:pPr>
            <w:hyperlink r:id="rId16" w:history="1">
              <w:r w:rsidR="00D171F0" w:rsidRPr="00266EDC">
                <w:rPr>
                  <w:rStyle w:val="Hipersaitas"/>
                </w:rPr>
                <w:t>Įtempti ES ir Rusijos santykiai: kokios to priežastys? | Temos | Europos Parlamentas (europa.eu)</w:t>
              </w:r>
            </w:hyperlink>
            <w:r w:rsidR="00273E6F">
              <w:rPr>
                <w:rStyle w:val="Hipersaitas"/>
              </w:rPr>
              <w:t>*</w:t>
            </w:r>
          </w:p>
        </w:tc>
      </w:tr>
      <w:tr w:rsidR="00643E71" w:rsidRPr="00266EDC" w14:paraId="565AF3A4" w14:textId="09AFF21E" w:rsidTr="00CE1D98">
        <w:tc>
          <w:tcPr>
            <w:tcW w:w="1712" w:type="dxa"/>
            <w:vMerge/>
            <w:tcBorders>
              <w:top w:val="single" w:sz="4" w:space="0" w:color="000000"/>
              <w:left w:val="single" w:sz="4" w:space="0" w:color="000000"/>
              <w:bottom w:val="single" w:sz="4" w:space="0" w:color="000000"/>
              <w:right w:val="single" w:sz="4" w:space="0" w:color="000000"/>
            </w:tcBorders>
            <w:vAlign w:val="center"/>
            <w:hideMark/>
          </w:tcPr>
          <w:p w14:paraId="565AF3A0" w14:textId="77777777" w:rsidR="00643E71" w:rsidRPr="00266EDC" w:rsidRDefault="00643E71" w:rsidP="0079584C"/>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A1" w14:textId="77777777" w:rsidR="00643E71" w:rsidRPr="00266EDC" w:rsidRDefault="00643E71" w:rsidP="0079584C">
            <w:pPr>
              <w:ind w:right="-2"/>
            </w:pPr>
            <w:r w:rsidRPr="00266EDC">
              <w:rPr>
                <w:color w:val="000000"/>
                <w:shd w:val="clear" w:color="auto" w:fill="FFFFFF"/>
              </w:rPr>
              <w:t xml:space="preserve">20.3.3. Baltarusijos politika </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A2" w14:textId="77777777" w:rsidR="00643E71" w:rsidRPr="00266EDC" w:rsidRDefault="00643E71" w:rsidP="0079584C">
            <w:pPr>
              <w:shd w:val="clear" w:color="auto" w:fill="FFFFFF"/>
              <w:ind w:right="-2"/>
              <w:jc w:val="center"/>
            </w:pPr>
            <w:r w:rsidRPr="00266EDC">
              <w:rPr>
                <w:color w:val="000000"/>
                <w:shd w:val="clear" w:color="auto" w:fill="FFFFFF"/>
              </w:rPr>
              <w:t>1</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A3" w14:textId="77777777" w:rsidR="00643E71" w:rsidRPr="00266EDC" w:rsidRDefault="00643E71" w:rsidP="0079584C">
            <w:pPr>
              <w:ind w:right="-2"/>
              <w:jc w:val="both"/>
            </w:pPr>
            <w:r w:rsidRPr="00266EDC">
              <w:rPr>
                <w:color w:val="000000"/>
                <w:shd w:val="clear" w:color="auto" w:fill="FFFFFF"/>
              </w:rPr>
              <w:t>Analizuoja Baltarusijos užsienio ir saugumo politikos prioritetus, Rusijos-Baltarusijos politinę ir karinę integraciją bei jos poveikį Lietuvos nacionaliniam saugumui. </w:t>
            </w:r>
          </w:p>
        </w:tc>
        <w:tc>
          <w:tcPr>
            <w:tcW w:w="5103" w:type="dxa"/>
            <w:tcBorders>
              <w:top w:val="single" w:sz="4" w:space="0" w:color="000000"/>
              <w:left w:val="single" w:sz="4" w:space="0" w:color="000000"/>
              <w:bottom w:val="single" w:sz="4" w:space="0" w:color="000000"/>
              <w:right w:val="single" w:sz="4" w:space="0" w:color="000000"/>
            </w:tcBorders>
          </w:tcPr>
          <w:p w14:paraId="3F251A6D" w14:textId="23878D1F" w:rsidR="00D171F0" w:rsidRPr="00273E6F" w:rsidRDefault="000B7F07" w:rsidP="00D171F0">
            <w:pPr>
              <w:jc w:val="both"/>
              <w:rPr>
                <w:color w:val="0563C1"/>
                <w:sz w:val="28"/>
                <w:u w:val="single"/>
              </w:rPr>
            </w:pPr>
            <w:hyperlink r:id="rId17" w:history="1">
              <w:r w:rsidR="00D171F0" w:rsidRPr="00266EDC">
                <w:rPr>
                  <w:rStyle w:val="Hipersaitas"/>
                </w:rPr>
                <w:t>https://www.consilium.europa.eu/lt/policies/eastern-partnership/belarus/</w:t>
              </w:r>
            </w:hyperlink>
            <w:r w:rsidR="00273E6F">
              <w:rPr>
                <w:rStyle w:val="Hipersaitas"/>
                <w:sz w:val="28"/>
              </w:rPr>
              <w:t>*</w:t>
            </w:r>
          </w:p>
          <w:p w14:paraId="3DE80E4A" w14:textId="77777777" w:rsidR="00643E71" w:rsidRPr="00266EDC" w:rsidRDefault="00643E71" w:rsidP="0079584C">
            <w:pPr>
              <w:ind w:right="-2"/>
              <w:jc w:val="both"/>
              <w:rPr>
                <w:color w:val="000000"/>
                <w:shd w:val="clear" w:color="auto" w:fill="FFFFFF"/>
              </w:rPr>
            </w:pPr>
          </w:p>
        </w:tc>
      </w:tr>
      <w:tr w:rsidR="00643E71" w:rsidRPr="00266EDC" w14:paraId="565AF3A9" w14:textId="58F5E35B" w:rsidTr="00CE1D98">
        <w:trPr>
          <w:trHeight w:val="1431"/>
        </w:trPr>
        <w:tc>
          <w:tcPr>
            <w:tcW w:w="1712" w:type="dxa"/>
            <w:vMerge/>
            <w:tcBorders>
              <w:top w:val="single" w:sz="4" w:space="0" w:color="000000"/>
              <w:left w:val="single" w:sz="4" w:space="0" w:color="000000"/>
              <w:bottom w:val="single" w:sz="4" w:space="0" w:color="000000"/>
              <w:right w:val="single" w:sz="4" w:space="0" w:color="000000"/>
            </w:tcBorders>
            <w:vAlign w:val="center"/>
            <w:hideMark/>
          </w:tcPr>
          <w:p w14:paraId="565AF3A5" w14:textId="77777777" w:rsidR="00643E71" w:rsidRPr="00266EDC" w:rsidRDefault="00643E71" w:rsidP="0079584C"/>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A6" w14:textId="77777777" w:rsidR="00643E71" w:rsidRPr="00266EDC" w:rsidRDefault="00643E71" w:rsidP="0079584C">
            <w:pPr>
              <w:ind w:right="-2"/>
            </w:pPr>
            <w:r w:rsidRPr="00266EDC">
              <w:rPr>
                <w:color w:val="000000"/>
                <w:shd w:val="clear" w:color="auto" w:fill="FFFFFF"/>
              </w:rPr>
              <w:t>20.3.4. Kinijos ekonominė, politinė, karinė ir technologinė ekspansija</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A7" w14:textId="77777777" w:rsidR="00643E71" w:rsidRPr="00266EDC" w:rsidRDefault="00643E71" w:rsidP="0079584C">
            <w:pPr>
              <w:shd w:val="clear" w:color="auto" w:fill="FFFFFF"/>
              <w:ind w:right="-2"/>
              <w:jc w:val="center"/>
            </w:pPr>
            <w:r w:rsidRPr="00266EDC">
              <w:rPr>
                <w:color w:val="000000"/>
                <w:shd w:val="clear" w:color="auto" w:fill="FFFFFF"/>
              </w:rPr>
              <w:t>2</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A8" w14:textId="77777777" w:rsidR="00643E71" w:rsidRPr="00266EDC" w:rsidRDefault="00643E71" w:rsidP="0079584C">
            <w:pPr>
              <w:ind w:right="-2"/>
              <w:jc w:val="both"/>
            </w:pPr>
            <w:r w:rsidRPr="00266EDC">
              <w:rPr>
                <w:color w:val="000000"/>
                <w:shd w:val="clear" w:color="auto" w:fill="FFFFFF"/>
              </w:rPr>
              <w:t>Aptaria Kinijos ekonominę, politinę, karinę ir technologinę ekspansiją, jos poveikį tarptautiniam saugumui. Pristato Kinijos veikimą Baltijos jūros regione, jo poveikį Lietuvos nacionaliniam saugumui.</w:t>
            </w:r>
          </w:p>
        </w:tc>
        <w:tc>
          <w:tcPr>
            <w:tcW w:w="5103" w:type="dxa"/>
            <w:tcBorders>
              <w:top w:val="single" w:sz="4" w:space="0" w:color="000000"/>
              <w:left w:val="single" w:sz="4" w:space="0" w:color="000000"/>
              <w:bottom w:val="single" w:sz="4" w:space="0" w:color="000000"/>
              <w:right w:val="single" w:sz="4" w:space="0" w:color="000000"/>
            </w:tcBorders>
          </w:tcPr>
          <w:p w14:paraId="6C1FEFB3" w14:textId="223D9A82" w:rsidR="00643E71" w:rsidRPr="00273E6F" w:rsidRDefault="000B7F07" w:rsidP="0079584C">
            <w:pPr>
              <w:ind w:right="-2"/>
              <w:jc w:val="both"/>
              <w:rPr>
                <w:color w:val="000000"/>
                <w:sz w:val="28"/>
                <w:shd w:val="clear" w:color="auto" w:fill="FFFFFF"/>
              </w:rPr>
            </w:pPr>
            <w:hyperlink r:id="rId18" w:history="1">
              <w:r w:rsidR="00D171F0" w:rsidRPr="00266EDC">
                <w:rPr>
                  <w:rStyle w:val="Hipersaitas"/>
                </w:rPr>
                <w:t>Stiprėjanti Kinija paskatino Europos Sąjungą ginti savo ekonominius interesus | Lietuvos bankas (</w:t>
              </w:r>
              <w:proofErr w:type="spellStart"/>
              <w:r w:rsidR="00D171F0" w:rsidRPr="00266EDC">
                <w:rPr>
                  <w:rStyle w:val="Hipersaitas"/>
                </w:rPr>
                <w:t>lb.lt</w:t>
              </w:r>
              <w:proofErr w:type="spellEnd"/>
              <w:r w:rsidR="00D171F0" w:rsidRPr="00266EDC">
                <w:rPr>
                  <w:rStyle w:val="Hipersaitas"/>
                </w:rPr>
                <w:t>)</w:t>
              </w:r>
            </w:hyperlink>
            <w:r w:rsidR="00273E6F">
              <w:rPr>
                <w:rStyle w:val="Hipersaitas"/>
                <w:sz w:val="28"/>
              </w:rPr>
              <w:t>*</w:t>
            </w:r>
          </w:p>
        </w:tc>
      </w:tr>
      <w:tr w:rsidR="00643E71" w:rsidRPr="00266EDC" w14:paraId="565AF3AE" w14:textId="7F3EE37A" w:rsidTr="00CE1D98">
        <w:tc>
          <w:tcPr>
            <w:tcW w:w="1712" w:type="dxa"/>
            <w:vMerge w:val="restart"/>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AA" w14:textId="77777777" w:rsidR="00643E71" w:rsidRPr="00266EDC" w:rsidRDefault="00643E71" w:rsidP="0079584C">
            <w:r w:rsidRPr="00266EDC">
              <w:rPr>
                <w:b/>
                <w:bCs/>
                <w:color w:val="000000"/>
                <w:shd w:val="clear" w:color="auto" w:fill="FFFFFF"/>
              </w:rPr>
              <w:t>20.4. Karai ir kiti konfliktai</w:t>
            </w:r>
          </w:p>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AB" w14:textId="77777777" w:rsidR="00643E71" w:rsidRPr="00266EDC" w:rsidRDefault="00643E71" w:rsidP="0079584C">
            <w:r w:rsidRPr="00266EDC">
              <w:rPr>
                <w:color w:val="000000"/>
                <w:shd w:val="clear" w:color="auto" w:fill="FFFFFF"/>
              </w:rPr>
              <w:t xml:space="preserve">20.4.1. Karų rūšys </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AC" w14:textId="77777777" w:rsidR="00643E71" w:rsidRPr="00266EDC" w:rsidRDefault="00643E71" w:rsidP="0079584C">
            <w:pPr>
              <w:shd w:val="clear" w:color="auto" w:fill="FFFFFF"/>
              <w:ind w:right="-2"/>
              <w:jc w:val="center"/>
            </w:pPr>
            <w:r w:rsidRPr="00266EDC">
              <w:rPr>
                <w:color w:val="000000"/>
                <w:shd w:val="clear" w:color="auto" w:fill="FFFFFF"/>
              </w:rPr>
              <w:t>2</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AD" w14:textId="77777777" w:rsidR="00643E71" w:rsidRPr="00266EDC" w:rsidRDefault="00643E71" w:rsidP="0079584C">
            <w:pPr>
              <w:ind w:right="-2"/>
              <w:jc w:val="both"/>
            </w:pPr>
            <w:r w:rsidRPr="00266EDC">
              <w:rPr>
                <w:color w:val="000000"/>
                <w:shd w:val="clear" w:color="auto" w:fill="FFFFFF"/>
              </w:rPr>
              <w:t>Apibūdina karų rūšis (konvenciniai karai ir jų istorinė raida; etniniai konfliktai ir genocidas; netiesioginiai (</w:t>
            </w:r>
            <w:proofErr w:type="spellStart"/>
            <w:r w:rsidRPr="00266EDC">
              <w:rPr>
                <w:color w:val="000000"/>
                <w:shd w:val="clear" w:color="auto" w:fill="FFFFFF"/>
              </w:rPr>
              <w:t>proxy</w:t>
            </w:r>
            <w:proofErr w:type="spellEnd"/>
            <w:r w:rsidRPr="00266EDC">
              <w:rPr>
                <w:color w:val="000000"/>
                <w:shd w:val="clear" w:color="auto" w:fill="FFFFFF"/>
              </w:rPr>
              <w:t>) karai). Vertina technologijų įtaką karybai. </w:t>
            </w:r>
          </w:p>
        </w:tc>
        <w:tc>
          <w:tcPr>
            <w:tcW w:w="5103" w:type="dxa"/>
            <w:tcBorders>
              <w:top w:val="single" w:sz="4" w:space="0" w:color="000000"/>
              <w:left w:val="single" w:sz="4" w:space="0" w:color="000000"/>
              <w:bottom w:val="single" w:sz="4" w:space="0" w:color="000000"/>
              <w:right w:val="single" w:sz="4" w:space="0" w:color="000000"/>
            </w:tcBorders>
          </w:tcPr>
          <w:p w14:paraId="7B4FDF96" w14:textId="77777777" w:rsidR="00D171F0" w:rsidRPr="00266EDC" w:rsidRDefault="00D171F0" w:rsidP="00D171F0">
            <w:pPr>
              <w:shd w:val="clear" w:color="auto" w:fill="FFFFFF"/>
              <w:outlineLvl w:val="0"/>
              <w:rPr>
                <w:color w:val="000000"/>
                <w:shd w:val="clear" w:color="auto" w:fill="FFFFFF"/>
              </w:rPr>
            </w:pPr>
            <w:r w:rsidRPr="00266EDC">
              <w:rPr>
                <w:color w:val="000000"/>
                <w:shd w:val="clear" w:color="auto" w:fill="FFFFFF"/>
              </w:rPr>
              <w:t>KARAS 2020. Rusijos informacinė agresija</w:t>
            </w:r>
          </w:p>
          <w:p w14:paraId="6ADFD6E6" w14:textId="61DEBDDB" w:rsidR="00D171F0" w:rsidRPr="00273E6F" w:rsidRDefault="000B7F07" w:rsidP="00D171F0">
            <w:pPr>
              <w:jc w:val="both"/>
              <w:rPr>
                <w:color w:val="0563C1"/>
                <w:sz w:val="28"/>
                <w:u w:val="single"/>
              </w:rPr>
            </w:pPr>
            <w:hyperlink r:id="rId19" w:history="1">
              <w:r w:rsidR="00D171F0" w:rsidRPr="00266EDC">
                <w:rPr>
                  <w:rStyle w:val="Hipersaitas"/>
                </w:rPr>
                <w:t>https://www</w:t>
              </w:r>
              <w:r w:rsidR="00D171F0" w:rsidRPr="00266EDC">
                <w:rPr>
                  <w:rStyle w:val="Hipersaitas"/>
                </w:rPr>
                <w:t>.</w:t>
              </w:r>
              <w:r w:rsidR="00D171F0" w:rsidRPr="00266EDC">
                <w:rPr>
                  <w:rStyle w:val="Hipersaitas"/>
                </w:rPr>
                <w:t xml:space="preserve">youtube.com/watch?v=SGK9CzsEWcw </w:t>
              </w:r>
            </w:hyperlink>
            <w:r w:rsidR="00273E6F">
              <w:rPr>
                <w:rStyle w:val="Hipersaitas"/>
                <w:sz w:val="28"/>
              </w:rPr>
              <w:t>*</w:t>
            </w:r>
          </w:p>
          <w:p w14:paraId="2CE313C8" w14:textId="50890C77" w:rsidR="00643E71" w:rsidRPr="00266EDC" w:rsidRDefault="00643E71" w:rsidP="0079584C">
            <w:pPr>
              <w:ind w:right="-2"/>
              <w:jc w:val="both"/>
              <w:rPr>
                <w:color w:val="000000"/>
                <w:shd w:val="clear" w:color="auto" w:fill="FFFFFF"/>
              </w:rPr>
            </w:pPr>
          </w:p>
          <w:p w14:paraId="2AA9AE97" w14:textId="03FEE97F" w:rsidR="005B2D6C" w:rsidRPr="00A57533" w:rsidRDefault="000B7F07" w:rsidP="0079584C">
            <w:pPr>
              <w:ind w:right="-2"/>
              <w:jc w:val="both"/>
              <w:rPr>
                <w:color w:val="000000"/>
                <w:sz w:val="28"/>
                <w:shd w:val="clear" w:color="auto" w:fill="FFFFFF"/>
              </w:rPr>
            </w:pPr>
            <w:hyperlink r:id="rId20" w:history="1">
              <w:r w:rsidR="005B2D6C" w:rsidRPr="00266EDC">
                <w:rPr>
                  <w:rStyle w:val="Hipersaitas"/>
                  <w:shd w:val="clear" w:color="auto" w:fill="FFFFFF"/>
                </w:rPr>
                <w:t xml:space="preserve">V. </w:t>
              </w:r>
              <w:proofErr w:type="spellStart"/>
              <w:r w:rsidR="005B2D6C" w:rsidRPr="00266EDC">
                <w:rPr>
                  <w:rStyle w:val="Hipersaitas"/>
                  <w:shd w:val="clear" w:color="auto" w:fill="FFFFFF"/>
                </w:rPr>
                <w:t>Rakutis</w:t>
              </w:r>
              <w:proofErr w:type="spellEnd"/>
              <w:r w:rsidR="005B2D6C" w:rsidRPr="00266EDC">
                <w:rPr>
                  <w:rStyle w:val="Hipersaitas"/>
                  <w:shd w:val="clear" w:color="auto" w:fill="FFFFFF"/>
                </w:rPr>
                <w:t>. Karo</w:t>
              </w:r>
              <w:r w:rsidR="005B2D6C" w:rsidRPr="00266EDC">
                <w:rPr>
                  <w:rStyle w:val="Hipersaitas"/>
                  <w:shd w:val="clear" w:color="auto" w:fill="FFFFFF"/>
                </w:rPr>
                <w:t xml:space="preserve"> </w:t>
              </w:r>
              <w:r w:rsidR="005B2D6C" w:rsidRPr="00266EDC">
                <w:rPr>
                  <w:rStyle w:val="Hipersaitas"/>
                  <w:shd w:val="clear" w:color="auto" w:fill="FFFFFF"/>
                </w:rPr>
                <w:t>meno istorija.</w:t>
              </w:r>
            </w:hyperlink>
            <w:r w:rsidR="005B2D6C" w:rsidRPr="00266EDC">
              <w:rPr>
                <w:color w:val="000000"/>
                <w:shd w:val="clear" w:color="auto" w:fill="FFFFFF"/>
              </w:rPr>
              <w:t xml:space="preserve"> 2010 m.</w:t>
            </w:r>
            <w:r w:rsidR="00A57533">
              <w:rPr>
                <w:color w:val="000000"/>
                <w:shd w:val="clear" w:color="auto" w:fill="FFFFFF"/>
              </w:rPr>
              <w:t>, 5-16 psl.</w:t>
            </w:r>
            <w:r w:rsidR="00A57533">
              <w:rPr>
                <w:color w:val="000000"/>
                <w:sz w:val="28"/>
                <w:shd w:val="clear" w:color="auto" w:fill="FFFFFF"/>
              </w:rPr>
              <w:t>*</w:t>
            </w:r>
          </w:p>
        </w:tc>
      </w:tr>
      <w:tr w:rsidR="00643E71" w:rsidRPr="00266EDC" w14:paraId="565AF3B3" w14:textId="71784548" w:rsidTr="00CE1D98">
        <w:trPr>
          <w:trHeight w:val="716"/>
        </w:trPr>
        <w:tc>
          <w:tcPr>
            <w:tcW w:w="1712" w:type="dxa"/>
            <w:vMerge/>
            <w:tcBorders>
              <w:top w:val="single" w:sz="4" w:space="0" w:color="000000"/>
              <w:left w:val="single" w:sz="4" w:space="0" w:color="000000"/>
              <w:bottom w:val="single" w:sz="4" w:space="0" w:color="000000"/>
              <w:right w:val="single" w:sz="4" w:space="0" w:color="000000"/>
            </w:tcBorders>
            <w:vAlign w:val="center"/>
            <w:hideMark/>
          </w:tcPr>
          <w:p w14:paraId="565AF3AF" w14:textId="77777777" w:rsidR="00643E71" w:rsidRPr="00266EDC" w:rsidRDefault="00643E71" w:rsidP="0079584C"/>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B0" w14:textId="77777777" w:rsidR="00643E71" w:rsidRPr="00266EDC" w:rsidRDefault="00643E71" w:rsidP="0079584C">
            <w:r w:rsidRPr="00266EDC">
              <w:rPr>
                <w:color w:val="000000"/>
                <w:shd w:val="clear" w:color="auto" w:fill="FFFFFF"/>
              </w:rPr>
              <w:t xml:space="preserve">20.4.2. Hibridinis karas </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B1" w14:textId="77777777" w:rsidR="00643E71" w:rsidRPr="00266EDC" w:rsidRDefault="00643E71" w:rsidP="0079584C">
            <w:pPr>
              <w:shd w:val="clear" w:color="auto" w:fill="FFFFFF"/>
              <w:ind w:right="-2"/>
              <w:jc w:val="center"/>
            </w:pPr>
            <w:r w:rsidRPr="00266EDC">
              <w:rPr>
                <w:color w:val="000000"/>
                <w:shd w:val="clear" w:color="auto" w:fill="FFFFFF"/>
              </w:rPr>
              <w:t>1</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B2" w14:textId="77777777" w:rsidR="00643E71" w:rsidRPr="00266EDC" w:rsidRDefault="00643E71" w:rsidP="0079584C">
            <w:pPr>
              <w:ind w:right="-2"/>
              <w:jc w:val="both"/>
            </w:pPr>
            <w:r w:rsidRPr="00266EDC">
              <w:rPr>
                <w:color w:val="000000"/>
                <w:shd w:val="clear" w:color="auto" w:fill="FFFFFF"/>
              </w:rPr>
              <w:t>Analizuoja hibridinio karo sąvoka ir pavyzdžius. Nagrinėdami atvirus informacijos šaltinius, identifikuoja hibridinio karo elementus. </w:t>
            </w:r>
          </w:p>
        </w:tc>
        <w:tc>
          <w:tcPr>
            <w:tcW w:w="5103" w:type="dxa"/>
            <w:tcBorders>
              <w:top w:val="single" w:sz="4" w:space="0" w:color="000000"/>
              <w:left w:val="single" w:sz="4" w:space="0" w:color="000000"/>
              <w:bottom w:val="single" w:sz="4" w:space="0" w:color="000000"/>
              <w:right w:val="single" w:sz="4" w:space="0" w:color="000000"/>
            </w:tcBorders>
          </w:tcPr>
          <w:p w14:paraId="2E06C3E8" w14:textId="65506FBF" w:rsidR="00643E71" w:rsidRPr="00A57533" w:rsidRDefault="00D171F0" w:rsidP="00D171F0">
            <w:pPr>
              <w:shd w:val="clear" w:color="auto" w:fill="FFFFFF"/>
              <w:spacing w:after="450"/>
              <w:outlineLvl w:val="0"/>
              <w:rPr>
                <w:color w:val="000000"/>
                <w:sz w:val="28"/>
                <w:shd w:val="clear" w:color="auto" w:fill="FFFFFF"/>
              </w:rPr>
            </w:pPr>
            <w:r w:rsidRPr="00266EDC">
              <w:rPr>
                <w:color w:val="000000"/>
                <w:shd w:val="clear" w:color="auto" w:fill="FFFFFF"/>
              </w:rPr>
              <w:t xml:space="preserve">Atsparumas hibridinėms grėsmėms </w:t>
            </w:r>
            <w:hyperlink r:id="rId21" w:history="1">
              <w:r w:rsidRPr="00266EDC">
                <w:rPr>
                  <w:rStyle w:val="Hipersaitas"/>
                </w:rPr>
                <w:t>LR Krašto apsaugos ministerija (</w:t>
              </w:r>
              <w:proofErr w:type="spellStart"/>
              <w:r w:rsidRPr="00266EDC">
                <w:rPr>
                  <w:rStyle w:val="Hipersaitas"/>
                </w:rPr>
                <w:t>kam.lt</w:t>
              </w:r>
              <w:proofErr w:type="spellEnd"/>
              <w:r w:rsidRPr="00266EDC">
                <w:rPr>
                  <w:rStyle w:val="Hipersaitas"/>
                </w:rPr>
                <w:t>)</w:t>
              </w:r>
            </w:hyperlink>
            <w:r w:rsidR="00A57533">
              <w:rPr>
                <w:rStyle w:val="Hipersaitas"/>
                <w:sz w:val="28"/>
              </w:rPr>
              <w:t>*</w:t>
            </w:r>
          </w:p>
        </w:tc>
      </w:tr>
      <w:tr w:rsidR="00643E71" w:rsidRPr="00266EDC" w14:paraId="565AF3B8" w14:textId="08C228B7" w:rsidTr="00CE1D98">
        <w:tc>
          <w:tcPr>
            <w:tcW w:w="1712" w:type="dxa"/>
            <w:vMerge w:val="restart"/>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B4" w14:textId="77777777" w:rsidR="00643E71" w:rsidRPr="00266EDC" w:rsidRDefault="00643E71" w:rsidP="0079584C">
            <w:r w:rsidRPr="00266EDC">
              <w:rPr>
                <w:b/>
                <w:bCs/>
                <w:color w:val="000000"/>
                <w:shd w:val="clear" w:color="auto" w:fill="FFFFFF"/>
              </w:rPr>
              <w:t>20.5. Ekstremalios situacijos ir krizės</w:t>
            </w:r>
          </w:p>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B5" w14:textId="77777777" w:rsidR="00643E71" w:rsidRPr="00266EDC" w:rsidRDefault="00643E71" w:rsidP="0079584C">
            <w:r w:rsidRPr="00266EDC">
              <w:rPr>
                <w:color w:val="000000"/>
                <w:shd w:val="clear" w:color="auto" w:fill="FFFFFF"/>
              </w:rPr>
              <w:t>20.5.1. Gamtinio pobūdžio situacijos</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B6" w14:textId="77777777" w:rsidR="00643E71" w:rsidRPr="00266EDC" w:rsidRDefault="00643E71" w:rsidP="0079584C">
            <w:pPr>
              <w:shd w:val="clear" w:color="auto" w:fill="FFFFFF"/>
              <w:ind w:right="-2"/>
              <w:jc w:val="center"/>
            </w:pPr>
            <w:r w:rsidRPr="00266EDC">
              <w:rPr>
                <w:color w:val="000000"/>
                <w:shd w:val="clear" w:color="auto" w:fill="FFFFFF"/>
              </w:rPr>
              <w:t>1</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B7" w14:textId="77777777" w:rsidR="00643E71" w:rsidRPr="00266EDC" w:rsidRDefault="00643E71" w:rsidP="0079584C">
            <w:pPr>
              <w:ind w:right="-2"/>
              <w:jc w:val="both"/>
            </w:pPr>
            <w:r w:rsidRPr="00266EDC">
              <w:rPr>
                <w:color w:val="000000"/>
                <w:shd w:val="clear" w:color="auto" w:fill="FFFFFF"/>
              </w:rPr>
              <w:t xml:space="preserve">Aptaria ir vertina gamtinio (potvyniai, uraganai, sausros, ekstremalūs </w:t>
            </w:r>
            <w:proofErr w:type="spellStart"/>
            <w:r w:rsidRPr="00266EDC">
              <w:rPr>
                <w:color w:val="000000"/>
                <w:shd w:val="clear" w:color="auto" w:fill="FFFFFF"/>
              </w:rPr>
              <w:t>snygiai</w:t>
            </w:r>
            <w:proofErr w:type="spellEnd"/>
            <w:r w:rsidRPr="00266EDC">
              <w:rPr>
                <w:color w:val="000000"/>
                <w:shd w:val="clear" w:color="auto" w:fill="FFFFFF"/>
              </w:rPr>
              <w:t xml:space="preserve"> ir kt.) pobūdžio situacijas ir jų poveikį piliečių saugumui.</w:t>
            </w:r>
          </w:p>
        </w:tc>
        <w:tc>
          <w:tcPr>
            <w:tcW w:w="5103" w:type="dxa"/>
            <w:tcBorders>
              <w:top w:val="single" w:sz="4" w:space="0" w:color="000000"/>
              <w:left w:val="single" w:sz="4" w:space="0" w:color="000000"/>
              <w:bottom w:val="single" w:sz="4" w:space="0" w:color="000000"/>
              <w:right w:val="single" w:sz="4" w:space="0" w:color="000000"/>
            </w:tcBorders>
          </w:tcPr>
          <w:p w14:paraId="6623F51A" w14:textId="59DBDE95" w:rsidR="002C5417" w:rsidRPr="00A57533" w:rsidRDefault="000B7F07" w:rsidP="002C5417">
            <w:pPr>
              <w:jc w:val="both"/>
              <w:rPr>
                <w:color w:val="0563C1"/>
                <w:sz w:val="28"/>
                <w:u w:val="single"/>
              </w:rPr>
            </w:pPr>
            <w:hyperlink r:id="rId22" w:history="1">
              <w:r w:rsidR="002C5417" w:rsidRPr="00266EDC">
                <w:rPr>
                  <w:rStyle w:val="Hipersaitas"/>
                </w:rPr>
                <w:t>Gamtiniai pavojai - Lietuvos pasirengimas ekstremaliosioms situacijoms (lt72.lt)</w:t>
              </w:r>
            </w:hyperlink>
            <w:r w:rsidR="00A57533">
              <w:rPr>
                <w:rStyle w:val="Hipersaitas"/>
                <w:sz w:val="28"/>
              </w:rPr>
              <w:t>*</w:t>
            </w:r>
          </w:p>
          <w:p w14:paraId="1BA0B6B8" w14:textId="77777777" w:rsidR="00643E71" w:rsidRPr="00266EDC" w:rsidRDefault="00643E71" w:rsidP="0079584C">
            <w:pPr>
              <w:ind w:right="-2"/>
              <w:jc w:val="both"/>
              <w:rPr>
                <w:color w:val="000000"/>
                <w:shd w:val="clear" w:color="auto" w:fill="FFFFFF"/>
              </w:rPr>
            </w:pPr>
          </w:p>
        </w:tc>
      </w:tr>
      <w:tr w:rsidR="00643E71" w:rsidRPr="00266EDC" w14:paraId="565AF3BD" w14:textId="5830A37B" w:rsidTr="00CE1D98">
        <w:tc>
          <w:tcPr>
            <w:tcW w:w="1712" w:type="dxa"/>
            <w:vMerge/>
            <w:tcBorders>
              <w:top w:val="single" w:sz="4" w:space="0" w:color="000000"/>
              <w:left w:val="single" w:sz="4" w:space="0" w:color="000000"/>
              <w:bottom w:val="single" w:sz="4" w:space="0" w:color="000000"/>
              <w:right w:val="single" w:sz="4" w:space="0" w:color="000000"/>
            </w:tcBorders>
            <w:vAlign w:val="center"/>
            <w:hideMark/>
          </w:tcPr>
          <w:p w14:paraId="565AF3B9" w14:textId="77777777" w:rsidR="00643E71" w:rsidRPr="00266EDC" w:rsidRDefault="00643E71" w:rsidP="0079584C"/>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BA" w14:textId="77777777" w:rsidR="00643E71" w:rsidRPr="00266EDC" w:rsidRDefault="00643E71" w:rsidP="0079584C">
            <w:r w:rsidRPr="00266EDC">
              <w:rPr>
                <w:color w:val="000000"/>
                <w:shd w:val="clear" w:color="auto" w:fill="FFFFFF"/>
              </w:rPr>
              <w:t>20.5.2. Techninės situacijos</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BB" w14:textId="77777777" w:rsidR="00643E71" w:rsidRPr="00266EDC" w:rsidRDefault="00643E71" w:rsidP="0079584C">
            <w:pPr>
              <w:shd w:val="clear" w:color="auto" w:fill="FFFFFF"/>
              <w:ind w:right="-2"/>
              <w:jc w:val="center"/>
            </w:pPr>
            <w:r w:rsidRPr="00266EDC">
              <w:rPr>
                <w:color w:val="000000"/>
                <w:shd w:val="clear" w:color="auto" w:fill="FFFFFF"/>
              </w:rPr>
              <w:t>2</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BC" w14:textId="77777777" w:rsidR="00643E71" w:rsidRPr="00266EDC" w:rsidRDefault="00643E71" w:rsidP="0079584C">
            <w:pPr>
              <w:ind w:right="-2"/>
              <w:jc w:val="both"/>
            </w:pPr>
            <w:r w:rsidRPr="00266EDC">
              <w:rPr>
                <w:color w:val="000000"/>
                <w:shd w:val="clear" w:color="auto" w:fill="FFFFFF"/>
              </w:rPr>
              <w:t>Analizuoja techninio (cheminiai incidentai,  radiaciniai incidentai, avarijos branduolinėse elektrinėse, didelio masto gaisrai, automobilių, geležinkelių ir aviakatastrofos) situacijas ir jų poveikį piliečių saugumui. </w:t>
            </w:r>
          </w:p>
        </w:tc>
        <w:tc>
          <w:tcPr>
            <w:tcW w:w="5103" w:type="dxa"/>
            <w:tcBorders>
              <w:top w:val="single" w:sz="4" w:space="0" w:color="000000"/>
              <w:left w:val="single" w:sz="4" w:space="0" w:color="000000"/>
              <w:bottom w:val="single" w:sz="4" w:space="0" w:color="000000"/>
              <w:right w:val="single" w:sz="4" w:space="0" w:color="000000"/>
            </w:tcBorders>
          </w:tcPr>
          <w:p w14:paraId="5E5A215C" w14:textId="62F6DF0E" w:rsidR="002C5417" w:rsidRPr="00266EDC" w:rsidRDefault="000B7F07" w:rsidP="002C5417">
            <w:pPr>
              <w:jc w:val="both"/>
              <w:rPr>
                <w:color w:val="0563C1"/>
                <w:u w:val="single"/>
              </w:rPr>
            </w:pPr>
            <w:hyperlink r:id="rId23" w:history="1">
              <w:r w:rsidR="002C5417" w:rsidRPr="00266EDC">
                <w:rPr>
                  <w:rStyle w:val="Hipersaitas"/>
                </w:rPr>
                <w:t>Techniniai pavojai - Lietuvos pasirengimas ekstremaliosioms situacijoms (lt72.lt)</w:t>
              </w:r>
            </w:hyperlink>
            <w:r w:rsidR="00A57533">
              <w:rPr>
                <w:rStyle w:val="Hipersaitas"/>
              </w:rPr>
              <w:t>*</w:t>
            </w:r>
          </w:p>
          <w:p w14:paraId="5CFC7C26" w14:textId="77777777" w:rsidR="00643E71" w:rsidRPr="00266EDC" w:rsidRDefault="00643E71" w:rsidP="0079584C">
            <w:pPr>
              <w:ind w:right="-2"/>
              <w:jc w:val="both"/>
              <w:rPr>
                <w:color w:val="000000"/>
                <w:shd w:val="clear" w:color="auto" w:fill="FFFFFF"/>
              </w:rPr>
            </w:pPr>
          </w:p>
        </w:tc>
      </w:tr>
      <w:tr w:rsidR="00643E71" w:rsidRPr="00266EDC" w14:paraId="565AF3C2" w14:textId="39C45018" w:rsidTr="00CE1D98">
        <w:tc>
          <w:tcPr>
            <w:tcW w:w="1712" w:type="dxa"/>
            <w:vMerge/>
            <w:tcBorders>
              <w:top w:val="single" w:sz="4" w:space="0" w:color="000000"/>
              <w:left w:val="single" w:sz="4" w:space="0" w:color="000000"/>
              <w:bottom w:val="single" w:sz="4" w:space="0" w:color="000000"/>
              <w:right w:val="single" w:sz="4" w:space="0" w:color="000000"/>
            </w:tcBorders>
            <w:vAlign w:val="center"/>
            <w:hideMark/>
          </w:tcPr>
          <w:p w14:paraId="565AF3BE" w14:textId="77777777" w:rsidR="00643E71" w:rsidRPr="00266EDC" w:rsidRDefault="00643E71" w:rsidP="0079584C"/>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BF" w14:textId="77777777" w:rsidR="00643E71" w:rsidRPr="00266EDC" w:rsidRDefault="00643E71" w:rsidP="0079584C">
            <w:r w:rsidRPr="00266EDC">
              <w:rPr>
                <w:color w:val="000000"/>
                <w:shd w:val="clear" w:color="auto" w:fill="FFFFFF"/>
              </w:rPr>
              <w:t>20.5.3. Socialinio pobūdžio situacijos</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C0" w14:textId="77777777" w:rsidR="00643E71" w:rsidRPr="00266EDC" w:rsidRDefault="00643E71" w:rsidP="0079584C">
            <w:pPr>
              <w:shd w:val="clear" w:color="auto" w:fill="FFFFFF"/>
              <w:ind w:right="-2"/>
              <w:jc w:val="center"/>
            </w:pPr>
            <w:r w:rsidRPr="00266EDC">
              <w:rPr>
                <w:color w:val="000000"/>
                <w:shd w:val="clear" w:color="auto" w:fill="FFFFFF"/>
              </w:rPr>
              <w:t>1</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C1" w14:textId="77777777" w:rsidR="00643E71" w:rsidRPr="00266EDC" w:rsidRDefault="00643E71" w:rsidP="0079584C">
            <w:pPr>
              <w:ind w:right="-2"/>
              <w:jc w:val="both"/>
            </w:pPr>
            <w:r w:rsidRPr="00266EDC">
              <w:rPr>
                <w:color w:val="000000"/>
                <w:shd w:val="clear" w:color="auto" w:fill="FFFFFF"/>
              </w:rPr>
              <w:t>Pristato socialinio pobūdžio (epidemijos, pandemijos, socialiniai neramumai ir kt.) pobūdžio situacijas ir jų poveikį saugumui. </w:t>
            </w:r>
          </w:p>
        </w:tc>
        <w:tc>
          <w:tcPr>
            <w:tcW w:w="5103" w:type="dxa"/>
            <w:tcBorders>
              <w:top w:val="single" w:sz="4" w:space="0" w:color="000000"/>
              <w:left w:val="single" w:sz="4" w:space="0" w:color="000000"/>
              <w:bottom w:val="single" w:sz="4" w:space="0" w:color="000000"/>
              <w:right w:val="single" w:sz="4" w:space="0" w:color="000000"/>
            </w:tcBorders>
          </w:tcPr>
          <w:p w14:paraId="0305793D" w14:textId="33D80FA0" w:rsidR="002C5417" w:rsidRPr="00266EDC" w:rsidRDefault="000B7F07" w:rsidP="002C5417">
            <w:pPr>
              <w:jc w:val="both"/>
              <w:rPr>
                <w:color w:val="0563C1"/>
                <w:u w:val="single"/>
              </w:rPr>
            </w:pPr>
            <w:hyperlink r:id="rId24" w:history="1">
              <w:r w:rsidR="002C5417" w:rsidRPr="00266EDC">
                <w:rPr>
                  <w:rStyle w:val="Hipersaitas"/>
                </w:rPr>
                <w:t>Socialiniai pavojai - Lietuvos pasirengimas ekstremaliosioms situacijoms (lt72.lt)</w:t>
              </w:r>
            </w:hyperlink>
            <w:r w:rsidR="00A57533">
              <w:rPr>
                <w:rStyle w:val="Hipersaitas"/>
              </w:rPr>
              <w:t>*</w:t>
            </w:r>
          </w:p>
          <w:p w14:paraId="3B41797E" w14:textId="77777777" w:rsidR="00643E71" w:rsidRPr="00266EDC" w:rsidRDefault="00643E71" w:rsidP="0079584C">
            <w:pPr>
              <w:ind w:right="-2"/>
              <w:jc w:val="both"/>
              <w:rPr>
                <w:color w:val="000000"/>
                <w:shd w:val="clear" w:color="auto" w:fill="FFFFFF"/>
              </w:rPr>
            </w:pPr>
          </w:p>
        </w:tc>
      </w:tr>
      <w:tr w:rsidR="00643E71" w:rsidRPr="00266EDC" w14:paraId="565AF3C7" w14:textId="6D3F97DB" w:rsidTr="00CE1D98">
        <w:tc>
          <w:tcPr>
            <w:tcW w:w="1712"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C3" w14:textId="77777777" w:rsidR="00643E71" w:rsidRPr="00266EDC" w:rsidRDefault="00643E71" w:rsidP="0079584C">
            <w:r w:rsidRPr="00266EDC">
              <w:rPr>
                <w:b/>
                <w:bCs/>
                <w:color w:val="000000"/>
              </w:rPr>
              <w:lastRenderedPageBreak/>
              <w:t>20.6. Grėsmių ir pavojų vertinimas</w:t>
            </w:r>
          </w:p>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C4" w14:textId="77777777" w:rsidR="00643E71" w:rsidRPr="00266EDC" w:rsidRDefault="00643E71" w:rsidP="0079584C">
            <w:r w:rsidRPr="00266EDC">
              <w:rPr>
                <w:color w:val="000000"/>
                <w:shd w:val="clear" w:color="auto" w:fill="FFFFFF"/>
              </w:rPr>
              <w:t xml:space="preserve">20.6.1. </w:t>
            </w:r>
            <w:r w:rsidRPr="00266EDC">
              <w:rPr>
                <w:color w:val="000000"/>
              </w:rPr>
              <w:t>Medijų poveikis</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C5" w14:textId="77777777" w:rsidR="00643E71" w:rsidRPr="00266EDC" w:rsidRDefault="00643E71" w:rsidP="0079584C">
            <w:pPr>
              <w:shd w:val="clear" w:color="auto" w:fill="FFFFFF"/>
              <w:ind w:right="-2"/>
              <w:jc w:val="center"/>
            </w:pPr>
            <w:r w:rsidRPr="00266EDC">
              <w:rPr>
                <w:color w:val="000000"/>
                <w:shd w:val="clear" w:color="auto" w:fill="FFFFFF"/>
              </w:rPr>
              <w:t>2</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C6" w14:textId="77777777" w:rsidR="00643E71" w:rsidRPr="00266EDC" w:rsidRDefault="00643E71" w:rsidP="0079584C">
            <w:r w:rsidRPr="00266EDC">
              <w:rPr>
                <w:color w:val="000000"/>
                <w:shd w:val="clear" w:color="auto" w:fill="FFFFFF"/>
              </w:rPr>
              <w:t>Atlieka praktinį darbą, kuriame įvertina pasirinktos srities grėsmes Lietuvos nacionaliniam saugumui ir, nagrinėdami aktualijas medijose, diskutuoja apie jų poveikį Lietuvos nacionaliniam saugumui.</w:t>
            </w:r>
          </w:p>
        </w:tc>
        <w:tc>
          <w:tcPr>
            <w:tcW w:w="5103" w:type="dxa"/>
            <w:tcBorders>
              <w:top w:val="single" w:sz="4" w:space="0" w:color="000000"/>
              <w:left w:val="single" w:sz="4" w:space="0" w:color="000000"/>
              <w:bottom w:val="single" w:sz="4" w:space="0" w:color="000000"/>
              <w:right w:val="single" w:sz="4" w:space="0" w:color="000000"/>
            </w:tcBorders>
          </w:tcPr>
          <w:p w14:paraId="4107735D" w14:textId="07DD3608" w:rsidR="002C5417" w:rsidRDefault="000B7F07" w:rsidP="002C5417">
            <w:pPr>
              <w:rPr>
                <w:rStyle w:val="Hipersaitas"/>
                <w:sz w:val="28"/>
              </w:rPr>
            </w:pPr>
            <w:hyperlink r:id="rId25" w:history="1">
              <w:r w:rsidR="002C5417" w:rsidRPr="00266EDC">
                <w:rPr>
                  <w:rStyle w:val="Hipersaitas"/>
                </w:rPr>
                <w:t xml:space="preserve">Ričardas Savukynas. </w:t>
              </w:r>
              <w:r w:rsidR="002C5417" w:rsidRPr="00266EDC">
                <w:rPr>
                  <w:rStyle w:val="Hipersaitas"/>
                </w:rPr>
                <w:t>K</w:t>
              </w:r>
              <w:r w:rsidR="002C5417" w:rsidRPr="00266EDC">
                <w:rPr>
                  <w:rStyle w:val="Hipersaitas"/>
                </w:rPr>
                <w:t xml:space="preserve">AIP NUGALĖTI PROPAGANDĄ. TRUMPA MĄSTYMO KLAIDŲ APŽVALGA  https://kam.lt/wp-content/uploads/2022/03/kaip-nugaleti-propaganda.pdf </w:t>
              </w:r>
            </w:hyperlink>
            <w:r w:rsidR="00A57533">
              <w:rPr>
                <w:rStyle w:val="Hipersaitas"/>
                <w:sz w:val="28"/>
              </w:rPr>
              <w:t>*</w:t>
            </w:r>
          </w:p>
          <w:p w14:paraId="4C6E7865" w14:textId="77777777" w:rsidR="00A57533" w:rsidRPr="00A57533" w:rsidRDefault="00A57533" w:rsidP="002C5417">
            <w:pPr>
              <w:rPr>
                <w:rStyle w:val="Hipersaitas"/>
                <w:sz w:val="28"/>
              </w:rPr>
            </w:pPr>
          </w:p>
          <w:p w14:paraId="3423F9EA" w14:textId="17D2AA55" w:rsidR="00EB3877" w:rsidRPr="00266EDC" w:rsidRDefault="00A57533" w:rsidP="002C5417">
            <w:pPr>
              <w:rPr>
                <w:color w:val="0563C1"/>
                <w:u w:val="single"/>
              </w:rPr>
            </w:pPr>
            <w:r>
              <w:t>Moko</w:t>
            </w:r>
            <w:r>
              <w:t>m</w:t>
            </w:r>
            <w:r>
              <w:t>oji Me</w:t>
            </w:r>
            <w:r>
              <w:t>d</w:t>
            </w:r>
            <w:r>
              <w:t>žiaga Idėjos ugdymui: kaip atskleisti medijų raštingumo ir nacionalinio saugumo temas (Pradinio, pagrindinio ir vidurinio ugdymo mokytojams</w:t>
            </w:r>
          </w:p>
          <w:p w14:paraId="3BB1A2CC" w14:textId="1D254BFB" w:rsidR="00643E71" w:rsidRPr="00266EDC" w:rsidRDefault="00A57533" w:rsidP="00A57533">
            <w:pPr>
              <w:rPr>
                <w:color w:val="000000"/>
                <w:shd w:val="clear" w:color="auto" w:fill="FFFFFF"/>
              </w:rPr>
            </w:pPr>
            <w:hyperlink r:id="rId26" w:history="1">
              <w:r w:rsidRPr="00A57533">
                <w:rPr>
                  <w:rStyle w:val="Hipersaitas"/>
                  <w:shd w:val="clear" w:color="auto" w:fill="FFFFFF"/>
                </w:rPr>
                <w:t>idejos-ugdymui-2018.pdf (</w:t>
              </w:r>
              <w:proofErr w:type="spellStart"/>
              <w:r w:rsidRPr="00A57533">
                <w:rPr>
                  <w:rStyle w:val="Hipersaitas"/>
                  <w:shd w:val="clear" w:color="auto" w:fill="FFFFFF"/>
                </w:rPr>
                <w:t>emokykla.lt</w:t>
              </w:r>
              <w:proofErr w:type="spellEnd"/>
              <w:r w:rsidRPr="00A57533">
                <w:rPr>
                  <w:rStyle w:val="Hipersaitas"/>
                  <w:shd w:val="clear" w:color="auto" w:fill="FFFFFF"/>
                </w:rPr>
                <w:t>)</w:t>
              </w:r>
            </w:hyperlink>
          </w:p>
        </w:tc>
      </w:tr>
      <w:tr w:rsidR="00643E71" w:rsidRPr="00266EDC" w14:paraId="565AF3D0" w14:textId="7E3E1C38" w:rsidTr="00CE1D98">
        <w:tc>
          <w:tcPr>
            <w:tcW w:w="1712" w:type="dxa"/>
            <w:vMerge w:val="restart"/>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vAlign w:val="center"/>
            <w:hideMark/>
          </w:tcPr>
          <w:p w14:paraId="565AF3C8" w14:textId="77777777" w:rsidR="00643E71" w:rsidRPr="00266EDC" w:rsidRDefault="00643E71" w:rsidP="0079584C">
            <w:r w:rsidRPr="00266EDC">
              <w:rPr>
                <w:b/>
                <w:bCs/>
                <w:color w:val="000000"/>
                <w:shd w:val="clear" w:color="auto" w:fill="FFFFFF"/>
              </w:rPr>
              <w:t>20.7. Pasirengimo ekstremalioms situacijoms, krizėms ir karui praktinės žinios ir įgūdžia</w:t>
            </w:r>
            <w:r w:rsidRPr="00266EDC">
              <w:rPr>
                <w:color w:val="000000"/>
                <w:shd w:val="clear" w:color="auto" w:fill="FFFFFF"/>
              </w:rPr>
              <w:t>i</w:t>
            </w:r>
          </w:p>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C9" w14:textId="77777777" w:rsidR="00643E71" w:rsidRPr="00266EDC" w:rsidRDefault="00643E71" w:rsidP="0079584C">
            <w:r w:rsidRPr="00266EDC">
              <w:rPr>
                <w:color w:val="000000"/>
                <w:shd w:val="clear" w:color="auto" w:fill="FFFFFF"/>
              </w:rPr>
              <w:t>20.7.1.Maisto ir kitų atsargų kaupimas</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CA" w14:textId="77777777" w:rsidR="00643E71" w:rsidRPr="00266EDC" w:rsidRDefault="00643E71" w:rsidP="0079584C">
            <w:pPr>
              <w:shd w:val="clear" w:color="auto" w:fill="FFFFFF"/>
              <w:ind w:right="-2"/>
              <w:jc w:val="center"/>
            </w:pPr>
            <w:r w:rsidRPr="00266EDC">
              <w:rPr>
                <w:color w:val="000000"/>
                <w:shd w:val="clear" w:color="auto" w:fill="FFFFFF"/>
              </w:rPr>
              <w:t>2</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CF" w14:textId="79787435" w:rsidR="00643E71" w:rsidRPr="00266EDC" w:rsidRDefault="00643E71" w:rsidP="0079584C">
            <w:r w:rsidRPr="00266EDC">
              <w:rPr>
                <w:color w:val="000000"/>
                <w:shd w:val="clear" w:color="auto" w:fill="FFFFFF"/>
              </w:rPr>
              <w:t>Paaiškina maisto ir kitų atsargų kaupimo principus. Parengia išvykimo krepšio sudėties sąrašą ir paaiškina jo sudėtį. Parengia ir pristato šeimos evakuacijos planą.</w:t>
            </w:r>
          </w:p>
        </w:tc>
        <w:tc>
          <w:tcPr>
            <w:tcW w:w="5103" w:type="dxa"/>
            <w:tcBorders>
              <w:top w:val="single" w:sz="4" w:space="0" w:color="000000"/>
              <w:left w:val="single" w:sz="4" w:space="0" w:color="000000"/>
              <w:bottom w:val="single" w:sz="4" w:space="0" w:color="000000"/>
              <w:right w:val="single" w:sz="4" w:space="0" w:color="000000"/>
            </w:tcBorders>
          </w:tcPr>
          <w:p w14:paraId="0E0C4B42" w14:textId="450D89F7" w:rsidR="00643E71" w:rsidRPr="00A57533" w:rsidRDefault="000B7F07" w:rsidP="0079584C">
            <w:pPr>
              <w:rPr>
                <w:sz w:val="28"/>
              </w:rPr>
            </w:pPr>
            <w:hyperlink r:id="rId27" w:history="1">
              <w:r w:rsidR="002C5417" w:rsidRPr="00266EDC">
                <w:rPr>
                  <w:rStyle w:val="Hipersaitas"/>
                </w:rPr>
                <w:t>Maisto atsargos - Lietuvos pasirengimas ekstremaliosioms situacijoms (lt72.lt)</w:t>
              </w:r>
            </w:hyperlink>
            <w:r w:rsidR="00A57533">
              <w:rPr>
                <w:rStyle w:val="Hipersaitas"/>
                <w:sz w:val="28"/>
              </w:rPr>
              <w:t>*</w:t>
            </w:r>
          </w:p>
          <w:p w14:paraId="5D0ACE94" w14:textId="77777777" w:rsidR="002C5417" w:rsidRPr="00266EDC" w:rsidRDefault="002C5417" w:rsidP="0079584C">
            <w:pPr>
              <w:rPr>
                <w:color w:val="000000"/>
                <w:shd w:val="clear" w:color="auto" w:fill="FFFFFF"/>
              </w:rPr>
            </w:pPr>
          </w:p>
          <w:p w14:paraId="635B81D8" w14:textId="3372A950" w:rsidR="002C5417" w:rsidRPr="00266EDC" w:rsidRDefault="000B7F07" w:rsidP="0079584C">
            <w:hyperlink r:id="rId28" w:history="1">
              <w:r w:rsidR="002C5417" w:rsidRPr="00266EDC">
                <w:rPr>
                  <w:rStyle w:val="Hipersaitas"/>
                </w:rPr>
                <w:t>Išvykimo krepšys - Lietuvos pasirengimas ekstremaliosioms situacijoms (lt72.lt)</w:t>
              </w:r>
            </w:hyperlink>
            <w:r w:rsidR="00A57533">
              <w:rPr>
                <w:rStyle w:val="Hipersaitas"/>
              </w:rPr>
              <w:t>*</w:t>
            </w:r>
          </w:p>
          <w:p w14:paraId="01896243" w14:textId="77777777" w:rsidR="002C5417" w:rsidRPr="00266EDC" w:rsidRDefault="002C5417" w:rsidP="0079584C">
            <w:pPr>
              <w:rPr>
                <w:color w:val="000000"/>
                <w:shd w:val="clear" w:color="auto" w:fill="FFFFFF"/>
              </w:rPr>
            </w:pPr>
          </w:p>
          <w:p w14:paraId="2FCD8B3A" w14:textId="50D64112" w:rsidR="002C5417" w:rsidRPr="00A57533" w:rsidRDefault="000B7F07" w:rsidP="0079584C">
            <w:pPr>
              <w:rPr>
                <w:color w:val="000000"/>
                <w:sz w:val="28"/>
                <w:shd w:val="clear" w:color="auto" w:fill="FFFFFF"/>
              </w:rPr>
            </w:pPr>
            <w:hyperlink r:id="rId29" w:history="1">
              <w:r w:rsidR="002C5417" w:rsidRPr="00266EDC">
                <w:rPr>
                  <w:rStyle w:val="Hipersaitas"/>
                </w:rPr>
                <w:t>Šeimos planas - Lietuvos pasirengimas ekstremaliosioms situacijoms (lt72.lt)</w:t>
              </w:r>
            </w:hyperlink>
            <w:r w:rsidR="00A57533">
              <w:rPr>
                <w:rStyle w:val="Hipersaitas"/>
                <w:sz w:val="28"/>
              </w:rPr>
              <w:t>*</w:t>
            </w:r>
          </w:p>
        </w:tc>
      </w:tr>
      <w:tr w:rsidR="00643E71" w:rsidRPr="00266EDC" w14:paraId="565AF3DA" w14:textId="27583017" w:rsidTr="00CE1D98">
        <w:tc>
          <w:tcPr>
            <w:tcW w:w="1712" w:type="dxa"/>
            <w:vMerge/>
            <w:tcBorders>
              <w:top w:val="single" w:sz="4" w:space="0" w:color="000000"/>
              <w:left w:val="single" w:sz="4" w:space="0" w:color="000000"/>
              <w:bottom w:val="single" w:sz="4" w:space="0" w:color="000000"/>
              <w:right w:val="single" w:sz="4" w:space="0" w:color="000000"/>
            </w:tcBorders>
            <w:vAlign w:val="center"/>
            <w:hideMark/>
          </w:tcPr>
          <w:p w14:paraId="565AF3D1" w14:textId="77777777" w:rsidR="00643E71" w:rsidRPr="00266EDC" w:rsidRDefault="00643E71" w:rsidP="0079584C"/>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D2" w14:textId="77777777" w:rsidR="00643E71" w:rsidRPr="00266EDC" w:rsidRDefault="00643E71" w:rsidP="0079584C">
            <w:r w:rsidRPr="00266EDC">
              <w:rPr>
                <w:color w:val="000000"/>
                <w:shd w:val="clear" w:color="auto" w:fill="FFFFFF"/>
              </w:rPr>
              <w:t>20.7.2. Saugaus judėjimas ir evakavimas</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D3" w14:textId="77777777" w:rsidR="00643E71" w:rsidRPr="00266EDC" w:rsidRDefault="00643E71" w:rsidP="0079584C">
            <w:pPr>
              <w:shd w:val="clear" w:color="auto" w:fill="FFFFFF"/>
              <w:ind w:right="-2"/>
              <w:jc w:val="center"/>
            </w:pPr>
            <w:r w:rsidRPr="00266EDC">
              <w:rPr>
                <w:color w:val="000000"/>
                <w:shd w:val="clear" w:color="auto" w:fill="FFFFFF"/>
              </w:rPr>
              <w:t>4</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D4" w14:textId="77777777" w:rsidR="00643E71" w:rsidRPr="00266EDC" w:rsidRDefault="00643E71" w:rsidP="0079584C">
            <w:r w:rsidRPr="00266EDC">
              <w:rPr>
                <w:color w:val="000000"/>
                <w:shd w:val="clear" w:color="auto" w:fill="FFFFFF"/>
              </w:rPr>
              <w:t xml:space="preserve">Nagrinėja saugaus judėjimo ir evakavimo principus. Diskusija apie evakavimo maršrutų pasirinkimą, susitikimo vietų nustatymo, orientavimosi vietovėje pagrindus. Pristato darbo su žemėlapiu, atstumo nustatymo, pagrindinių orientyrų identifikavimo principus. Pristato saugaus judėjimo keliais, urbanizuotose ir gamtinėse vietovėse ypatybes. Taiko šiuos įgūdžius praktinio evakavimo simuliavimo sąlygomis, </w:t>
            </w:r>
            <w:proofErr w:type="spellStart"/>
            <w:r w:rsidRPr="00266EDC">
              <w:rPr>
                <w:color w:val="000000"/>
                <w:shd w:val="clear" w:color="auto" w:fill="FFFFFF"/>
              </w:rPr>
              <w:t>t.y</w:t>
            </w:r>
            <w:proofErr w:type="spellEnd"/>
            <w:r w:rsidRPr="00266EDC">
              <w:rPr>
                <w:color w:val="000000"/>
                <w:shd w:val="clear" w:color="auto" w:fill="FFFFFF"/>
              </w:rPr>
              <w:t>., suplanuoja evakavimo maršrutą, o vėliau juda juo miesto ir/arba gamtinėje aplinkoje.</w:t>
            </w:r>
          </w:p>
          <w:p w14:paraId="565AF3D5" w14:textId="77777777" w:rsidR="00643E71" w:rsidRPr="00266EDC" w:rsidRDefault="00643E71" w:rsidP="0079584C">
            <w:pPr>
              <w:spacing w:after="240"/>
            </w:pPr>
          </w:p>
          <w:p w14:paraId="565AF3D9" w14:textId="3127B7D2" w:rsidR="00643E71" w:rsidRPr="00266EDC" w:rsidRDefault="00643E71" w:rsidP="0079584C">
            <w:pPr>
              <w:jc w:val="both"/>
            </w:pPr>
            <w:r w:rsidRPr="00266EDC">
              <w:rPr>
                <w:color w:val="000000"/>
                <w:shd w:val="clear" w:color="auto" w:fill="FFFFFF"/>
              </w:rPr>
              <w:lastRenderedPageBreak/>
              <w:t>Ekskursijos į Lietuvos kariuomenės padalinius, KASP, LŠS, Priešgaisrinės apsaugos ir gelbėjimo departamentą prie LR VRM, Atominį bunkerį (Raudondvario pl. 164A Kaunas).</w:t>
            </w:r>
            <w:r w:rsidRPr="00266EDC">
              <w:rPr>
                <w:color w:val="000000"/>
                <w:u w:val="single"/>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1684DAF6" w14:textId="24603A0B" w:rsidR="002C5417" w:rsidRPr="00266EDC" w:rsidRDefault="002C5417" w:rsidP="0079584C">
            <w:r w:rsidRPr="00266EDC">
              <w:lastRenderedPageBreak/>
              <w:t>Ką turime žinoti apie pasirengimą ekstremaliosioms situacijoms ir karo metui: rimti patarimai linksmai</w:t>
            </w:r>
          </w:p>
          <w:p w14:paraId="7D39A989" w14:textId="468B35AB" w:rsidR="00643E71" w:rsidRPr="00A57533" w:rsidRDefault="000B7F07" w:rsidP="0079584C">
            <w:pPr>
              <w:rPr>
                <w:color w:val="000000"/>
                <w:sz w:val="28"/>
                <w:shd w:val="clear" w:color="auto" w:fill="FFFFFF"/>
              </w:rPr>
            </w:pPr>
            <w:hyperlink r:id="rId30" w:history="1">
              <w:r w:rsidR="002C5417" w:rsidRPr="00266EDC">
                <w:rPr>
                  <w:rStyle w:val="Hipersaitas"/>
                </w:rPr>
                <w:t>ką-turi</w:t>
              </w:r>
              <w:r w:rsidR="002C5417" w:rsidRPr="00266EDC">
                <w:rPr>
                  <w:rStyle w:val="Hipersaitas"/>
                </w:rPr>
                <w:t>m</w:t>
              </w:r>
              <w:r w:rsidR="002C5417" w:rsidRPr="00266EDC">
                <w:rPr>
                  <w:rStyle w:val="Hipersaitas"/>
                </w:rPr>
                <w:t>e-žinoti-rimti-patarimai-linksmai-2022.pdf (</w:t>
              </w:r>
              <w:proofErr w:type="spellStart"/>
              <w:r w:rsidR="002C5417" w:rsidRPr="00266EDC">
                <w:rPr>
                  <w:rStyle w:val="Hipersaitas"/>
                </w:rPr>
                <w:t>kam.lt</w:t>
              </w:r>
              <w:proofErr w:type="spellEnd"/>
              <w:r w:rsidR="002C5417" w:rsidRPr="00266EDC">
                <w:rPr>
                  <w:rStyle w:val="Hipersaitas"/>
                </w:rPr>
                <w:t>)</w:t>
              </w:r>
            </w:hyperlink>
            <w:r w:rsidR="00A57533">
              <w:rPr>
                <w:rStyle w:val="Hipersaitas"/>
                <w:sz w:val="28"/>
              </w:rPr>
              <w:t>*</w:t>
            </w:r>
          </w:p>
        </w:tc>
      </w:tr>
      <w:tr w:rsidR="00643E71" w:rsidRPr="00266EDC" w14:paraId="565AF3E1" w14:textId="2353D5F6" w:rsidTr="00CE1D98">
        <w:trPr>
          <w:trHeight w:val="4907"/>
        </w:trPr>
        <w:tc>
          <w:tcPr>
            <w:tcW w:w="1712" w:type="dxa"/>
            <w:vMerge/>
            <w:tcBorders>
              <w:top w:val="single" w:sz="4" w:space="0" w:color="000000"/>
              <w:left w:val="single" w:sz="4" w:space="0" w:color="000000"/>
              <w:bottom w:val="single" w:sz="4" w:space="0" w:color="000000"/>
              <w:right w:val="single" w:sz="4" w:space="0" w:color="000000"/>
            </w:tcBorders>
            <w:vAlign w:val="center"/>
            <w:hideMark/>
          </w:tcPr>
          <w:p w14:paraId="565AF3DB" w14:textId="77777777" w:rsidR="00643E71" w:rsidRPr="00266EDC" w:rsidRDefault="00643E71" w:rsidP="0079584C"/>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DC" w14:textId="77777777" w:rsidR="00643E71" w:rsidRPr="00266EDC" w:rsidRDefault="00643E71" w:rsidP="0079584C">
            <w:pPr>
              <w:rPr>
                <w:color w:val="000000"/>
                <w:shd w:val="clear" w:color="auto" w:fill="FFFFFF"/>
              </w:rPr>
            </w:pPr>
            <w:r w:rsidRPr="00266EDC">
              <w:rPr>
                <w:color w:val="000000"/>
                <w:shd w:val="clear" w:color="auto" w:fill="FFFFFF"/>
              </w:rPr>
              <w:t>20.7.3. Apsauga nuo cheminių, biologinių, radiologinių ir branduolinių pavojų.</w:t>
            </w:r>
          </w:p>
          <w:p w14:paraId="565AF3DD" w14:textId="77777777" w:rsidR="00643E71" w:rsidRPr="00266EDC" w:rsidRDefault="00643E71" w:rsidP="0079584C">
            <w:pPr>
              <w:rPr>
                <w:color w:val="000000"/>
                <w:shd w:val="clear" w:color="auto" w:fill="FFFFFF"/>
              </w:rPr>
            </w:pPr>
            <w:r w:rsidRPr="00266EDC">
              <w:rPr>
                <w:color w:val="000000"/>
                <w:shd w:val="clear" w:color="auto" w:fill="FFFFFF"/>
              </w:rPr>
              <w:t>20.7.4. Veiksmų planas branduolinės elektrinės atveju.</w:t>
            </w:r>
          </w:p>
          <w:p w14:paraId="565AF3DE" w14:textId="77777777" w:rsidR="00643E71" w:rsidRPr="00266EDC" w:rsidRDefault="00643E71" w:rsidP="0079584C">
            <w:r w:rsidRPr="00266EDC">
              <w:rPr>
                <w:color w:val="000000"/>
                <w:shd w:val="clear" w:color="auto" w:fill="FFFFFF"/>
              </w:rPr>
              <w:t>20.7.5. Gyventojų perspėjimo ir informavimo signalai</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DF" w14:textId="77777777" w:rsidR="00643E71" w:rsidRPr="00266EDC" w:rsidRDefault="00643E71" w:rsidP="0079584C">
            <w:pPr>
              <w:shd w:val="clear" w:color="auto" w:fill="FFFFFF"/>
              <w:ind w:right="-2"/>
              <w:jc w:val="center"/>
            </w:pPr>
            <w:r w:rsidRPr="00266EDC">
              <w:rPr>
                <w:color w:val="000000"/>
                <w:shd w:val="clear" w:color="auto" w:fill="FFFFFF"/>
              </w:rPr>
              <w:t>2</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E0" w14:textId="77777777" w:rsidR="00643E71" w:rsidRPr="00266EDC" w:rsidRDefault="00643E71" w:rsidP="0079584C">
            <w:r w:rsidRPr="00266EDC">
              <w:rPr>
                <w:color w:val="000000"/>
                <w:shd w:val="clear" w:color="auto" w:fill="FFFFFF"/>
              </w:rPr>
              <w:t>Atlieka praktines užduotis imituojant apsaugą nuo cheminių, biologinių, radiologinių ir branduolinių pavojų. Parengia savo ir artimųjų veiksmų planą galimos Astravo branduolinės elektrinės avarijos atveju. Atpažįsta gyventojų perspėjimo ir informavimo signalus, tinkamai reaguoja į perspėjimo signalus, randa informaciją neveikiant ryšiui. Paaiškina, kur slėptis iškilus grėsmei. Skiria priedangas, kolektyvinės apsaugos slėptuves ir slėptuves. Apibūdina kitas galimas laikinas saugias vietas. Aptaria elgesį bombardavimo atveju. Demonstruoja cheminių, biologinių ir kitų apsaugos priemonių naudojimo įgūdžius.</w:t>
            </w:r>
          </w:p>
        </w:tc>
        <w:tc>
          <w:tcPr>
            <w:tcW w:w="5103" w:type="dxa"/>
            <w:tcBorders>
              <w:top w:val="single" w:sz="4" w:space="0" w:color="000000"/>
              <w:left w:val="single" w:sz="4" w:space="0" w:color="000000"/>
              <w:bottom w:val="single" w:sz="4" w:space="0" w:color="000000"/>
              <w:right w:val="single" w:sz="4" w:space="0" w:color="000000"/>
            </w:tcBorders>
          </w:tcPr>
          <w:p w14:paraId="48ACE5A2" w14:textId="6596AAB3" w:rsidR="00643E71" w:rsidRPr="00A57533" w:rsidRDefault="000B7F07" w:rsidP="0079584C">
            <w:pPr>
              <w:rPr>
                <w:sz w:val="28"/>
              </w:rPr>
            </w:pPr>
            <w:hyperlink r:id="rId31" w:history="1">
              <w:r w:rsidR="002C5417" w:rsidRPr="00266EDC">
                <w:rPr>
                  <w:rStyle w:val="Hipersaitas"/>
                </w:rPr>
                <w:t>Kaip pasiruošti atominės elektrinės avarijai - Lietuvos pasirengimas ekstremaliosioms situacijoms (lt72.lt)</w:t>
              </w:r>
            </w:hyperlink>
            <w:r w:rsidR="00A57533">
              <w:rPr>
                <w:rStyle w:val="Hipersaitas"/>
                <w:sz w:val="28"/>
              </w:rPr>
              <w:t>*</w:t>
            </w:r>
          </w:p>
          <w:p w14:paraId="08D334E2" w14:textId="77777777" w:rsidR="0083750F" w:rsidRPr="00266EDC" w:rsidRDefault="0083750F" w:rsidP="0079584C">
            <w:pPr>
              <w:rPr>
                <w:color w:val="000000"/>
                <w:shd w:val="clear" w:color="auto" w:fill="FFFFFF"/>
              </w:rPr>
            </w:pPr>
          </w:p>
          <w:p w14:paraId="1F9EE30D" w14:textId="601F7D1A" w:rsidR="0083750F" w:rsidRPr="00A57533" w:rsidRDefault="000B7F07" w:rsidP="0079584C">
            <w:pPr>
              <w:rPr>
                <w:sz w:val="28"/>
              </w:rPr>
            </w:pPr>
            <w:hyperlink r:id="rId32" w:history="1">
              <w:r w:rsidR="0083750F" w:rsidRPr="00266EDC">
                <w:rPr>
                  <w:rStyle w:val="Hipersaitas"/>
                </w:rPr>
                <w:t>Kaip elgtis, jei įvyktų avarija atominėje elektrinėje - Lietuvos pasirengimas ekstremaliosioms situacijoms (lt72.lt)</w:t>
              </w:r>
            </w:hyperlink>
            <w:r w:rsidR="00A57533">
              <w:rPr>
                <w:rStyle w:val="Hipersaitas"/>
                <w:sz w:val="28"/>
              </w:rPr>
              <w:t>*</w:t>
            </w:r>
          </w:p>
          <w:p w14:paraId="1BAF7033" w14:textId="77777777" w:rsidR="0083750F" w:rsidRPr="00266EDC" w:rsidRDefault="0083750F" w:rsidP="0079584C">
            <w:pPr>
              <w:rPr>
                <w:color w:val="000000"/>
                <w:shd w:val="clear" w:color="auto" w:fill="FFFFFF"/>
              </w:rPr>
            </w:pPr>
          </w:p>
          <w:p w14:paraId="4704FEE7" w14:textId="330F33C0" w:rsidR="0083750F" w:rsidRPr="00A57533" w:rsidRDefault="000B7F07" w:rsidP="0079584C">
            <w:pPr>
              <w:rPr>
                <w:sz w:val="28"/>
              </w:rPr>
            </w:pPr>
            <w:hyperlink r:id="rId33" w:history="1">
              <w:r w:rsidR="0083750F" w:rsidRPr="00266EDC">
                <w:rPr>
                  <w:rStyle w:val="Hipersaitas"/>
                </w:rPr>
                <w:t>Kaip elgtis gavus perspėjimo pranešimą? - Lietuvos pasirengimas ekstremaliosioms situacijoms (lt72.lt)</w:t>
              </w:r>
            </w:hyperlink>
            <w:r w:rsidR="00A57533">
              <w:rPr>
                <w:rStyle w:val="Hipersaitas"/>
                <w:sz w:val="28"/>
              </w:rPr>
              <w:t>*</w:t>
            </w:r>
          </w:p>
          <w:p w14:paraId="78D1AC2F" w14:textId="77777777" w:rsidR="0083750F" w:rsidRPr="00266EDC" w:rsidRDefault="0083750F" w:rsidP="0079584C">
            <w:pPr>
              <w:rPr>
                <w:color w:val="000000"/>
                <w:shd w:val="clear" w:color="auto" w:fill="FFFFFF"/>
              </w:rPr>
            </w:pPr>
          </w:p>
          <w:p w14:paraId="549780DB" w14:textId="69411667" w:rsidR="0083750F" w:rsidRPr="00A57533" w:rsidRDefault="000B7F07" w:rsidP="0079584C">
            <w:pPr>
              <w:rPr>
                <w:sz w:val="28"/>
              </w:rPr>
            </w:pPr>
            <w:hyperlink r:id="rId34" w:history="1">
              <w:r w:rsidR="0083750F" w:rsidRPr="00266EDC">
                <w:rPr>
                  <w:rStyle w:val="Hipersaitas"/>
                </w:rPr>
                <w:t>Civilinės saugos signalai, kaip elgtis juos išgirdus - Lietuvos pasirengimas ekstremaliosioms situacijoms (lt72.lt)</w:t>
              </w:r>
            </w:hyperlink>
            <w:r w:rsidR="00A57533">
              <w:rPr>
                <w:rStyle w:val="Hipersaitas"/>
                <w:sz w:val="28"/>
              </w:rPr>
              <w:t>*</w:t>
            </w:r>
          </w:p>
          <w:p w14:paraId="073AF1B6" w14:textId="77777777" w:rsidR="0083750F" w:rsidRPr="00266EDC" w:rsidRDefault="0083750F" w:rsidP="0079584C">
            <w:pPr>
              <w:rPr>
                <w:color w:val="000000"/>
                <w:shd w:val="clear" w:color="auto" w:fill="FFFFFF"/>
              </w:rPr>
            </w:pPr>
          </w:p>
          <w:p w14:paraId="62440087" w14:textId="01055C77" w:rsidR="0083750F" w:rsidRPr="00A57533" w:rsidRDefault="000B7F07" w:rsidP="0079584C">
            <w:pPr>
              <w:rPr>
                <w:sz w:val="28"/>
              </w:rPr>
            </w:pPr>
            <w:hyperlink r:id="rId35" w:history="1">
              <w:r w:rsidR="0083750F" w:rsidRPr="00266EDC">
                <w:rPr>
                  <w:rStyle w:val="Hipersaitas"/>
                </w:rPr>
                <w:t>Kada gausite perspėjimo pranešimus - Lietuvos pasirengimas ekstremaliosioms situacijoms (lt72.lt)</w:t>
              </w:r>
            </w:hyperlink>
            <w:r w:rsidR="00A57533">
              <w:rPr>
                <w:rStyle w:val="Hipersaitas"/>
                <w:sz w:val="28"/>
              </w:rPr>
              <w:t>*</w:t>
            </w:r>
          </w:p>
        </w:tc>
      </w:tr>
      <w:tr w:rsidR="00643E71" w:rsidRPr="00266EDC" w14:paraId="565AF3E7" w14:textId="51E71C8F" w:rsidTr="00CE1D98">
        <w:tc>
          <w:tcPr>
            <w:tcW w:w="1712" w:type="dxa"/>
            <w:vMerge/>
            <w:tcBorders>
              <w:top w:val="single" w:sz="4" w:space="0" w:color="000000"/>
              <w:left w:val="single" w:sz="4" w:space="0" w:color="000000"/>
              <w:bottom w:val="single" w:sz="4" w:space="0" w:color="000000"/>
              <w:right w:val="single" w:sz="4" w:space="0" w:color="000000"/>
            </w:tcBorders>
            <w:vAlign w:val="center"/>
            <w:hideMark/>
          </w:tcPr>
          <w:p w14:paraId="565AF3E2" w14:textId="77777777" w:rsidR="00643E71" w:rsidRPr="00266EDC" w:rsidRDefault="00643E71" w:rsidP="0079584C"/>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E3" w14:textId="77777777" w:rsidR="00643E71" w:rsidRPr="00266EDC" w:rsidRDefault="00643E71" w:rsidP="0079584C">
            <w:pPr>
              <w:rPr>
                <w:color w:val="000000"/>
                <w:shd w:val="clear" w:color="auto" w:fill="FFFFFF"/>
              </w:rPr>
            </w:pPr>
            <w:r w:rsidRPr="00266EDC">
              <w:rPr>
                <w:color w:val="000000"/>
                <w:shd w:val="clear" w:color="auto" w:fill="FFFFFF"/>
              </w:rPr>
              <w:t>20.7.6. Išgyvenimo miesto ir gamtinėse vietovėse principai.</w:t>
            </w:r>
          </w:p>
          <w:p w14:paraId="565AF3E4" w14:textId="77777777" w:rsidR="00643E71" w:rsidRPr="00266EDC" w:rsidRDefault="00643E71" w:rsidP="0079584C">
            <w:r w:rsidRPr="00266EDC">
              <w:rPr>
                <w:color w:val="000000"/>
                <w:shd w:val="clear" w:color="auto" w:fill="FFFFFF"/>
              </w:rPr>
              <w:t>20.7.7. Bendravimo principai su draugiškais ir nedraugiškais asmenimis</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E5" w14:textId="77777777" w:rsidR="00643E71" w:rsidRPr="00266EDC" w:rsidRDefault="00643E71" w:rsidP="0079584C">
            <w:pPr>
              <w:shd w:val="clear" w:color="auto" w:fill="FFFFFF"/>
              <w:ind w:right="-2"/>
              <w:jc w:val="center"/>
            </w:pPr>
            <w:r w:rsidRPr="00266EDC">
              <w:rPr>
                <w:color w:val="000000"/>
                <w:shd w:val="clear" w:color="auto" w:fill="FFFFFF"/>
              </w:rPr>
              <w:t>2</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E6" w14:textId="77777777" w:rsidR="00643E71" w:rsidRPr="00266EDC" w:rsidRDefault="00643E71" w:rsidP="0079584C">
            <w:r w:rsidRPr="00266EDC">
              <w:rPr>
                <w:color w:val="000000"/>
                <w:shd w:val="clear" w:color="auto" w:fill="FFFFFF"/>
              </w:rPr>
              <w:t xml:space="preserve">Paaiškina išgyvenimo miesto ir gamtinėse vietovėse principus. Pristato efektyvius savitarpio pagalbos būdus. Diskutuoja kaip reikia išgyventi be elektros, vandens ir šilumos tiekimo, apsirūpinti maistu ir vandeniu, palaikyti asmeninę higieną. Demonstruoja kaip krizinėse situacijose išgauti ugnį, įrengti laikiną nakvynės vietą, apsisaugoti nuo pavojingų gyvūnų. Taiko sąveikos </w:t>
            </w:r>
            <w:r w:rsidRPr="00266EDC">
              <w:rPr>
                <w:color w:val="000000"/>
                <w:shd w:val="clear" w:color="auto" w:fill="FFFFFF"/>
              </w:rPr>
              <w:lastRenderedPageBreak/>
              <w:t>principus bendraujant su draugiškais ir nedraugiškais asmenimis.</w:t>
            </w:r>
          </w:p>
        </w:tc>
        <w:tc>
          <w:tcPr>
            <w:tcW w:w="5103" w:type="dxa"/>
            <w:tcBorders>
              <w:top w:val="single" w:sz="4" w:space="0" w:color="000000"/>
              <w:left w:val="single" w:sz="4" w:space="0" w:color="000000"/>
              <w:bottom w:val="single" w:sz="4" w:space="0" w:color="000000"/>
              <w:right w:val="single" w:sz="4" w:space="0" w:color="000000"/>
            </w:tcBorders>
          </w:tcPr>
          <w:p w14:paraId="79CF4A45" w14:textId="5190A4F9" w:rsidR="00643E71" w:rsidRPr="00A57533" w:rsidRDefault="000B7F07" w:rsidP="0079584C">
            <w:pPr>
              <w:rPr>
                <w:sz w:val="28"/>
              </w:rPr>
            </w:pPr>
            <w:hyperlink r:id="rId36" w:history="1">
              <w:r w:rsidR="0050124D" w:rsidRPr="00266EDC">
                <w:rPr>
                  <w:rStyle w:val="Hipersaitas"/>
                </w:rPr>
                <w:t>Kaip pasiruošti - Lietuvos pasirengimas ekstremaliosioms situacijoms (lt72.lt)</w:t>
              </w:r>
            </w:hyperlink>
            <w:r w:rsidR="00A57533">
              <w:rPr>
                <w:rStyle w:val="Hipersaitas"/>
                <w:sz w:val="28"/>
              </w:rPr>
              <w:t>*</w:t>
            </w:r>
          </w:p>
          <w:p w14:paraId="4A7A996F" w14:textId="77777777" w:rsidR="0050124D" w:rsidRPr="00266EDC" w:rsidRDefault="0050124D" w:rsidP="0079584C">
            <w:pPr>
              <w:rPr>
                <w:color w:val="000000"/>
                <w:shd w:val="clear" w:color="auto" w:fill="FFFFFF"/>
              </w:rPr>
            </w:pPr>
          </w:p>
          <w:p w14:paraId="75C3F959" w14:textId="3515D84C" w:rsidR="0050124D" w:rsidRPr="00266EDC" w:rsidRDefault="000B7F07" w:rsidP="0079584C">
            <w:hyperlink r:id="rId37" w:history="1">
              <w:r w:rsidR="0050124D" w:rsidRPr="00266EDC">
                <w:rPr>
                  <w:rStyle w:val="Hipersaitas"/>
                </w:rPr>
                <w:t>Savivaldybių pasirengimas - Lietuvos pasirengimas ekstremaliosioms situacijoms (lt72.lt)</w:t>
              </w:r>
            </w:hyperlink>
            <w:r w:rsidR="00A57533">
              <w:rPr>
                <w:rStyle w:val="Hipersaitas"/>
              </w:rPr>
              <w:t>*</w:t>
            </w:r>
          </w:p>
          <w:p w14:paraId="496395EE" w14:textId="77777777" w:rsidR="0050124D" w:rsidRPr="00266EDC" w:rsidRDefault="0050124D" w:rsidP="0079584C">
            <w:pPr>
              <w:rPr>
                <w:color w:val="000000"/>
                <w:shd w:val="clear" w:color="auto" w:fill="FFFFFF"/>
              </w:rPr>
            </w:pPr>
          </w:p>
          <w:p w14:paraId="2A3F8C5E" w14:textId="2217AE68" w:rsidR="0050124D" w:rsidRPr="00A57533" w:rsidRDefault="000B7F07" w:rsidP="0079584C">
            <w:pPr>
              <w:rPr>
                <w:color w:val="000000"/>
                <w:sz w:val="28"/>
                <w:shd w:val="clear" w:color="auto" w:fill="FFFFFF"/>
              </w:rPr>
            </w:pPr>
            <w:hyperlink r:id="rId38" w:history="1">
              <w:r w:rsidR="0050124D" w:rsidRPr="00266EDC">
                <w:rPr>
                  <w:rStyle w:val="Hipersaitas"/>
                </w:rPr>
                <w:t>Pavojingieji objektai - Lietuvos pasirengimas ekstremaliosioms situacijoms (lt72.lt)</w:t>
              </w:r>
            </w:hyperlink>
            <w:r w:rsidR="00A57533">
              <w:rPr>
                <w:rStyle w:val="Hipersaitas"/>
                <w:sz w:val="28"/>
              </w:rPr>
              <w:t>*</w:t>
            </w:r>
          </w:p>
        </w:tc>
      </w:tr>
      <w:tr w:rsidR="00643E71" w:rsidRPr="00266EDC" w14:paraId="565AF3EC" w14:textId="5D25110D" w:rsidTr="00CE1D98">
        <w:tc>
          <w:tcPr>
            <w:tcW w:w="1712" w:type="dxa"/>
            <w:vMerge/>
            <w:tcBorders>
              <w:top w:val="single" w:sz="4" w:space="0" w:color="000000"/>
              <w:left w:val="single" w:sz="4" w:space="0" w:color="000000"/>
              <w:bottom w:val="single" w:sz="4" w:space="0" w:color="000000"/>
              <w:right w:val="single" w:sz="4" w:space="0" w:color="000000"/>
            </w:tcBorders>
            <w:vAlign w:val="center"/>
            <w:hideMark/>
          </w:tcPr>
          <w:p w14:paraId="565AF3E8" w14:textId="77777777" w:rsidR="00643E71" w:rsidRPr="00266EDC" w:rsidRDefault="00643E71" w:rsidP="0079584C"/>
        </w:tc>
        <w:tc>
          <w:tcPr>
            <w:tcW w:w="2136"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E9" w14:textId="77777777" w:rsidR="00643E71" w:rsidRPr="00266EDC" w:rsidRDefault="00643E71" w:rsidP="0079584C">
            <w:r w:rsidRPr="00266EDC">
              <w:rPr>
                <w:color w:val="000000"/>
                <w:shd w:val="clear" w:color="auto" w:fill="FFFFFF"/>
              </w:rPr>
              <w:t>20.7.8. Sužeidimo ir sveikatos sutrikimų pavojingumo nustatymo principai</w:t>
            </w:r>
          </w:p>
        </w:tc>
        <w:tc>
          <w:tcPr>
            <w:tcW w:w="618"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EA" w14:textId="77777777" w:rsidR="00643E71" w:rsidRPr="00266EDC" w:rsidRDefault="00643E71" w:rsidP="0079584C">
            <w:pPr>
              <w:shd w:val="clear" w:color="auto" w:fill="FFFFFF"/>
              <w:ind w:right="-2"/>
              <w:jc w:val="center"/>
            </w:pPr>
            <w:r w:rsidRPr="00266EDC">
              <w:rPr>
                <w:color w:val="000000"/>
                <w:shd w:val="clear" w:color="auto" w:fill="FFFFFF"/>
              </w:rPr>
              <w:t>5</w:t>
            </w:r>
          </w:p>
        </w:tc>
        <w:tc>
          <w:tcPr>
            <w:tcW w:w="4885" w:type="dxa"/>
            <w:tcBorders>
              <w:top w:val="single" w:sz="4" w:space="0" w:color="000000"/>
              <w:left w:val="single" w:sz="4" w:space="0" w:color="000000"/>
              <w:bottom w:val="single" w:sz="4" w:space="0" w:color="000000"/>
              <w:right w:val="single" w:sz="4" w:space="0" w:color="000000"/>
            </w:tcBorders>
            <w:tcMar>
              <w:top w:w="45" w:type="dxa"/>
              <w:left w:w="0" w:type="dxa"/>
              <w:bottom w:w="45" w:type="dxa"/>
              <w:right w:w="0" w:type="dxa"/>
            </w:tcMar>
            <w:hideMark/>
          </w:tcPr>
          <w:p w14:paraId="565AF3EB" w14:textId="77777777" w:rsidR="00643E71" w:rsidRPr="00266EDC" w:rsidRDefault="00643E71" w:rsidP="0079584C">
            <w:r w:rsidRPr="00266EDC">
              <w:rPr>
                <w:color w:val="000000"/>
                <w:shd w:val="clear" w:color="auto" w:fill="FFFFFF"/>
              </w:rPr>
              <w:t>Apibūdina sužeidimų ir kitų sveikatai bei gyvybei pavojingos būklės nustatymo principus, elgesį su nukentėjusiuoju šoko būsenoje. Demonstruoja kraujavimo stabdymo (panaudojant turniketą ir kitas priemones), pradinio gaivinimo, lūžusios galūnės imobilizavimo, žaizdų tvarstymo įgūdžius. Demonstruoja kaip suteikti pirmąją medicininę pagalbą užspringus, nušalimo, nudegimo ar cheminio pažeidimo, apsinuodijimo atvejais.</w:t>
            </w:r>
          </w:p>
        </w:tc>
        <w:tc>
          <w:tcPr>
            <w:tcW w:w="5103" w:type="dxa"/>
            <w:tcBorders>
              <w:top w:val="single" w:sz="4" w:space="0" w:color="000000"/>
              <w:left w:val="single" w:sz="4" w:space="0" w:color="000000"/>
              <w:bottom w:val="single" w:sz="4" w:space="0" w:color="000000"/>
              <w:right w:val="single" w:sz="4" w:space="0" w:color="000000"/>
            </w:tcBorders>
          </w:tcPr>
          <w:p w14:paraId="74E280E3" w14:textId="49E49F7A" w:rsidR="00EB3877" w:rsidRPr="00284081" w:rsidRDefault="000B7F07" w:rsidP="00EB3877">
            <w:pPr>
              <w:shd w:val="clear" w:color="auto" w:fill="FFFFFF"/>
              <w:spacing w:before="100" w:beforeAutospacing="1" w:after="100" w:afterAutospacing="1"/>
              <w:rPr>
                <w:color w:val="333333"/>
                <w:sz w:val="28"/>
              </w:rPr>
            </w:pPr>
            <w:hyperlink r:id="rId39" w:history="1">
              <w:r w:rsidR="00EB3877" w:rsidRPr="00266EDC">
                <w:rPr>
                  <w:rStyle w:val="Hipersaitas"/>
                  <w:color w:val="3498DB"/>
                </w:rPr>
                <w:t>Pirmosios pagalbos tei</w:t>
              </w:r>
              <w:r w:rsidR="00EB3877" w:rsidRPr="00266EDC">
                <w:rPr>
                  <w:rStyle w:val="Hipersaitas"/>
                  <w:color w:val="3498DB"/>
                </w:rPr>
                <w:t>k</w:t>
              </w:r>
              <w:r w:rsidR="00EB3877" w:rsidRPr="00266EDC">
                <w:rPr>
                  <w:rStyle w:val="Hipersaitas"/>
                  <w:color w:val="3498DB"/>
                </w:rPr>
                <w:t>imo vadovas</w:t>
              </w:r>
            </w:hyperlink>
            <w:r w:rsidR="00EB3877" w:rsidRPr="00266EDC">
              <w:rPr>
                <w:color w:val="333333"/>
              </w:rPr>
              <w:t> (.</w:t>
            </w:r>
            <w:proofErr w:type="spellStart"/>
            <w:r w:rsidR="00EB3877" w:rsidRPr="00266EDC">
              <w:rPr>
                <w:color w:val="333333"/>
              </w:rPr>
              <w:t>pdf</w:t>
            </w:r>
            <w:proofErr w:type="spellEnd"/>
            <w:r w:rsidR="00EB3877" w:rsidRPr="00266EDC">
              <w:rPr>
                <w:color w:val="333333"/>
              </w:rPr>
              <w:t>)</w:t>
            </w:r>
            <w:r w:rsidR="00284081">
              <w:rPr>
                <w:color w:val="333333"/>
                <w:sz w:val="28"/>
              </w:rPr>
              <w:t>*</w:t>
            </w:r>
          </w:p>
          <w:p w14:paraId="0ED95CF7" w14:textId="77777777" w:rsidR="00643E71" w:rsidRPr="00266EDC" w:rsidRDefault="00643E71" w:rsidP="00EB3877"/>
        </w:tc>
      </w:tr>
    </w:tbl>
    <w:p w14:paraId="565AF432" w14:textId="43EADD6B" w:rsidR="000B2D42" w:rsidRPr="000B7F07" w:rsidRDefault="000B7F07">
      <w:pPr>
        <w:rPr>
          <w:i/>
          <w:sz w:val="22"/>
          <w:szCs w:val="22"/>
        </w:rPr>
      </w:pPr>
      <w:r w:rsidRPr="000B7F07">
        <w:rPr>
          <w:i/>
          <w:sz w:val="22"/>
          <w:szCs w:val="22"/>
        </w:rPr>
        <w:t>Pastaba:* medžiaga peržiūrėta 2024-08-25</w:t>
      </w:r>
      <w:bookmarkStart w:id="0" w:name="_GoBack"/>
      <w:bookmarkEnd w:id="0"/>
    </w:p>
    <w:sectPr w:rsidR="000B2D42" w:rsidRPr="000B7F07" w:rsidSect="005B4F62">
      <w:pgSz w:w="16838" w:h="11906" w:orient="landscape"/>
      <w:pgMar w:top="567" w:right="1134" w:bottom="170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5C434C5"/>
    <w:multiLevelType w:val="multilevel"/>
    <w:tmpl w:val="3294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D42"/>
    <w:rsid w:val="000B2D42"/>
    <w:rsid w:val="000B7F07"/>
    <w:rsid w:val="00266EDC"/>
    <w:rsid w:val="00273E6F"/>
    <w:rsid w:val="00284081"/>
    <w:rsid w:val="002C5417"/>
    <w:rsid w:val="00441794"/>
    <w:rsid w:val="0050124D"/>
    <w:rsid w:val="005A401E"/>
    <w:rsid w:val="005B2D6C"/>
    <w:rsid w:val="005B4F62"/>
    <w:rsid w:val="00643E71"/>
    <w:rsid w:val="007C1D0B"/>
    <w:rsid w:val="0083750F"/>
    <w:rsid w:val="00A57533"/>
    <w:rsid w:val="00A75055"/>
    <w:rsid w:val="00AB7E07"/>
    <w:rsid w:val="00C129D2"/>
    <w:rsid w:val="00CE1D98"/>
    <w:rsid w:val="00D171F0"/>
    <w:rsid w:val="00E801BA"/>
    <w:rsid w:val="00EA0374"/>
    <w:rsid w:val="00EB3877"/>
    <w:rsid w:val="00F424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AF372"/>
  <w15:chartTrackingRefBased/>
  <w15:docId w15:val="{9097661B-8004-45FE-986F-4A32C564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0B2D42"/>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link w:val="Antrat1Diagrama"/>
    <w:uiPriority w:val="9"/>
    <w:qFormat/>
    <w:rsid w:val="00D171F0"/>
    <w:pPr>
      <w:spacing w:before="100" w:beforeAutospacing="1" w:after="100" w:afterAutospacing="1"/>
      <w:outlineLvl w:val="0"/>
    </w:pPr>
    <w:rPr>
      <w:b/>
      <w:bCs/>
      <w:kern w:val="36"/>
      <w:sz w:val="48"/>
      <w:szCs w:val="4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B2D42"/>
    <w:pPr>
      <w:spacing w:after="200" w:line="276" w:lineRule="auto"/>
      <w:ind w:left="720"/>
      <w:contextualSpacing/>
    </w:pPr>
    <w:rPr>
      <w:rFonts w:asciiTheme="minorHAnsi" w:eastAsiaTheme="minorHAnsi" w:hAnsiTheme="minorHAnsi" w:cstheme="minorBidi"/>
      <w:sz w:val="22"/>
      <w:szCs w:val="22"/>
      <w:lang w:eastAsia="en-US"/>
    </w:rPr>
  </w:style>
  <w:style w:type="character" w:styleId="Hipersaitas">
    <w:name w:val="Hyperlink"/>
    <w:basedOn w:val="Numatytasispastraiposriftas"/>
    <w:uiPriority w:val="99"/>
    <w:unhideWhenUsed/>
    <w:rsid w:val="00643E71"/>
    <w:rPr>
      <w:color w:val="0563C1"/>
      <w:u w:val="single"/>
    </w:rPr>
  </w:style>
  <w:style w:type="character" w:styleId="Neapdorotaspaminjimas">
    <w:name w:val="Unresolved Mention"/>
    <w:basedOn w:val="Numatytasispastraiposriftas"/>
    <w:uiPriority w:val="99"/>
    <w:semiHidden/>
    <w:unhideWhenUsed/>
    <w:rsid w:val="00D171F0"/>
    <w:rPr>
      <w:color w:val="605E5C"/>
      <w:shd w:val="clear" w:color="auto" w:fill="E1DFDD"/>
    </w:rPr>
  </w:style>
  <w:style w:type="character" w:customStyle="1" w:styleId="Antrat1Diagrama">
    <w:name w:val="Antraštė 1 Diagrama"/>
    <w:basedOn w:val="Numatytasispastraiposriftas"/>
    <w:link w:val="Antrat1"/>
    <w:uiPriority w:val="9"/>
    <w:rsid w:val="00D171F0"/>
    <w:rPr>
      <w:rFonts w:ascii="Times New Roman" w:eastAsia="Times New Roman" w:hAnsi="Times New Roman" w:cs="Times New Roman"/>
      <w:b/>
      <w:bCs/>
      <w:kern w:val="36"/>
      <w:sz w:val="48"/>
      <w:szCs w:val="48"/>
      <w:lang w:eastAsia="lt-LT"/>
    </w:rPr>
  </w:style>
  <w:style w:type="character" w:styleId="Perirtashipersaitas">
    <w:name w:val="FollowedHyperlink"/>
    <w:basedOn w:val="Numatytasispastraiposriftas"/>
    <w:uiPriority w:val="99"/>
    <w:semiHidden/>
    <w:unhideWhenUsed/>
    <w:rsid w:val="00273E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20534">
      <w:bodyDiv w:val="1"/>
      <w:marLeft w:val="0"/>
      <w:marRight w:val="0"/>
      <w:marTop w:val="0"/>
      <w:marBottom w:val="0"/>
      <w:divBdr>
        <w:top w:val="none" w:sz="0" w:space="0" w:color="auto"/>
        <w:left w:val="none" w:sz="0" w:space="0" w:color="auto"/>
        <w:bottom w:val="none" w:sz="0" w:space="0" w:color="auto"/>
        <w:right w:val="none" w:sz="0" w:space="0" w:color="auto"/>
      </w:divBdr>
    </w:div>
    <w:div w:id="336352375">
      <w:bodyDiv w:val="1"/>
      <w:marLeft w:val="0"/>
      <w:marRight w:val="0"/>
      <w:marTop w:val="0"/>
      <w:marBottom w:val="0"/>
      <w:divBdr>
        <w:top w:val="none" w:sz="0" w:space="0" w:color="auto"/>
        <w:left w:val="none" w:sz="0" w:space="0" w:color="auto"/>
        <w:bottom w:val="none" w:sz="0" w:space="0" w:color="auto"/>
        <w:right w:val="none" w:sz="0" w:space="0" w:color="auto"/>
      </w:divBdr>
    </w:div>
    <w:div w:id="361323847">
      <w:bodyDiv w:val="1"/>
      <w:marLeft w:val="0"/>
      <w:marRight w:val="0"/>
      <w:marTop w:val="0"/>
      <w:marBottom w:val="0"/>
      <w:divBdr>
        <w:top w:val="none" w:sz="0" w:space="0" w:color="auto"/>
        <w:left w:val="none" w:sz="0" w:space="0" w:color="auto"/>
        <w:bottom w:val="none" w:sz="0" w:space="0" w:color="auto"/>
        <w:right w:val="none" w:sz="0" w:space="0" w:color="auto"/>
      </w:divBdr>
    </w:div>
    <w:div w:id="370570735">
      <w:bodyDiv w:val="1"/>
      <w:marLeft w:val="0"/>
      <w:marRight w:val="0"/>
      <w:marTop w:val="0"/>
      <w:marBottom w:val="0"/>
      <w:divBdr>
        <w:top w:val="none" w:sz="0" w:space="0" w:color="auto"/>
        <w:left w:val="none" w:sz="0" w:space="0" w:color="auto"/>
        <w:bottom w:val="none" w:sz="0" w:space="0" w:color="auto"/>
        <w:right w:val="none" w:sz="0" w:space="0" w:color="auto"/>
      </w:divBdr>
    </w:div>
    <w:div w:id="434907584">
      <w:bodyDiv w:val="1"/>
      <w:marLeft w:val="0"/>
      <w:marRight w:val="0"/>
      <w:marTop w:val="0"/>
      <w:marBottom w:val="0"/>
      <w:divBdr>
        <w:top w:val="none" w:sz="0" w:space="0" w:color="auto"/>
        <w:left w:val="none" w:sz="0" w:space="0" w:color="auto"/>
        <w:bottom w:val="none" w:sz="0" w:space="0" w:color="auto"/>
        <w:right w:val="none" w:sz="0" w:space="0" w:color="auto"/>
      </w:divBdr>
    </w:div>
    <w:div w:id="590966336">
      <w:bodyDiv w:val="1"/>
      <w:marLeft w:val="0"/>
      <w:marRight w:val="0"/>
      <w:marTop w:val="0"/>
      <w:marBottom w:val="0"/>
      <w:divBdr>
        <w:top w:val="none" w:sz="0" w:space="0" w:color="auto"/>
        <w:left w:val="none" w:sz="0" w:space="0" w:color="auto"/>
        <w:bottom w:val="none" w:sz="0" w:space="0" w:color="auto"/>
        <w:right w:val="none" w:sz="0" w:space="0" w:color="auto"/>
      </w:divBdr>
    </w:div>
    <w:div w:id="710611553">
      <w:bodyDiv w:val="1"/>
      <w:marLeft w:val="0"/>
      <w:marRight w:val="0"/>
      <w:marTop w:val="0"/>
      <w:marBottom w:val="0"/>
      <w:divBdr>
        <w:top w:val="none" w:sz="0" w:space="0" w:color="auto"/>
        <w:left w:val="none" w:sz="0" w:space="0" w:color="auto"/>
        <w:bottom w:val="none" w:sz="0" w:space="0" w:color="auto"/>
        <w:right w:val="none" w:sz="0" w:space="0" w:color="auto"/>
      </w:divBdr>
    </w:div>
    <w:div w:id="854609369">
      <w:bodyDiv w:val="1"/>
      <w:marLeft w:val="0"/>
      <w:marRight w:val="0"/>
      <w:marTop w:val="0"/>
      <w:marBottom w:val="0"/>
      <w:divBdr>
        <w:top w:val="none" w:sz="0" w:space="0" w:color="auto"/>
        <w:left w:val="none" w:sz="0" w:space="0" w:color="auto"/>
        <w:bottom w:val="none" w:sz="0" w:space="0" w:color="auto"/>
        <w:right w:val="none" w:sz="0" w:space="0" w:color="auto"/>
      </w:divBdr>
    </w:div>
    <w:div w:id="987900480">
      <w:bodyDiv w:val="1"/>
      <w:marLeft w:val="0"/>
      <w:marRight w:val="0"/>
      <w:marTop w:val="0"/>
      <w:marBottom w:val="0"/>
      <w:divBdr>
        <w:top w:val="none" w:sz="0" w:space="0" w:color="auto"/>
        <w:left w:val="none" w:sz="0" w:space="0" w:color="auto"/>
        <w:bottom w:val="none" w:sz="0" w:space="0" w:color="auto"/>
        <w:right w:val="none" w:sz="0" w:space="0" w:color="auto"/>
      </w:divBdr>
    </w:div>
    <w:div w:id="1028291480">
      <w:bodyDiv w:val="1"/>
      <w:marLeft w:val="0"/>
      <w:marRight w:val="0"/>
      <w:marTop w:val="0"/>
      <w:marBottom w:val="0"/>
      <w:divBdr>
        <w:top w:val="none" w:sz="0" w:space="0" w:color="auto"/>
        <w:left w:val="none" w:sz="0" w:space="0" w:color="auto"/>
        <w:bottom w:val="none" w:sz="0" w:space="0" w:color="auto"/>
        <w:right w:val="none" w:sz="0" w:space="0" w:color="auto"/>
      </w:divBdr>
    </w:div>
    <w:div w:id="1240939504">
      <w:bodyDiv w:val="1"/>
      <w:marLeft w:val="0"/>
      <w:marRight w:val="0"/>
      <w:marTop w:val="0"/>
      <w:marBottom w:val="0"/>
      <w:divBdr>
        <w:top w:val="none" w:sz="0" w:space="0" w:color="auto"/>
        <w:left w:val="none" w:sz="0" w:space="0" w:color="auto"/>
        <w:bottom w:val="none" w:sz="0" w:space="0" w:color="auto"/>
        <w:right w:val="none" w:sz="0" w:space="0" w:color="auto"/>
      </w:divBdr>
    </w:div>
    <w:div w:id="1376740163">
      <w:bodyDiv w:val="1"/>
      <w:marLeft w:val="0"/>
      <w:marRight w:val="0"/>
      <w:marTop w:val="0"/>
      <w:marBottom w:val="0"/>
      <w:divBdr>
        <w:top w:val="none" w:sz="0" w:space="0" w:color="auto"/>
        <w:left w:val="none" w:sz="0" w:space="0" w:color="auto"/>
        <w:bottom w:val="none" w:sz="0" w:space="0" w:color="auto"/>
        <w:right w:val="none" w:sz="0" w:space="0" w:color="auto"/>
      </w:divBdr>
    </w:div>
    <w:div w:id="1437170847">
      <w:bodyDiv w:val="1"/>
      <w:marLeft w:val="0"/>
      <w:marRight w:val="0"/>
      <w:marTop w:val="0"/>
      <w:marBottom w:val="0"/>
      <w:divBdr>
        <w:top w:val="none" w:sz="0" w:space="0" w:color="auto"/>
        <w:left w:val="none" w:sz="0" w:space="0" w:color="auto"/>
        <w:bottom w:val="none" w:sz="0" w:space="0" w:color="auto"/>
        <w:right w:val="none" w:sz="0" w:space="0" w:color="auto"/>
      </w:divBdr>
    </w:div>
    <w:div w:id="199059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okykla.lt/metodine-medziaga/medziaga/perziura/307?r=1" TargetMode="External"/><Relationship Id="rId18" Type="http://schemas.openxmlformats.org/officeDocument/2006/relationships/hyperlink" Target="https://www.lb.lt/lt/naujienos/stiprejanti-kinija-paskatino-europos-sajunga-ginti-savo-ekonominius-interesus" TargetMode="External"/><Relationship Id="rId26" Type="http://schemas.openxmlformats.org/officeDocument/2006/relationships/hyperlink" Target="https://www.emokykla.lt/upload/files/2024/04/18/idejos-ugdymui-2018.pdf" TargetMode="External"/><Relationship Id="rId39" Type="http://schemas.openxmlformats.org/officeDocument/2006/relationships/hyperlink" Target="https://sodas.ugdome.lt/bylos/GENERAL/8e72d91c-060c-4e96-a931-0bf285f6de55.pdf" TargetMode="External"/><Relationship Id="rId21" Type="http://schemas.openxmlformats.org/officeDocument/2006/relationships/hyperlink" Target="https://kam.lt/atsparumas-hibridinems-gresmems/" TargetMode="External"/><Relationship Id="rId34" Type="http://schemas.openxmlformats.org/officeDocument/2006/relationships/hyperlink" Target="https://lt72.lt/civilines-saugos-signalai-kaip-elgtis-juos-isgirdu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europarl.europa.eu/topics/lt/article/20210128STO96606/itempti-es-ir-rusijos-santykiai-kokios-to-priezastys" TargetMode="External"/><Relationship Id="rId20" Type="http://schemas.openxmlformats.org/officeDocument/2006/relationships/hyperlink" Target="https://biblioteka.lka.lt/data/PDF-leidiniai/2006-2010/2010-Rakutis-karo_meno_istorija_Id.pdf" TargetMode="External"/><Relationship Id="rId29" Type="http://schemas.openxmlformats.org/officeDocument/2006/relationships/hyperlink" Target="https://lt72.lt/seimos-plana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am.lt/wp-content/uploads/2022/03/knyga-salies-saugumas-ir-gynyba-moksleiviams.pdf" TargetMode="External"/><Relationship Id="rId24" Type="http://schemas.openxmlformats.org/officeDocument/2006/relationships/hyperlink" Target="https://lt72.lt/socialiniai-pavojai/" TargetMode="External"/><Relationship Id="rId32" Type="http://schemas.openxmlformats.org/officeDocument/2006/relationships/hyperlink" Target="https://lt72.lt/kaip-elgtis-jei-ivyktu-avarija-atomineje-elektrineje/" TargetMode="External"/><Relationship Id="rId37" Type="http://schemas.openxmlformats.org/officeDocument/2006/relationships/hyperlink" Target="https://lt72.lt/pavojai-savivaldybese/"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uroparl.europa.eu/RegData/etudes/fiches_techniques/2017/N53899/doc_lt.pdf" TargetMode="External"/><Relationship Id="rId23" Type="http://schemas.openxmlformats.org/officeDocument/2006/relationships/hyperlink" Target="https://lt72.lt/techniniai-pavojai/" TargetMode="External"/><Relationship Id="rId28" Type="http://schemas.openxmlformats.org/officeDocument/2006/relationships/hyperlink" Target="https://lt72.lt/isvykimo-krepsys/" TargetMode="External"/><Relationship Id="rId36" Type="http://schemas.openxmlformats.org/officeDocument/2006/relationships/hyperlink" Target="https://lt72.lt/kaip-pasiruosti/" TargetMode="External"/><Relationship Id="rId10" Type="http://schemas.openxmlformats.org/officeDocument/2006/relationships/hyperlink" Target="https://e-seimas.lrs.lt/portal/legalAct/lt/TAD/TAIS.34169/asr" TargetMode="External"/><Relationship Id="rId19" Type="http://schemas.openxmlformats.org/officeDocument/2006/relationships/hyperlink" Target="https://www.youtube.com/watch?v=SGK9CzsEWcw%20" TargetMode="External"/><Relationship Id="rId31" Type="http://schemas.openxmlformats.org/officeDocument/2006/relationships/hyperlink" Target="https://lt72.lt/kaip-pasiruosti-atomines-elektrines-avarijai/" TargetMode="External"/><Relationship Id="rId4" Type="http://schemas.openxmlformats.org/officeDocument/2006/relationships/numbering" Target="numbering.xml"/><Relationship Id="rId9" Type="http://schemas.openxmlformats.org/officeDocument/2006/relationships/hyperlink" Target="https://e-seimas.lrs.lt/portal/legalAct/lt/TAD/TAIS.167925/asr" TargetMode="External"/><Relationship Id="rId14" Type="http://schemas.openxmlformats.org/officeDocument/2006/relationships/hyperlink" Target="https://www.europarl.europa.eu/topics/lt/article/20190910STO60748/kaip-suvaldyti-globalizacija-es-atsakas" TargetMode="External"/><Relationship Id="rId22" Type="http://schemas.openxmlformats.org/officeDocument/2006/relationships/hyperlink" Target="https://lt72.lt/gamtiniai-pavojai/" TargetMode="External"/><Relationship Id="rId27" Type="http://schemas.openxmlformats.org/officeDocument/2006/relationships/hyperlink" Target="https://lt72.lt/maisto-atsargos/" TargetMode="External"/><Relationship Id="rId30" Type="http://schemas.openxmlformats.org/officeDocument/2006/relationships/hyperlink" Target="https://kam.lt/wp-content/uploads/2022/03/ka%cc%a8-turime-z%cc%8cinoti-rimti-patarimai-linksmai-2022.pdf" TargetMode="External"/><Relationship Id="rId35" Type="http://schemas.openxmlformats.org/officeDocument/2006/relationships/hyperlink" Target="https://lt72.lt/trumpieji-perspejimo-pranesimai/" TargetMode="External"/><Relationship Id="rId8" Type="http://schemas.openxmlformats.org/officeDocument/2006/relationships/hyperlink" Target="https://kam.lt/wp-content/uploads/2022/03/knyga-salies-saugumas-ir-gynyba-moksleiviams.pdf" TargetMode="External"/><Relationship Id="rId3" Type="http://schemas.openxmlformats.org/officeDocument/2006/relationships/customXml" Target="../customXml/item3.xml"/><Relationship Id="rId12" Type="http://schemas.openxmlformats.org/officeDocument/2006/relationships/hyperlink" Target="https://kam.lt/lietuvos-naryste-nato/" TargetMode="External"/><Relationship Id="rId17" Type="http://schemas.openxmlformats.org/officeDocument/2006/relationships/hyperlink" Target="https://www.consilium.europa.eu/lt/policies/eastern-partnership/belarus/" TargetMode="External"/><Relationship Id="rId25" Type="http://schemas.openxmlformats.org/officeDocument/2006/relationships/hyperlink" Target="https://kam.lt/wp-content/uploads/2022/03/kaip-nugaleti-propaganda.pdf" TargetMode="External"/><Relationship Id="rId33" Type="http://schemas.openxmlformats.org/officeDocument/2006/relationships/hyperlink" Target="https://lt72.lt/kaip-elgtis-gavus-perspejimo-pranesima/" TargetMode="External"/><Relationship Id="rId38" Type="http://schemas.openxmlformats.org/officeDocument/2006/relationships/hyperlink" Target="https://lt72.lt/pavojingieji-objekt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745c2d78d4ca6423475c7dff5963ae08">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ca3a2821a5f8c63dd4c14b5afaf8d0f8"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Props1.xml><?xml version="1.0" encoding="utf-8"?>
<ds:datastoreItem xmlns:ds="http://schemas.openxmlformats.org/officeDocument/2006/customXml" ds:itemID="{FBB3643F-692E-49CA-9542-BEADB5AD1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C36AB-9F25-4262-A7E8-379D3845725B}">
  <ds:schemaRefs>
    <ds:schemaRef ds:uri="http://schemas.microsoft.com/sharepoint/v3/contenttype/forms"/>
  </ds:schemaRefs>
</ds:datastoreItem>
</file>

<file path=customXml/itemProps3.xml><?xml version="1.0" encoding="utf-8"?>
<ds:datastoreItem xmlns:ds="http://schemas.openxmlformats.org/officeDocument/2006/customXml" ds:itemID="{D359E4C5-55EE-471C-BAAA-747204873F06}">
  <ds:schemaRef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441e4d8e-a8ab-46be-9694-e40af28e9c61"/>
    <ds:schemaRef ds:uri="http://purl.org/dc/elements/1.1/"/>
    <ds:schemaRef ds:uri="http://purl.org/dc/terms/"/>
    <ds:schemaRef ds:uri="bd2a18c2-06d4-44cd-af38-3237b532008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9103</Words>
  <Characters>5189</Characters>
  <Application>Microsoft Office Word</Application>
  <DocSecurity>0</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UPC</dc:creator>
  <cp:keywords/>
  <dc:description/>
  <cp:lastModifiedBy>Nijolė Selvestravičiūtė-Grybovienė</cp:lastModifiedBy>
  <cp:revision>3</cp:revision>
  <dcterms:created xsi:type="dcterms:W3CDTF">2024-08-25T17:20:00Z</dcterms:created>
  <dcterms:modified xsi:type="dcterms:W3CDTF">2024-08-25T17:21:00Z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