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65BD2" w14:textId="77777777" w:rsidR="002E3577" w:rsidRPr="00C36FCF" w:rsidRDefault="00060120" w:rsidP="00C36FCF">
      <w:pPr>
        <w:spacing w:after="240" w:line="240" w:lineRule="auto"/>
        <w:jc w:val="center"/>
        <w:textAlignment w:val="baseline"/>
        <w:rPr>
          <w:rFonts w:ascii="Times New Roman" w:eastAsia="Times New Roman" w:hAnsi="Times New Roman" w:cs="Times New Roman"/>
          <w:b/>
          <w:sz w:val="24"/>
          <w:szCs w:val="24"/>
          <w:lang w:eastAsia="lt-LT"/>
        </w:rPr>
      </w:pPr>
      <w:bookmarkStart w:id="0" w:name="_Toc122100187"/>
      <w:r>
        <w:rPr>
          <w:rFonts w:ascii="Times New Roman" w:hAnsi="Times New Roman" w:cs="Times New Roman"/>
          <w:b/>
          <w:sz w:val="24"/>
          <w:szCs w:val="24"/>
        </w:rPr>
        <w:t>PSICHOLOGIJOS</w:t>
      </w:r>
      <w:r w:rsidR="00C36FCF" w:rsidRPr="00C36FCF">
        <w:rPr>
          <w:rFonts w:ascii="Times New Roman" w:hAnsi="Times New Roman" w:cs="Times New Roman"/>
          <w:b/>
          <w:sz w:val="24"/>
          <w:szCs w:val="24"/>
        </w:rPr>
        <w:t xml:space="preserve"> </w:t>
      </w:r>
      <w:r w:rsidR="00C36FCF" w:rsidRPr="00C36FCF">
        <w:rPr>
          <w:rFonts w:ascii="Times New Roman" w:eastAsia="Times New Roman" w:hAnsi="Times New Roman" w:cs="Times New Roman"/>
          <w:b/>
          <w:bCs/>
          <w:sz w:val="24"/>
          <w:szCs w:val="24"/>
          <w:lang w:eastAsia="lt-LT"/>
        </w:rPr>
        <w:t>ILGALAIKIS PLANAS</w:t>
      </w:r>
      <w:r w:rsidR="00C36FCF" w:rsidRPr="00C36FCF">
        <w:rPr>
          <w:rFonts w:ascii="Times New Roman" w:hAnsi="Times New Roman" w:cs="Times New Roman"/>
          <w:b/>
          <w:sz w:val="24"/>
          <w:szCs w:val="24"/>
        </w:rPr>
        <w:t xml:space="preserve"> III </w:t>
      </w:r>
      <w:bookmarkEnd w:id="0"/>
      <w:r w:rsidR="00C36FCF" w:rsidRPr="00C36FCF">
        <w:rPr>
          <w:rFonts w:ascii="Times New Roman" w:hAnsi="Times New Roman" w:cs="Times New Roman"/>
          <w:b/>
          <w:sz w:val="24"/>
          <w:szCs w:val="24"/>
        </w:rPr>
        <w:t>GIMNAZIJOS KLASEI</w:t>
      </w:r>
    </w:p>
    <w:p w14:paraId="42CD5524" w14:textId="77777777" w:rsidR="00C36FCF" w:rsidRPr="00A20FE9" w:rsidRDefault="00C36FCF" w:rsidP="00A20FE9">
      <w:p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Ilgalaikio plano pavyzdyje pateikiamas preliminarus Bendruosiuose ugdymo planuose dalykui numatyto valandų skaičiaus paskirstymas:</w:t>
      </w:r>
    </w:p>
    <w:p w14:paraId="5A48155A" w14:textId="77777777" w:rsidR="00083A65" w:rsidRPr="00A20FE9" w:rsidRDefault="00C36FCF" w:rsidP="00A20FE9">
      <w:pPr>
        <w:pStyle w:val="ListParagraph"/>
        <w:numPr>
          <w:ilvl w:val="0"/>
          <w:numId w:val="1"/>
        </w:num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Mokymo(si) turinio </w:t>
      </w:r>
      <w:r w:rsidR="00083A65" w:rsidRPr="00A20FE9">
        <w:rPr>
          <w:rFonts w:ascii="Times New Roman" w:eastAsia="Times New Roman" w:hAnsi="Times New Roman" w:cs="Times New Roman"/>
          <w:i/>
          <w:sz w:val="24"/>
          <w:szCs w:val="24"/>
          <w:lang w:eastAsia="lt-LT"/>
        </w:rPr>
        <w:t>skyrius</w:t>
      </w:r>
      <w:r w:rsidRPr="00A20FE9">
        <w:rPr>
          <w:rFonts w:ascii="Times New Roman" w:eastAsia="Times New Roman" w:hAnsi="Times New Roman" w:cs="Times New Roman"/>
          <w:i/>
          <w:sz w:val="24"/>
          <w:szCs w:val="24"/>
          <w:lang w:eastAsia="lt-LT"/>
        </w:rPr>
        <w:t xml:space="preserve"> </w:t>
      </w:r>
      <w:r w:rsidRPr="00A20FE9">
        <w:rPr>
          <w:rFonts w:ascii="Times New Roman" w:eastAsia="Times New Roman" w:hAnsi="Times New Roman" w:cs="Times New Roman"/>
          <w:sz w:val="24"/>
          <w:szCs w:val="24"/>
          <w:lang w:eastAsia="lt-LT"/>
        </w:rPr>
        <w:t>yra pateikiam</w:t>
      </w:r>
      <w:r w:rsidR="00083A65" w:rsidRPr="00A20FE9">
        <w:rPr>
          <w:rFonts w:ascii="Times New Roman" w:eastAsia="Times New Roman" w:hAnsi="Times New Roman" w:cs="Times New Roman"/>
          <w:sz w:val="24"/>
          <w:szCs w:val="24"/>
          <w:lang w:eastAsia="lt-LT"/>
        </w:rPr>
        <w:t>i</w:t>
      </w:r>
      <w:r w:rsidRPr="00A20FE9">
        <w:rPr>
          <w:rFonts w:ascii="Times New Roman" w:eastAsia="Times New Roman" w:hAnsi="Times New Roman" w:cs="Times New Roman"/>
          <w:sz w:val="24"/>
          <w:szCs w:val="24"/>
          <w:lang w:eastAsia="lt-LT"/>
        </w:rPr>
        <w:t xml:space="preserve"> </w:t>
      </w:r>
      <w:r w:rsidR="00060120" w:rsidRPr="00A20FE9">
        <w:rPr>
          <w:rFonts w:ascii="Times New Roman" w:eastAsia="Times New Roman" w:hAnsi="Times New Roman" w:cs="Times New Roman"/>
          <w:sz w:val="24"/>
          <w:szCs w:val="24"/>
          <w:lang w:eastAsia="lt-LT"/>
        </w:rPr>
        <w:t>Psichologijos</w:t>
      </w:r>
      <w:r w:rsidRPr="00A20FE9">
        <w:rPr>
          <w:rFonts w:ascii="Times New Roman" w:eastAsia="Times New Roman" w:hAnsi="Times New Roman" w:cs="Times New Roman"/>
          <w:sz w:val="24"/>
          <w:szCs w:val="24"/>
          <w:lang w:eastAsia="lt-LT"/>
        </w:rPr>
        <w:t xml:space="preserve"> bendrosios programos (toliau – BP) </w:t>
      </w:r>
      <w:r w:rsidR="00083A65" w:rsidRPr="00A20FE9">
        <w:rPr>
          <w:rFonts w:ascii="Times New Roman" w:eastAsia="Times New Roman" w:hAnsi="Times New Roman" w:cs="Times New Roman"/>
          <w:sz w:val="24"/>
          <w:szCs w:val="24"/>
          <w:lang w:eastAsia="lt-LT"/>
        </w:rPr>
        <w:t>mokymosi turinio skyriai</w:t>
      </w:r>
      <w:r w:rsidRPr="00A20FE9">
        <w:rPr>
          <w:rFonts w:ascii="Times New Roman" w:eastAsia="Times New Roman" w:hAnsi="Times New Roman" w:cs="Times New Roman"/>
          <w:sz w:val="24"/>
          <w:szCs w:val="24"/>
          <w:lang w:eastAsia="lt-LT"/>
        </w:rPr>
        <w:t>;</w:t>
      </w:r>
      <w:r w:rsidR="00083A65" w:rsidRPr="00A20FE9">
        <w:rPr>
          <w:rFonts w:ascii="Times New Roman" w:eastAsia="Times New Roman" w:hAnsi="Times New Roman" w:cs="Times New Roman"/>
          <w:sz w:val="24"/>
          <w:szCs w:val="24"/>
          <w:lang w:eastAsia="lt-LT"/>
        </w:rPr>
        <w:t xml:space="preserve"> </w:t>
      </w:r>
    </w:p>
    <w:p w14:paraId="1A67FE48" w14:textId="77777777" w:rsidR="00C36FCF" w:rsidRPr="00A20FE9" w:rsidRDefault="00083A65" w:rsidP="00A20FE9">
      <w:pPr>
        <w:pStyle w:val="ListParagraph"/>
        <w:numPr>
          <w:ilvl w:val="0"/>
          <w:numId w:val="1"/>
        </w:num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Mokymo(si) turinio tema </w:t>
      </w:r>
      <w:r w:rsidRPr="00A20FE9">
        <w:rPr>
          <w:rFonts w:ascii="Times New Roman" w:eastAsia="Times New Roman" w:hAnsi="Times New Roman" w:cs="Times New Roman"/>
          <w:sz w:val="24"/>
          <w:szCs w:val="24"/>
          <w:lang w:eastAsia="lt-LT"/>
        </w:rPr>
        <w:t xml:space="preserve">yra pateikiamos </w:t>
      </w:r>
      <w:r w:rsidR="00060120" w:rsidRPr="00A20FE9">
        <w:rPr>
          <w:rFonts w:ascii="Times New Roman" w:eastAsia="Times New Roman" w:hAnsi="Times New Roman" w:cs="Times New Roman"/>
          <w:sz w:val="24"/>
          <w:szCs w:val="24"/>
          <w:lang w:eastAsia="lt-LT"/>
        </w:rPr>
        <w:t>Psichologijos</w:t>
      </w:r>
      <w:r w:rsidRPr="00A20FE9">
        <w:rPr>
          <w:rFonts w:ascii="Times New Roman" w:eastAsia="Times New Roman" w:hAnsi="Times New Roman" w:cs="Times New Roman"/>
          <w:sz w:val="24"/>
          <w:szCs w:val="24"/>
          <w:lang w:eastAsia="lt-LT"/>
        </w:rPr>
        <w:t xml:space="preserve"> bendrosios programos (toliau – BP) temos. Po šio stulpelio gali būti įterpiamas stulpelis</w:t>
      </w:r>
      <w:r w:rsidR="008B4F72" w:rsidRPr="00A20FE9">
        <w:rPr>
          <w:rFonts w:ascii="Times New Roman" w:eastAsia="Times New Roman" w:hAnsi="Times New Roman" w:cs="Times New Roman"/>
          <w:sz w:val="24"/>
          <w:szCs w:val="24"/>
          <w:lang w:eastAsia="lt-LT"/>
        </w:rPr>
        <w:t xml:space="preserve"> </w:t>
      </w:r>
      <w:r w:rsidR="008B4F72" w:rsidRPr="00A20FE9">
        <w:rPr>
          <w:rFonts w:ascii="Times New Roman" w:eastAsia="Times New Roman" w:hAnsi="Times New Roman" w:cs="Times New Roman"/>
          <w:i/>
          <w:sz w:val="24"/>
          <w:szCs w:val="24"/>
          <w:lang w:eastAsia="lt-LT"/>
        </w:rPr>
        <w:t>Tema</w:t>
      </w:r>
      <w:r w:rsidRPr="00A20FE9">
        <w:rPr>
          <w:rFonts w:ascii="Times New Roman" w:eastAsia="Times New Roman" w:hAnsi="Times New Roman" w:cs="Times New Roman"/>
          <w:sz w:val="24"/>
          <w:szCs w:val="24"/>
          <w:lang w:eastAsia="lt-LT"/>
        </w:rPr>
        <w:t xml:space="preserve">, kuriame būtų </w:t>
      </w:r>
      <w:r w:rsidR="008B4F72" w:rsidRPr="00A20FE9">
        <w:rPr>
          <w:rFonts w:ascii="Times New Roman" w:eastAsia="Times New Roman" w:hAnsi="Times New Roman" w:cs="Times New Roman"/>
          <w:sz w:val="24"/>
          <w:szCs w:val="24"/>
          <w:lang w:eastAsia="lt-LT"/>
        </w:rPr>
        <w:t>pateikiamos pamokų temos</w:t>
      </w:r>
      <w:r w:rsidRPr="00A20FE9">
        <w:rPr>
          <w:rFonts w:ascii="Times New Roman" w:eastAsia="Times New Roman" w:hAnsi="Times New Roman" w:cs="Times New Roman"/>
          <w:sz w:val="24"/>
          <w:szCs w:val="24"/>
          <w:lang w:eastAsia="lt-LT"/>
        </w:rPr>
        <w:t>;</w:t>
      </w:r>
    </w:p>
    <w:p w14:paraId="2292C8CE" w14:textId="3E7E1E7D" w:rsidR="00C36FCF" w:rsidRPr="00A20FE9" w:rsidRDefault="00C36FCF" w:rsidP="00A20FE9">
      <w:pPr>
        <w:pStyle w:val="ListParagraph"/>
        <w:numPr>
          <w:ilvl w:val="0"/>
          <w:numId w:val="1"/>
        </w:num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Val. sk. </w:t>
      </w:r>
      <w:r w:rsidRPr="00A20FE9">
        <w:rPr>
          <w:rFonts w:ascii="Times New Roman" w:eastAsia="Times New Roman" w:hAnsi="Times New Roman" w:cs="Times New Roman"/>
          <w:sz w:val="24"/>
          <w:szCs w:val="24"/>
          <w:lang w:eastAsia="lt-LT"/>
        </w:rPr>
        <w:t xml:space="preserve">yra nurodytas galimas nagrinėjant temą pasiekimams ugdyti skirtas pamokų skaičius. Daliai temų valandos nurodytos intervalu, pvz., </w:t>
      </w:r>
      <w:r w:rsidR="004318CA">
        <w:rPr>
          <w:rFonts w:ascii="Times New Roman" w:eastAsia="Times New Roman" w:hAnsi="Times New Roman" w:cs="Times New Roman"/>
          <w:sz w:val="24"/>
          <w:szCs w:val="24"/>
          <w:lang w:eastAsia="lt-LT"/>
        </w:rPr>
        <w:t>1</w:t>
      </w:r>
      <w:r w:rsidRPr="00A20FE9">
        <w:rPr>
          <w:rFonts w:ascii="Times New Roman" w:eastAsia="Times New Roman" w:hAnsi="Times New Roman" w:cs="Times New Roman"/>
          <w:sz w:val="24"/>
          <w:szCs w:val="24"/>
          <w:lang w:eastAsia="lt-LT"/>
        </w:rPr>
        <w:t>–</w:t>
      </w:r>
      <w:r w:rsidR="004318CA">
        <w:rPr>
          <w:rFonts w:ascii="Times New Roman" w:eastAsia="Times New Roman" w:hAnsi="Times New Roman" w:cs="Times New Roman"/>
          <w:sz w:val="24"/>
          <w:szCs w:val="24"/>
          <w:lang w:eastAsia="lt-LT"/>
        </w:rPr>
        <w:t>2</w:t>
      </w:r>
      <w:r w:rsidRPr="00A20FE9">
        <w:rPr>
          <w:rFonts w:ascii="Times New Roman" w:eastAsia="Times New Roman" w:hAnsi="Times New Roman" w:cs="Times New Roman"/>
          <w:sz w:val="24"/>
          <w:szCs w:val="24"/>
          <w:lang w:eastAsia="lt-LT"/>
        </w:rPr>
        <w:t>. Lentelėje pateiktą pamokų skaičių mokytojas gali keisti atsižvelgdamas į mokinių poreikius, pasirinktas mokymosi veiklas ir ugdymo metodus</w:t>
      </w:r>
      <w:r w:rsidR="004318CA">
        <w:rPr>
          <w:rFonts w:ascii="Times New Roman" w:eastAsia="Times New Roman" w:hAnsi="Times New Roman" w:cs="Times New Roman"/>
          <w:sz w:val="24"/>
          <w:szCs w:val="24"/>
          <w:lang w:eastAsia="lt-LT"/>
        </w:rPr>
        <w:t>. Bendras valandų skaičius – 3</w:t>
      </w:r>
      <w:r w:rsidR="0081109F">
        <w:rPr>
          <w:rFonts w:ascii="Times New Roman" w:eastAsia="Times New Roman" w:hAnsi="Times New Roman" w:cs="Times New Roman"/>
          <w:sz w:val="24"/>
          <w:szCs w:val="24"/>
          <w:lang w:val="ru-RU" w:eastAsia="lt-LT"/>
        </w:rPr>
        <w:t>6</w:t>
      </w:r>
      <w:r w:rsidR="0081109F">
        <w:rPr>
          <w:rFonts w:ascii="Times New Roman" w:eastAsia="Times New Roman" w:hAnsi="Times New Roman" w:cs="Times New Roman"/>
          <w:sz w:val="24"/>
          <w:szCs w:val="24"/>
          <w:lang w:eastAsia="lt-LT"/>
        </w:rPr>
        <w:t xml:space="preserve">, </w:t>
      </w:r>
      <w:r w:rsidR="0081109F">
        <w:rPr>
          <w:rFonts w:ascii="Times New Roman" w:eastAsia="Times New Roman" w:hAnsi="Times New Roman" w:cs="Times New Roman"/>
          <w:sz w:val="24"/>
          <w:szCs w:val="24"/>
        </w:rPr>
        <w:t>temų gilinimui bei atsiskaitymui paliekamos 4 pamokos</w:t>
      </w:r>
      <w:r w:rsidRPr="00A20FE9">
        <w:rPr>
          <w:rFonts w:ascii="Times New Roman" w:eastAsia="Times New Roman" w:hAnsi="Times New Roman" w:cs="Times New Roman"/>
          <w:sz w:val="24"/>
          <w:szCs w:val="24"/>
          <w:lang w:eastAsia="lt-LT"/>
        </w:rPr>
        <w:t>;</w:t>
      </w:r>
    </w:p>
    <w:p w14:paraId="742E4699" w14:textId="33E8BD80" w:rsidR="00C36FCF" w:rsidRPr="00A20FE9" w:rsidRDefault="00C36FCF" w:rsidP="00A20FE9">
      <w:pPr>
        <w:pStyle w:val="ListParagraph"/>
        <w:numPr>
          <w:ilvl w:val="0"/>
          <w:numId w:val="1"/>
        </w:num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Galimos mokinių veiklos </w:t>
      </w:r>
      <w:r w:rsidRPr="00A20FE9">
        <w:rPr>
          <w:rFonts w:ascii="Times New Roman" w:eastAsia="Times New Roman" w:hAnsi="Times New Roman" w:cs="Times New Roman"/>
          <w:sz w:val="24"/>
          <w:szCs w:val="24"/>
          <w:lang w:eastAsia="lt-LT"/>
        </w:rPr>
        <w:t xml:space="preserve">pateikiamas veiklų sąrašas yra susietas su BP įgyvendinimo rekomendacijų dalimi </w:t>
      </w:r>
      <w:r w:rsidR="00EE6C44" w:rsidRPr="003F3F98">
        <w:rPr>
          <w:rFonts w:ascii="Times New Roman" w:hAnsi="Times New Roman" w:cs="Times New Roman"/>
          <w:sz w:val="24"/>
          <w:szCs w:val="24"/>
        </w:rPr>
        <w:t>„Dalyko naujo turinio įgyvendinimo rekomendacijos“</w:t>
      </w:r>
      <w:r w:rsidRPr="00A20FE9">
        <w:rPr>
          <w:rFonts w:ascii="Times New Roman" w:eastAsia="Times New Roman" w:hAnsi="Times New Roman" w:cs="Times New Roman"/>
          <w:i/>
          <w:sz w:val="24"/>
          <w:szCs w:val="24"/>
          <w:lang w:eastAsia="lt-LT"/>
        </w:rPr>
        <w:t xml:space="preserve">, </w:t>
      </w:r>
      <w:r w:rsidRPr="00A20FE9">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2E574B87" w14:textId="72C39A20" w:rsidR="00C36FCF" w:rsidRPr="00A20FE9" w:rsidRDefault="00C36FCF" w:rsidP="00A20FE9">
      <w:p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w:t>
      </w:r>
      <w:r w:rsidR="00E85C46" w:rsidRPr="00A20FE9">
        <w:rPr>
          <w:rFonts w:ascii="Times New Roman" w:eastAsia="Times New Roman" w:hAnsi="Times New Roman" w:cs="Times New Roman"/>
          <w:sz w:val="24"/>
          <w:szCs w:val="24"/>
          <w:lang w:eastAsia="lt-LT"/>
        </w:rPr>
        <w:t xml:space="preserve">Užduočių ar mokinių darbų, iliustruojančių pasiekimų lygius, pavyzdžių </w:t>
      </w:r>
      <w:r w:rsidRPr="00A20FE9">
        <w:rPr>
          <w:rFonts w:ascii="Times New Roman" w:eastAsia="Times New Roman" w:hAnsi="Times New Roman" w:cs="Times New Roman"/>
          <w:sz w:val="24"/>
          <w:szCs w:val="24"/>
          <w:lang w:eastAsia="lt-LT"/>
        </w:rPr>
        <w:t>galima rasti BP įgyvendinimo rekomendacij</w:t>
      </w:r>
      <w:r w:rsidR="00E85C46" w:rsidRPr="00A20FE9">
        <w:rPr>
          <w:rFonts w:ascii="Times New Roman" w:eastAsia="Times New Roman" w:hAnsi="Times New Roman" w:cs="Times New Roman"/>
          <w:sz w:val="24"/>
          <w:szCs w:val="24"/>
          <w:lang w:eastAsia="lt-LT"/>
        </w:rPr>
        <w:t>ose.</w:t>
      </w:r>
      <w:r w:rsidRPr="00A20FE9">
        <w:rPr>
          <w:rFonts w:ascii="Times New Roman" w:eastAsia="Times New Roman" w:hAnsi="Times New Roman" w:cs="Times New Roman"/>
          <w:i/>
          <w:iCs/>
          <w:color w:val="FF0000"/>
          <w:sz w:val="24"/>
          <w:szCs w:val="24"/>
          <w:lang w:eastAsia="lt-LT"/>
        </w:rPr>
        <w:t xml:space="preserve"> </w:t>
      </w:r>
      <w:r w:rsidRPr="00A20FE9">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1">
        <w:r w:rsidRPr="00CF1F47">
          <w:rPr>
            <w:rStyle w:val="Hyperlink"/>
            <w:rFonts w:ascii="Times New Roman" w:eastAsia="Times New Roman" w:hAnsi="Times New Roman" w:cs="Times New Roman"/>
            <w:color w:val="0070C0"/>
            <w:sz w:val="24"/>
            <w:szCs w:val="24"/>
            <w:lang w:eastAsia="lt-LT"/>
          </w:rPr>
          <w:t>Švietimo portale</w:t>
        </w:r>
      </w:hyperlink>
      <w:r w:rsidRPr="00CF1F47">
        <w:rPr>
          <w:rFonts w:ascii="Times New Roman" w:eastAsia="Times New Roman" w:hAnsi="Times New Roman" w:cs="Times New Roman"/>
          <w:color w:val="0070C0"/>
          <w:sz w:val="24"/>
          <w:szCs w:val="24"/>
          <w:lang w:eastAsia="lt-LT"/>
        </w:rPr>
        <w:t xml:space="preserve"> </w:t>
      </w:r>
      <w:hyperlink r:id="rId12" w:history="1">
        <w:r w:rsidR="00060120" w:rsidRPr="00A20FE9">
          <w:rPr>
            <w:rStyle w:val="Hyperlink"/>
            <w:rFonts w:ascii="Times New Roman" w:eastAsia="Times New Roman" w:hAnsi="Times New Roman" w:cs="Times New Roman"/>
            <w:sz w:val="24"/>
            <w:szCs w:val="24"/>
            <w:lang w:eastAsia="lt-LT"/>
          </w:rPr>
          <w:t>atvaizd</w:t>
        </w:r>
        <w:r w:rsidR="00E85C46" w:rsidRPr="00A20FE9">
          <w:rPr>
            <w:rStyle w:val="Hyperlink"/>
            <w:rFonts w:ascii="Times New Roman" w:eastAsia="Times New Roman" w:hAnsi="Times New Roman" w:cs="Times New Roman"/>
            <w:sz w:val="24"/>
            <w:szCs w:val="24"/>
            <w:lang w:eastAsia="lt-LT"/>
          </w:rPr>
          <w:t>uota BP</w:t>
        </w:r>
      </w:hyperlink>
      <w:r w:rsidR="00E85C46" w:rsidRPr="00A20FE9">
        <w:rPr>
          <w:rFonts w:ascii="Times New Roman" w:eastAsia="Times New Roman" w:hAnsi="Times New Roman" w:cs="Times New Roman"/>
          <w:sz w:val="24"/>
          <w:szCs w:val="24"/>
          <w:lang w:eastAsia="lt-LT"/>
        </w:rPr>
        <w:t xml:space="preserve"> </w:t>
      </w:r>
      <w:r w:rsidRPr="00A20FE9">
        <w:rPr>
          <w:rFonts w:ascii="Times New Roman" w:eastAsia="Times New Roman" w:hAnsi="Times New Roman" w:cs="Times New Roman"/>
          <w:sz w:val="24"/>
          <w:szCs w:val="24"/>
          <w:lang w:eastAsia="lt-LT"/>
        </w:rPr>
        <w:t>su mokymo(si) turinio, pasiekimų, kompetencijų ir tarpdalykinių temų nurodytomis sąsajomis.</w:t>
      </w:r>
      <w:r w:rsidR="00E85C46" w:rsidRPr="00A20FE9">
        <w:rPr>
          <w:rFonts w:ascii="Times New Roman" w:eastAsia="Times New Roman" w:hAnsi="Times New Roman" w:cs="Times New Roman"/>
          <w:sz w:val="24"/>
          <w:szCs w:val="24"/>
          <w:lang w:eastAsia="lt-LT"/>
        </w:rPr>
        <w:t xml:space="preserve"> </w:t>
      </w:r>
      <w:r w:rsidRPr="00A20FE9">
        <w:rPr>
          <w:rFonts w:ascii="Times New Roman" w:eastAsia="Times New Roman" w:hAnsi="Times New Roman" w:cs="Times New Roman"/>
          <w:sz w:val="24"/>
          <w:szCs w:val="24"/>
          <w:lang w:eastAsia="lt-LT"/>
        </w:rPr>
        <w:t>Kompetencijos nurodomos prie kiekvieno pasirinkto koncentro pasiekimo:</w:t>
      </w:r>
    </w:p>
    <w:p w14:paraId="65F93BE7" w14:textId="77777777" w:rsidR="00C36FCF" w:rsidRDefault="004E3619" w:rsidP="00C36FCF">
      <w:pPr>
        <w:spacing w:after="120" w:line="240" w:lineRule="auto"/>
        <w:jc w:val="center"/>
        <w:textAlignment w:val="baseline"/>
        <w:rPr>
          <w:rFonts w:ascii="Times New Roman" w:eastAsia="Times New Roman" w:hAnsi="Times New Roman" w:cs="Times New Roman"/>
          <w:sz w:val="24"/>
          <w:szCs w:val="24"/>
          <w:lang w:eastAsia="lt-LT"/>
        </w:rPr>
      </w:pPr>
      <w:r w:rsidRPr="004E3619">
        <w:rPr>
          <w:rFonts w:ascii="Times New Roman" w:eastAsia="Times New Roman" w:hAnsi="Times New Roman" w:cs="Times New Roman"/>
          <w:noProof/>
          <w:sz w:val="24"/>
          <w:szCs w:val="24"/>
          <w:lang w:val="en-US"/>
        </w:rPr>
        <w:drawing>
          <wp:inline distT="0" distB="0" distL="0" distR="0" wp14:anchorId="556D44C1" wp14:editId="5BF38831">
            <wp:extent cx="6590005" cy="3200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80629" cy="3244411"/>
                    </a:xfrm>
                    <a:prstGeom prst="rect">
                      <a:avLst/>
                    </a:prstGeom>
                  </pic:spPr>
                </pic:pic>
              </a:graphicData>
            </a:graphic>
          </wp:inline>
        </w:drawing>
      </w:r>
    </w:p>
    <w:p w14:paraId="257C0029"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211EE64F"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39762E21"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05D48222"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4490F32C" w14:textId="77777777" w:rsidR="00C36FCF" w:rsidRDefault="00C36FCF" w:rsidP="00C36FC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Spustelėjus ant pasirinkto pasiekimo</w:t>
      </w:r>
      <w:r w:rsidR="00A20FE9">
        <w:rPr>
          <w:rFonts w:ascii="Times New Roman" w:eastAsia="Times New Roman" w:hAnsi="Times New Roman" w:cs="Times New Roman"/>
          <w:sz w:val="24"/>
          <w:szCs w:val="24"/>
          <w:lang w:eastAsia="lt-LT"/>
        </w:rPr>
        <w:t>, išsiskleidžia</w:t>
      </w:r>
      <w:r>
        <w:rPr>
          <w:rFonts w:ascii="Times New Roman" w:eastAsia="Times New Roman" w:hAnsi="Times New Roman" w:cs="Times New Roman"/>
          <w:sz w:val="24"/>
          <w:szCs w:val="24"/>
          <w:lang w:eastAsia="lt-LT"/>
        </w:rPr>
        <w:t xml:space="preserve"> mokymo(si) turinio langas:</w:t>
      </w:r>
    </w:p>
    <w:p w14:paraId="07CDA7E5"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77AEA58C" w14:textId="77777777" w:rsidR="00C36FCF" w:rsidRDefault="004E3619" w:rsidP="00C36FCF">
      <w:pPr>
        <w:spacing w:after="120" w:line="240" w:lineRule="auto"/>
        <w:jc w:val="center"/>
        <w:textAlignment w:val="baseline"/>
        <w:rPr>
          <w:rFonts w:ascii="Times New Roman" w:eastAsia="Times New Roman" w:hAnsi="Times New Roman" w:cs="Times New Roman"/>
          <w:sz w:val="24"/>
          <w:szCs w:val="24"/>
          <w:lang w:eastAsia="lt-LT"/>
        </w:rPr>
      </w:pPr>
      <w:r w:rsidRPr="004E3619">
        <w:rPr>
          <w:rFonts w:ascii="Times New Roman" w:eastAsia="Times New Roman" w:hAnsi="Times New Roman" w:cs="Times New Roman"/>
          <w:noProof/>
          <w:sz w:val="24"/>
          <w:szCs w:val="24"/>
          <w:lang w:val="en-US"/>
        </w:rPr>
        <w:drawing>
          <wp:inline distT="0" distB="0" distL="0" distR="0" wp14:anchorId="28BC95BF" wp14:editId="65C980F9">
            <wp:extent cx="6287152" cy="317715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446" cy="3200042"/>
                    </a:xfrm>
                    <a:prstGeom prst="rect">
                      <a:avLst/>
                    </a:prstGeom>
                  </pic:spPr>
                </pic:pic>
              </a:graphicData>
            </a:graphic>
          </wp:inline>
        </w:drawing>
      </w:r>
    </w:p>
    <w:p w14:paraId="0211F642" w14:textId="77777777" w:rsidR="00C36FCF" w:rsidRDefault="00C36FCF" w:rsidP="00A20FE9">
      <w:pPr>
        <w:spacing w:after="120" w:line="360" w:lineRule="auto"/>
        <w:jc w:val="both"/>
        <w:textAlignment w:val="baseline"/>
        <w:rPr>
          <w:rFonts w:ascii="Times New Roman" w:eastAsia="Times New Roman" w:hAnsi="Times New Roman" w:cs="Times New Roman"/>
          <w:sz w:val="24"/>
          <w:szCs w:val="24"/>
          <w:lang w:eastAsia="lt-LT"/>
        </w:rPr>
      </w:pPr>
      <w:r w:rsidRPr="7E665619">
        <w:rPr>
          <w:rFonts w:ascii="Times New Roman" w:eastAsia="Times New Roman" w:hAnsi="Times New Roman" w:cs="Times New Roman"/>
          <w:sz w:val="24"/>
          <w:szCs w:val="24"/>
          <w:lang w:eastAsia="lt-LT"/>
        </w:rPr>
        <w:t>Tarpdalykinės temos nurodomos prie kiekvienos mokymo(si) turinio temos. Užvedus žymeklį ant prie temų pateiktų ikonėlių atsiveria langas, kuriame matoma tarpdalykinė tema ir su ja susieto(-ų) pasiekimo(-ų) ir (ar) mokymo</w:t>
      </w:r>
      <w:r w:rsidR="00CD30B9">
        <w:rPr>
          <w:rFonts w:ascii="Times New Roman" w:eastAsia="Times New Roman" w:hAnsi="Times New Roman" w:cs="Times New Roman"/>
          <w:sz w:val="24"/>
          <w:szCs w:val="24"/>
          <w:lang w:eastAsia="lt-LT"/>
        </w:rPr>
        <w:t>(si) turinio temos(-ų):</w:t>
      </w:r>
    </w:p>
    <w:p w14:paraId="0620E1FA" w14:textId="77777777" w:rsidR="00C36FCF" w:rsidRDefault="00A20FE9" w:rsidP="00C36FCF">
      <w:pPr>
        <w:jc w:val="center"/>
      </w:pPr>
      <w:r w:rsidRPr="00A20FE9">
        <w:rPr>
          <w:noProof/>
          <w:lang w:val="en-US"/>
        </w:rPr>
        <w:drawing>
          <wp:inline distT="0" distB="0" distL="0" distR="0" wp14:anchorId="7E65C052" wp14:editId="20901143">
            <wp:extent cx="6594526" cy="2828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628" cy="2850359"/>
                    </a:xfrm>
                    <a:prstGeom prst="rect">
                      <a:avLst/>
                    </a:prstGeom>
                  </pic:spPr>
                </pic:pic>
              </a:graphicData>
            </a:graphic>
          </wp:inline>
        </w:drawing>
      </w:r>
    </w:p>
    <w:p w14:paraId="3689D671" w14:textId="77777777" w:rsidR="00CD30B9" w:rsidRPr="001F4937" w:rsidRDefault="000719EB" w:rsidP="00CD30B9">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noProof/>
          <w:sz w:val="24"/>
          <w:szCs w:val="24"/>
          <w:lang w:eastAsia="lt-LT"/>
        </w:rPr>
        <w:pict w14:anchorId="51F2FA66">
          <v:rect id="_x0000_i1025" alt="" style="width:323.5pt;height:.25pt;mso-width-percent:0;mso-height-percent:0;mso-width-percent:0;mso-height-percent:0" o:hrpct="634" o:hralign="center" o:hrstd="t" o:hr="t" fillcolor="#a0a0a0" stroked="f"/>
        </w:pict>
      </w:r>
    </w:p>
    <w:p w14:paraId="60F4745F" w14:textId="77777777" w:rsidR="00A20FE9" w:rsidRDefault="00A20FE9">
      <w:pPr>
        <w:spacing w:after="160" w:line="259"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F94101D" w14:textId="77777777" w:rsidR="0033372B" w:rsidRDefault="0033372B" w:rsidP="00FE7E40">
      <w:pPr>
        <w:spacing w:after="0" w:line="240" w:lineRule="auto"/>
        <w:jc w:val="both"/>
        <w:textAlignment w:val="baseline"/>
        <w:rPr>
          <w:rFonts w:ascii="Times New Roman" w:eastAsia="Times New Roman" w:hAnsi="Times New Roman" w:cs="Times New Roman"/>
          <w:b/>
          <w:sz w:val="24"/>
          <w:szCs w:val="24"/>
          <w:lang w:eastAsia="lt-LT"/>
        </w:rPr>
        <w:sectPr w:rsidR="0033372B" w:rsidSect="005273EB">
          <w:pgSz w:w="11906" w:h="16838"/>
          <w:pgMar w:top="1134" w:right="567" w:bottom="567" w:left="1134" w:header="567" w:footer="567" w:gutter="0"/>
          <w:cols w:space="1296"/>
          <w:docGrid w:linePitch="360"/>
        </w:sectPr>
      </w:pPr>
    </w:p>
    <w:p w14:paraId="1D214E6F" w14:textId="4A051218" w:rsidR="00CD30B9" w:rsidRPr="00A639D7" w:rsidRDefault="00CD30B9" w:rsidP="00FE7E40">
      <w:pPr>
        <w:spacing w:after="0" w:line="240" w:lineRule="auto"/>
        <w:jc w:val="both"/>
        <w:textAlignment w:val="baseline"/>
        <w:rPr>
          <w:rFonts w:ascii="Times New Roman" w:eastAsia="Times New Roman" w:hAnsi="Times New Roman" w:cs="Times New Roman"/>
          <w:b/>
          <w:sz w:val="24"/>
          <w:szCs w:val="24"/>
          <w:lang w:eastAsia="lt-LT"/>
        </w:rPr>
      </w:pPr>
      <w:r w:rsidRPr="00A639D7">
        <w:rPr>
          <w:rFonts w:ascii="Times New Roman" w:eastAsia="Times New Roman" w:hAnsi="Times New Roman" w:cs="Times New Roman"/>
          <w:b/>
          <w:sz w:val="24"/>
          <w:szCs w:val="24"/>
          <w:lang w:eastAsia="lt-LT"/>
        </w:rPr>
        <w:lastRenderedPageBreak/>
        <w:t>Bendra informacija:</w:t>
      </w:r>
    </w:p>
    <w:p w14:paraId="21CABDB6" w14:textId="77777777" w:rsidR="00CD30B9" w:rsidRDefault="00CD30B9" w:rsidP="00FE7E40">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Mokslo metai _______________</w:t>
      </w:r>
    </w:p>
    <w:p w14:paraId="79DCAA3B" w14:textId="77777777" w:rsidR="00CD30B9" w:rsidRDefault="00CD30B9" w:rsidP="00FE7E40">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Pamokų skaičius per savaitę ____</w:t>
      </w:r>
    </w:p>
    <w:p w14:paraId="217BA5B4" w14:textId="77777777" w:rsidR="00CD30B9" w:rsidRDefault="00CD30B9" w:rsidP="00FE7E40">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Vertinimas: _____________________________________________________________________________________ __________________________________________________________________________________________________________________________________________________________________________</w:t>
      </w:r>
    </w:p>
    <w:p w14:paraId="120D9741" w14:textId="77777777" w:rsidR="00C06572" w:rsidRDefault="00C06572" w:rsidP="00FE7E40">
      <w:pPr>
        <w:spacing w:after="0" w:line="240" w:lineRule="auto"/>
        <w:textAlignment w:val="baseline"/>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6"/>
        <w:gridCol w:w="2252"/>
        <w:gridCol w:w="851"/>
        <w:gridCol w:w="2457"/>
        <w:gridCol w:w="2929"/>
        <w:gridCol w:w="3118"/>
        <w:gridCol w:w="1524"/>
      </w:tblGrid>
      <w:tr w:rsidR="00C06572" w:rsidRPr="00C06572" w14:paraId="79B6F8D7" w14:textId="7E8ECF7D" w:rsidTr="00047A2A">
        <w:tc>
          <w:tcPr>
            <w:tcW w:w="1996" w:type="dxa"/>
            <w:tcBorders>
              <w:top w:val="single" w:sz="4" w:space="0" w:color="auto"/>
            </w:tcBorders>
            <w:shd w:val="clear" w:color="auto" w:fill="auto"/>
            <w:tcMar>
              <w:top w:w="28" w:type="dxa"/>
              <w:left w:w="57" w:type="dxa"/>
              <w:bottom w:w="28" w:type="dxa"/>
              <w:right w:w="57" w:type="dxa"/>
            </w:tcMar>
            <w:vAlign w:val="center"/>
            <w:hideMark/>
          </w:tcPr>
          <w:p w14:paraId="1F909F11" w14:textId="77777777" w:rsidR="00C06572" w:rsidRPr="00C06572" w:rsidRDefault="00C06572" w:rsidP="00FE7E40">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 </w:t>
            </w:r>
            <w:r w:rsidRPr="00C06572">
              <w:rPr>
                <w:rFonts w:ascii="Times New Roman" w:eastAsia="Times New Roman" w:hAnsi="Times New Roman" w:cs="Times New Roman"/>
                <w:b/>
                <w:bCs/>
                <w:iCs/>
                <w:lang w:eastAsia="lt-LT"/>
              </w:rPr>
              <w:t>Mokymo(si) turinio skyrius</w:t>
            </w:r>
          </w:p>
        </w:tc>
        <w:tc>
          <w:tcPr>
            <w:tcW w:w="2252" w:type="dxa"/>
            <w:tcBorders>
              <w:top w:val="single" w:sz="4" w:space="0" w:color="auto"/>
            </w:tcBorders>
            <w:shd w:val="clear" w:color="auto" w:fill="auto"/>
            <w:tcMar>
              <w:top w:w="28" w:type="dxa"/>
              <w:left w:w="57" w:type="dxa"/>
              <w:bottom w:w="28" w:type="dxa"/>
              <w:right w:w="57" w:type="dxa"/>
            </w:tcMar>
            <w:vAlign w:val="center"/>
            <w:hideMark/>
          </w:tcPr>
          <w:p w14:paraId="0A331D41" w14:textId="77777777" w:rsidR="00C06572" w:rsidRPr="00C06572" w:rsidRDefault="00C06572" w:rsidP="00FE7E40">
            <w:pPr>
              <w:spacing w:after="0" w:line="240" w:lineRule="auto"/>
              <w:jc w:val="center"/>
              <w:textAlignment w:val="baseline"/>
              <w:rPr>
                <w:rFonts w:ascii="Times New Roman" w:eastAsia="Times New Roman" w:hAnsi="Times New Roman" w:cs="Times New Roman"/>
                <w:lang w:val="en-US" w:eastAsia="lt-LT"/>
              </w:rPr>
            </w:pPr>
            <w:r w:rsidRPr="00C06572">
              <w:rPr>
                <w:rFonts w:ascii="Times New Roman" w:eastAsia="Times New Roman" w:hAnsi="Times New Roman" w:cs="Times New Roman"/>
                <w:b/>
                <w:bCs/>
                <w:iCs/>
                <w:lang w:eastAsia="lt-LT"/>
              </w:rPr>
              <w:t>Mokymo(si) turinio tema</w:t>
            </w:r>
          </w:p>
        </w:tc>
        <w:tc>
          <w:tcPr>
            <w:tcW w:w="851" w:type="dxa"/>
            <w:tcBorders>
              <w:top w:val="single" w:sz="4" w:space="0" w:color="auto"/>
            </w:tcBorders>
            <w:shd w:val="clear" w:color="auto" w:fill="auto"/>
            <w:tcMar>
              <w:top w:w="28" w:type="dxa"/>
              <w:left w:w="57" w:type="dxa"/>
              <w:bottom w:w="28" w:type="dxa"/>
              <w:right w:w="57" w:type="dxa"/>
            </w:tcMar>
            <w:vAlign w:val="center"/>
            <w:hideMark/>
          </w:tcPr>
          <w:p w14:paraId="65F6046D" w14:textId="77777777" w:rsidR="00C06572" w:rsidRPr="00C06572" w:rsidRDefault="00C06572" w:rsidP="00FE7E40">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b/>
                <w:bCs/>
                <w:iCs/>
                <w:lang w:eastAsia="lt-LT"/>
              </w:rPr>
              <w:t>Val. sk.</w:t>
            </w:r>
          </w:p>
        </w:tc>
        <w:tc>
          <w:tcPr>
            <w:tcW w:w="2457" w:type="dxa"/>
            <w:tcBorders>
              <w:top w:val="single" w:sz="4" w:space="0" w:color="auto"/>
            </w:tcBorders>
            <w:shd w:val="clear" w:color="auto" w:fill="auto"/>
            <w:tcMar>
              <w:top w:w="28" w:type="dxa"/>
              <w:left w:w="57" w:type="dxa"/>
              <w:bottom w:w="28" w:type="dxa"/>
              <w:right w:w="57" w:type="dxa"/>
            </w:tcMar>
            <w:vAlign w:val="center"/>
            <w:hideMark/>
          </w:tcPr>
          <w:p w14:paraId="2A14C42F" w14:textId="77777777" w:rsidR="00C06572" w:rsidRPr="00C06572" w:rsidRDefault="00C06572" w:rsidP="00FE7E40">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b/>
                <w:bCs/>
                <w:iCs/>
                <w:lang w:eastAsia="lt-LT"/>
              </w:rPr>
              <w:t>Galimos mokinių veiklos</w:t>
            </w:r>
          </w:p>
        </w:tc>
        <w:tc>
          <w:tcPr>
            <w:tcW w:w="2929" w:type="dxa"/>
            <w:tcBorders>
              <w:top w:val="single" w:sz="4" w:space="0" w:color="auto"/>
              <w:bottom w:val="single" w:sz="4" w:space="0" w:color="auto"/>
            </w:tcBorders>
            <w:vAlign w:val="center"/>
          </w:tcPr>
          <w:p w14:paraId="44EDCA86" w14:textId="443C193B" w:rsidR="00C06572" w:rsidRPr="00C06572" w:rsidRDefault="00CB2719" w:rsidP="00CB2719">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Vadovėlis</w:t>
            </w:r>
          </w:p>
        </w:tc>
        <w:tc>
          <w:tcPr>
            <w:tcW w:w="3118" w:type="dxa"/>
            <w:tcBorders>
              <w:top w:val="single" w:sz="4" w:space="0" w:color="auto"/>
            </w:tcBorders>
            <w:vAlign w:val="center"/>
          </w:tcPr>
          <w:p w14:paraId="3D36B4AD" w14:textId="5317DA9E" w:rsidR="00C06572" w:rsidRPr="00C06572" w:rsidRDefault="00CB2719" w:rsidP="00CB2719">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Kita medžiaga</w:t>
            </w:r>
          </w:p>
        </w:tc>
        <w:tc>
          <w:tcPr>
            <w:tcW w:w="1524" w:type="dxa"/>
            <w:tcBorders>
              <w:top w:val="single" w:sz="4" w:space="0" w:color="auto"/>
            </w:tcBorders>
            <w:vAlign w:val="center"/>
          </w:tcPr>
          <w:p w14:paraId="47BAE82B" w14:textId="33BD0A2C" w:rsidR="00C06572" w:rsidRPr="00C06572" w:rsidRDefault="00CB2719" w:rsidP="00CB2719">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SMP</w:t>
            </w:r>
          </w:p>
        </w:tc>
      </w:tr>
      <w:tr w:rsidR="00C06572" w:rsidRPr="00C06572" w14:paraId="451D0BFA" w14:textId="686999E7" w:rsidTr="00047A2A">
        <w:trPr>
          <w:trHeight w:val="799"/>
        </w:trPr>
        <w:tc>
          <w:tcPr>
            <w:tcW w:w="1996" w:type="dxa"/>
            <w:vMerge w:val="restart"/>
            <w:shd w:val="clear" w:color="auto" w:fill="auto"/>
            <w:tcMar>
              <w:top w:w="28" w:type="dxa"/>
              <w:left w:w="57" w:type="dxa"/>
              <w:bottom w:w="28" w:type="dxa"/>
              <w:right w:w="57" w:type="dxa"/>
            </w:tcMar>
            <w:hideMark/>
          </w:tcPr>
          <w:p w14:paraId="7B755207" w14:textId="77777777" w:rsidR="00C06572" w:rsidRPr="00C06572" w:rsidRDefault="00C06572" w:rsidP="00523F1C">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Įvadas. Psichologija – mokslinių ir praktinių žinių sistema</w:t>
            </w:r>
          </w:p>
        </w:tc>
        <w:tc>
          <w:tcPr>
            <w:tcW w:w="2252" w:type="dxa"/>
            <w:shd w:val="clear" w:color="auto" w:fill="auto"/>
            <w:tcMar>
              <w:top w:w="28" w:type="dxa"/>
              <w:left w:w="57" w:type="dxa"/>
              <w:bottom w:w="28" w:type="dxa"/>
              <w:right w:w="57" w:type="dxa"/>
            </w:tcMar>
            <w:hideMark/>
          </w:tcPr>
          <w:p w14:paraId="5ED8D58B" w14:textId="77777777" w:rsidR="00C06572" w:rsidRPr="00C06572" w:rsidRDefault="00C06572" w:rsidP="00523F1C">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Psichologija – mokslas tau ir apie tave</w:t>
            </w:r>
          </w:p>
        </w:tc>
        <w:tc>
          <w:tcPr>
            <w:tcW w:w="851" w:type="dxa"/>
            <w:shd w:val="clear" w:color="auto" w:fill="auto"/>
            <w:tcMar>
              <w:top w:w="28" w:type="dxa"/>
              <w:left w:w="57" w:type="dxa"/>
              <w:bottom w:w="28" w:type="dxa"/>
              <w:right w:w="57" w:type="dxa"/>
            </w:tcMar>
          </w:tcPr>
          <w:p w14:paraId="3F853134" w14:textId="54DA5267" w:rsidR="00C06572" w:rsidRPr="00C06572" w:rsidRDefault="00C06572" w:rsidP="00523F1C">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hideMark/>
          </w:tcPr>
          <w:p w14:paraId="73BD6D75" w14:textId="406D8F01" w:rsidR="00C06572" w:rsidRPr="00C06572" w:rsidRDefault="00C06572" w:rsidP="00594192">
            <w:pPr>
              <w:spacing w:after="0" w:line="240" w:lineRule="auto"/>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Nagrinėjamos psichologijos šakos, psichologijos žinių pritaikymo galimybės</w:t>
            </w:r>
          </w:p>
        </w:tc>
        <w:tc>
          <w:tcPr>
            <w:tcW w:w="2929" w:type="dxa"/>
            <w:tcBorders>
              <w:top w:val="single" w:sz="4" w:space="0" w:color="auto"/>
            </w:tcBorders>
          </w:tcPr>
          <w:p w14:paraId="3CA28B97" w14:textId="1B408F6D" w:rsidR="00C06572" w:rsidRPr="003B5719" w:rsidRDefault="003B5719" w:rsidP="00523F1C">
            <w:pPr>
              <w:spacing w:after="0" w:line="240" w:lineRule="auto"/>
              <w:rPr>
                <w:rFonts w:ascii="Times New Roman" w:eastAsia="Times New Roman" w:hAnsi="Times New Roman" w:cs="Times New Roman"/>
                <w:lang w:val="en-US" w:eastAsia="lt-LT"/>
              </w:rPr>
            </w:pPr>
            <w:r>
              <w:rPr>
                <w:rFonts w:ascii="Times New Roman" w:eastAsia="Times New Roman" w:hAnsi="Times New Roman" w:cs="Times New Roman"/>
                <w:lang w:eastAsia="lt-LT"/>
              </w:rPr>
              <w:t xml:space="preserve">Gailienė Danutė, Bulotaitė Laima, Sturlienė Nijolė. Psichologija. Vadovėlis IX-X klasėms. „Tyto alba“, </w:t>
            </w:r>
            <w:r w:rsidR="008A0712">
              <w:rPr>
                <w:rFonts w:ascii="Times New Roman" w:eastAsia="Times New Roman" w:hAnsi="Times New Roman" w:cs="Times New Roman"/>
                <w:lang w:val="en-US" w:eastAsia="lt-LT"/>
              </w:rPr>
              <w:t>2009 (p.11</w:t>
            </w:r>
            <w:r>
              <w:rPr>
                <w:rFonts w:ascii="Times New Roman" w:eastAsia="Times New Roman" w:hAnsi="Times New Roman" w:cs="Times New Roman"/>
                <w:lang w:val="en-US" w:eastAsia="lt-LT"/>
              </w:rPr>
              <w:t xml:space="preserve"> – 26)</w:t>
            </w:r>
            <w:r w:rsidR="003C45F9">
              <w:rPr>
                <w:rFonts w:ascii="Times New Roman" w:eastAsia="Times New Roman" w:hAnsi="Times New Roman" w:cs="Times New Roman"/>
                <w:lang w:val="en-US" w:eastAsia="lt-LT"/>
              </w:rPr>
              <w:t>.</w:t>
            </w:r>
          </w:p>
        </w:tc>
        <w:tc>
          <w:tcPr>
            <w:tcW w:w="3118" w:type="dxa"/>
          </w:tcPr>
          <w:p w14:paraId="79F102AA" w14:textId="097F1646" w:rsidR="00C06572" w:rsidRPr="00C06572" w:rsidRDefault="00E11EB4" w:rsidP="00E11EB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Myers </w:t>
            </w:r>
            <w:r w:rsidR="00151AB1">
              <w:rPr>
                <w:rFonts w:ascii="Times New Roman" w:eastAsia="Times New Roman" w:hAnsi="Times New Roman" w:cs="Times New Roman"/>
                <w:lang w:eastAsia="lt-LT"/>
              </w:rPr>
              <w:t>David G. Psichologija. „Poligrafija ir informatika“, 2008 (p. 36–44).</w:t>
            </w:r>
          </w:p>
        </w:tc>
        <w:tc>
          <w:tcPr>
            <w:tcW w:w="1524" w:type="dxa"/>
          </w:tcPr>
          <w:p w14:paraId="36421C6B" w14:textId="77777777" w:rsidR="00C06572" w:rsidRPr="00C06572" w:rsidRDefault="00C06572" w:rsidP="00523F1C">
            <w:pPr>
              <w:spacing w:after="0" w:line="240" w:lineRule="auto"/>
              <w:rPr>
                <w:rFonts w:ascii="Times New Roman" w:eastAsia="Times New Roman" w:hAnsi="Times New Roman" w:cs="Times New Roman"/>
                <w:lang w:eastAsia="lt-LT"/>
              </w:rPr>
            </w:pPr>
          </w:p>
        </w:tc>
      </w:tr>
      <w:tr w:rsidR="00C06572" w:rsidRPr="00C06572" w14:paraId="71AD96E4" w14:textId="2149051F" w:rsidTr="00047A2A">
        <w:trPr>
          <w:trHeight w:val="803"/>
        </w:trPr>
        <w:tc>
          <w:tcPr>
            <w:tcW w:w="1996" w:type="dxa"/>
            <w:vMerge/>
            <w:shd w:val="clear" w:color="auto" w:fill="auto"/>
            <w:tcMar>
              <w:top w:w="28" w:type="dxa"/>
              <w:left w:w="57" w:type="dxa"/>
              <w:bottom w:w="28" w:type="dxa"/>
              <w:right w:w="57" w:type="dxa"/>
            </w:tcMar>
          </w:tcPr>
          <w:p w14:paraId="068BDE6A" w14:textId="77777777" w:rsidR="00C06572" w:rsidRPr="00C06572" w:rsidRDefault="00C06572" w:rsidP="00523F1C">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3EE035D7" w14:textId="02389A40" w:rsidR="001B24FB" w:rsidRPr="00C06572" w:rsidRDefault="008A0712" w:rsidP="00523F1C">
            <w:pPr>
              <w:spacing w:after="0" w:line="240" w:lineRule="auto"/>
              <w:textAlignment w:val="baseline"/>
              <w:rPr>
                <w:rFonts w:ascii="Times New Roman" w:eastAsia="Times New Roman" w:hAnsi="Times New Roman" w:cs="Times New Roman"/>
                <w:lang w:eastAsia="lt-LT"/>
              </w:rPr>
            </w:pPr>
            <w:r w:rsidRPr="008A0712">
              <w:rPr>
                <w:rFonts w:ascii="Times New Roman" w:eastAsia="Times New Roman" w:hAnsi="Times New Roman" w:cs="Times New Roman"/>
                <w:lang w:eastAsia="lt-LT"/>
              </w:rPr>
              <w:t>P</w:t>
            </w:r>
            <w:r w:rsidR="001B24FB" w:rsidRPr="008A0712">
              <w:rPr>
                <w:rFonts w:ascii="Times New Roman" w:eastAsia="Times New Roman" w:hAnsi="Times New Roman" w:cs="Times New Roman"/>
                <w:lang w:eastAsia="lt-LT"/>
              </w:rPr>
              <w:t xml:space="preserve">sichologijos mokslo </w:t>
            </w:r>
            <w:r w:rsidRPr="008A0712">
              <w:rPr>
                <w:rFonts w:ascii="Times New Roman" w:eastAsia="Times New Roman" w:hAnsi="Times New Roman" w:cs="Times New Roman"/>
                <w:lang w:eastAsia="lt-LT"/>
              </w:rPr>
              <w:t>raida</w:t>
            </w:r>
          </w:p>
        </w:tc>
        <w:tc>
          <w:tcPr>
            <w:tcW w:w="851" w:type="dxa"/>
            <w:shd w:val="clear" w:color="auto" w:fill="auto"/>
            <w:tcMar>
              <w:top w:w="28" w:type="dxa"/>
              <w:left w:w="57" w:type="dxa"/>
              <w:bottom w:w="28" w:type="dxa"/>
              <w:right w:w="57" w:type="dxa"/>
            </w:tcMar>
          </w:tcPr>
          <w:p w14:paraId="3A7E4ED3" w14:textId="772327E6" w:rsidR="00C06572" w:rsidRPr="00C06572" w:rsidRDefault="00C06572" w:rsidP="00523F1C">
            <w:pPr>
              <w:spacing w:after="0" w:line="240" w:lineRule="auto"/>
              <w:jc w:val="center"/>
              <w:textAlignment w:val="baseline"/>
              <w:rPr>
                <w:rFonts w:ascii="Times New Roman" w:eastAsia="Times New Roman" w:hAnsi="Times New Roman" w:cs="Times New Roman"/>
                <w:lang w:val="ru-RU" w:eastAsia="lt-LT"/>
              </w:rPr>
            </w:pPr>
            <w:r w:rsidRPr="00C06572">
              <w:rPr>
                <w:rFonts w:ascii="Times New Roman" w:eastAsia="Times New Roman" w:hAnsi="Times New Roman" w:cs="Times New Roman"/>
                <w:lang w:val="ru-RU" w:eastAsia="lt-LT"/>
              </w:rPr>
              <w:t>1</w:t>
            </w:r>
          </w:p>
        </w:tc>
        <w:tc>
          <w:tcPr>
            <w:tcW w:w="2457" w:type="dxa"/>
            <w:shd w:val="clear" w:color="auto" w:fill="auto"/>
            <w:tcMar>
              <w:top w:w="28" w:type="dxa"/>
              <w:left w:w="57" w:type="dxa"/>
              <w:bottom w:w="28" w:type="dxa"/>
              <w:right w:w="57" w:type="dxa"/>
            </w:tcMar>
          </w:tcPr>
          <w:p w14:paraId="1AA2C6B4" w14:textId="4613E8A3" w:rsidR="001B24FB" w:rsidRPr="00C06572" w:rsidRDefault="001B24FB" w:rsidP="00594192">
            <w:pPr>
              <w:spacing w:after="0" w:line="240" w:lineRule="auto"/>
              <w:rPr>
                <w:rFonts w:ascii="Times New Roman" w:eastAsia="Times New Roman" w:hAnsi="Times New Roman" w:cs="Times New Roman"/>
                <w:lang w:eastAsia="lt-LT"/>
              </w:rPr>
            </w:pPr>
            <w:r w:rsidRPr="008A0712">
              <w:rPr>
                <w:rFonts w:ascii="Times New Roman" w:eastAsia="Times New Roman" w:hAnsi="Times New Roman" w:cs="Times New Roman"/>
                <w:lang w:eastAsia="lt-LT"/>
              </w:rPr>
              <w:t>Nagrinėjama psichologijos mokslo raida</w:t>
            </w:r>
          </w:p>
        </w:tc>
        <w:tc>
          <w:tcPr>
            <w:tcW w:w="2929" w:type="dxa"/>
          </w:tcPr>
          <w:p w14:paraId="0E535D18" w14:textId="16CB0F42" w:rsidR="00C06572" w:rsidRPr="00C06572" w:rsidRDefault="003B5719" w:rsidP="00523F1C">
            <w:pPr>
              <w:spacing w:after="0" w:line="240" w:lineRule="auto"/>
              <w:rPr>
                <w:rFonts w:ascii="Times New Roman" w:eastAsia="Times New Roman" w:hAnsi="Times New Roman" w:cs="Times New Roman"/>
                <w:lang w:eastAsia="lt-LT"/>
              </w:rPr>
            </w:pPr>
            <w:r w:rsidRPr="003B5719">
              <w:rPr>
                <w:rFonts w:ascii="Times New Roman" w:eastAsia="Times New Roman" w:hAnsi="Times New Roman" w:cs="Times New Roman"/>
                <w:lang w:eastAsia="lt-LT"/>
              </w:rPr>
              <w:t xml:space="preserve">Gailienė Danutė, Bulotaitė Laima, Sturlienė Nijolė. Psichologija. Vadovėlis IX-X </w:t>
            </w:r>
            <w:r>
              <w:rPr>
                <w:rFonts w:ascii="Times New Roman" w:eastAsia="Times New Roman" w:hAnsi="Times New Roman" w:cs="Times New Roman"/>
                <w:lang w:eastAsia="lt-LT"/>
              </w:rPr>
              <w:t>klasėms. „Tyto alba“, 2009 (p.27</w:t>
            </w:r>
            <w:r w:rsidR="001B24FB">
              <w:rPr>
                <w:rFonts w:ascii="Times New Roman" w:eastAsia="Times New Roman" w:hAnsi="Times New Roman" w:cs="Times New Roman"/>
                <w:lang w:eastAsia="lt-LT"/>
              </w:rPr>
              <w:t xml:space="preserve"> – 30</w:t>
            </w:r>
            <w:r w:rsidRPr="003B5719">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585D7B8B" w14:textId="77777777" w:rsidR="00C06572" w:rsidRPr="00C06572" w:rsidRDefault="00C06572" w:rsidP="00523F1C">
            <w:pPr>
              <w:spacing w:after="0" w:line="240" w:lineRule="auto"/>
              <w:rPr>
                <w:rFonts w:ascii="Times New Roman" w:eastAsia="Times New Roman" w:hAnsi="Times New Roman" w:cs="Times New Roman"/>
                <w:lang w:eastAsia="lt-LT"/>
              </w:rPr>
            </w:pPr>
          </w:p>
        </w:tc>
        <w:tc>
          <w:tcPr>
            <w:tcW w:w="1524" w:type="dxa"/>
          </w:tcPr>
          <w:p w14:paraId="09563E59" w14:textId="77777777" w:rsidR="00C06572" w:rsidRPr="00C06572" w:rsidRDefault="00C06572" w:rsidP="00523F1C">
            <w:pPr>
              <w:spacing w:after="0" w:line="240" w:lineRule="auto"/>
              <w:rPr>
                <w:rFonts w:ascii="Times New Roman" w:eastAsia="Times New Roman" w:hAnsi="Times New Roman" w:cs="Times New Roman"/>
                <w:lang w:eastAsia="lt-LT"/>
              </w:rPr>
            </w:pPr>
          </w:p>
        </w:tc>
      </w:tr>
      <w:tr w:rsidR="00C06572" w:rsidRPr="00C06572" w14:paraId="5E6F1AE0" w14:textId="4CA285C4" w:rsidTr="00047A2A">
        <w:trPr>
          <w:trHeight w:val="556"/>
        </w:trPr>
        <w:tc>
          <w:tcPr>
            <w:tcW w:w="1996" w:type="dxa"/>
            <w:vMerge/>
            <w:shd w:val="clear" w:color="auto" w:fill="auto"/>
            <w:tcMar>
              <w:top w:w="28" w:type="dxa"/>
              <w:left w:w="57" w:type="dxa"/>
              <w:bottom w:w="28" w:type="dxa"/>
              <w:right w:w="57" w:type="dxa"/>
            </w:tcMar>
          </w:tcPr>
          <w:p w14:paraId="3FD3D2B1" w14:textId="77777777" w:rsidR="00C06572" w:rsidRPr="00C06572" w:rsidRDefault="00C06572" w:rsidP="00523F1C">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3C46971C" w14:textId="4E03F076" w:rsidR="00C06572" w:rsidRPr="00C06572" w:rsidRDefault="00C06572" w:rsidP="00523F1C">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Psichologijos tyrimo metodai</w:t>
            </w:r>
          </w:p>
        </w:tc>
        <w:tc>
          <w:tcPr>
            <w:tcW w:w="851" w:type="dxa"/>
            <w:shd w:val="clear" w:color="auto" w:fill="auto"/>
            <w:tcMar>
              <w:top w:w="28" w:type="dxa"/>
              <w:left w:w="57" w:type="dxa"/>
              <w:bottom w:w="28" w:type="dxa"/>
              <w:right w:w="57" w:type="dxa"/>
            </w:tcMar>
          </w:tcPr>
          <w:p w14:paraId="7B1FD998" w14:textId="1D574B29" w:rsidR="00C06572" w:rsidRPr="00C06572" w:rsidRDefault="00C06572" w:rsidP="00523F1C">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val="ru-RU" w:eastAsia="lt-LT"/>
              </w:rPr>
              <w:t>1</w:t>
            </w:r>
          </w:p>
        </w:tc>
        <w:tc>
          <w:tcPr>
            <w:tcW w:w="2457" w:type="dxa"/>
            <w:shd w:val="clear" w:color="auto" w:fill="auto"/>
            <w:tcMar>
              <w:top w:w="28" w:type="dxa"/>
              <w:left w:w="57" w:type="dxa"/>
              <w:bottom w:w="28" w:type="dxa"/>
              <w:right w:w="57" w:type="dxa"/>
            </w:tcMar>
          </w:tcPr>
          <w:p w14:paraId="0FEBA6EA" w14:textId="23BBE9DF" w:rsidR="00C06572" w:rsidRPr="00C06572" w:rsidRDefault="00C06572" w:rsidP="00523F1C">
            <w:pPr>
              <w:spacing w:after="0" w:line="240" w:lineRule="auto"/>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kokie yra psichologijos tyrimo metodai</w:t>
            </w:r>
          </w:p>
        </w:tc>
        <w:tc>
          <w:tcPr>
            <w:tcW w:w="2929" w:type="dxa"/>
          </w:tcPr>
          <w:p w14:paraId="0C560EF5" w14:textId="07151578" w:rsidR="00C06572" w:rsidRPr="00C06572" w:rsidRDefault="003B5719" w:rsidP="00523F1C">
            <w:pPr>
              <w:spacing w:after="0" w:line="240" w:lineRule="auto"/>
              <w:rPr>
                <w:rFonts w:ascii="Times New Roman" w:eastAsia="Times New Roman" w:hAnsi="Times New Roman" w:cs="Times New Roman"/>
                <w:lang w:eastAsia="lt-LT"/>
              </w:rPr>
            </w:pPr>
            <w:r w:rsidRPr="003B5719">
              <w:rPr>
                <w:rFonts w:ascii="Times New Roman" w:eastAsia="Times New Roman" w:hAnsi="Times New Roman" w:cs="Times New Roman"/>
                <w:lang w:eastAsia="lt-LT"/>
              </w:rPr>
              <w:t>Gailienė Danutė, Bulotaitė Laima, Sturlienė Nijolė. Psichologija. Vadovėlis IX-X klasėms. „Tyto alba“, 2009 (</w:t>
            </w:r>
            <w:r>
              <w:rPr>
                <w:rFonts w:ascii="Times New Roman" w:eastAsia="Times New Roman" w:hAnsi="Times New Roman" w:cs="Times New Roman"/>
                <w:lang w:eastAsia="lt-LT"/>
              </w:rPr>
              <w:t>p. 31–4</w:t>
            </w:r>
            <w:r w:rsidR="00266B4F">
              <w:rPr>
                <w:rFonts w:ascii="Times New Roman" w:eastAsia="Times New Roman" w:hAnsi="Times New Roman" w:cs="Times New Roman"/>
                <w:lang w:eastAsia="lt-LT"/>
              </w:rPr>
              <w:t>4</w:t>
            </w:r>
            <w:r>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2449B0C8" w14:textId="32EA7C83" w:rsidR="00C06572" w:rsidRPr="00C06572" w:rsidRDefault="00E11EB4" w:rsidP="00E11EB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Myers </w:t>
            </w:r>
            <w:r w:rsidR="00A47BE3">
              <w:rPr>
                <w:rFonts w:ascii="Times New Roman" w:eastAsia="Times New Roman" w:hAnsi="Times New Roman" w:cs="Times New Roman"/>
                <w:lang w:eastAsia="lt-LT"/>
              </w:rPr>
              <w:t>David G. Psichologija. „Poligrafija ir informatika“, 2008 (p. 55–75).</w:t>
            </w:r>
          </w:p>
        </w:tc>
        <w:tc>
          <w:tcPr>
            <w:tcW w:w="1524" w:type="dxa"/>
          </w:tcPr>
          <w:p w14:paraId="11F29B34" w14:textId="77777777" w:rsidR="00C06572" w:rsidRPr="00C06572" w:rsidRDefault="00C06572" w:rsidP="00523F1C">
            <w:pPr>
              <w:spacing w:after="0" w:line="240" w:lineRule="auto"/>
              <w:rPr>
                <w:rFonts w:ascii="Times New Roman" w:eastAsia="Times New Roman" w:hAnsi="Times New Roman" w:cs="Times New Roman"/>
                <w:lang w:eastAsia="lt-LT"/>
              </w:rPr>
            </w:pPr>
          </w:p>
        </w:tc>
      </w:tr>
      <w:tr w:rsidR="00594192" w:rsidRPr="00C06572" w14:paraId="30FBF909" w14:textId="2338DC0E" w:rsidTr="00047A2A">
        <w:trPr>
          <w:trHeight w:val="280"/>
        </w:trPr>
        <w:tc>
          <w:tcPr>
            <w:tcW w:w="1996" w:type="dxa"/>
            <w:vMerge w:val="restart"/>
            <w:shd w:val="clear" w:color="auto" w:fill="auto"/>
            <w:tcMar>
              <w:top w:w="28" w:type="dxa"/>
              <w:left w:w="57" w:type="dxa"/>
              <w:bottom w:w="28" w:type="dxa"/>
              <w:right w:w="57" w:type="dxa"/>
            </w:tcMar>
            <w:hideMark/>
          </w:tcPr>
          <w:p w14:paraId="06615402"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Pažinimo procesai</w:t>
            </w:r>
          </w:p>
        </w:tc>
        <w:tc>
          <w:tcPr>
            <w:tcW w:w="2252" w:type="dxa"/>
            <w:shd w:val="clear" w:color="auto" w:fill="auto"/>
            <w:tcMar>
              <w:top w:w="28" w:type="dxa"/>
              <w:left w:w="57" w:type="dxa"/>
              <w:bottom w:w="28" w:type="dxa"/>
              <w:right w:w="57" w:type="dxa"/>
            </w:tcMar>
            <w:hideMark/>
          </w:tcPr>
          <w:p w14:paraId="5EE09090" w14:textId="64DDE51E" w:rsidR="00594192" w:rsidRPr="00C06572" w:rsidRDefault="00594192" w:rsidP="008A0712">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Jutimai</w:t>
            </w:r>
          </w:p>
        </w:tc>
        <w:tc>
          <w:tcPr>
            <w:tcW w:w="851" w:type="dxa"/>
            <w:shd w:val="clear" w:color="auto" w:fill="auto"/>
            <w:tcMar>
              <w:top w:w="28" w:type="dxa"/>
              <w:left w:w="57" w:type="dxa"/>
              <w:bottom w:w="28" w:type="dxa"/>
              <w:right w:w="57" w:type="dxa"/>
            </w:tcMar>
          </w:tcPr>
          <w:p w14:paraId="6816DB39" w14:textId="282C282C" w:rsidR="00594192" w:rsidRPr="00C06572" w:rsidRDefault="0059419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hideMark/>
          </w:tcPr>
          <w:p w14:paraId="1EE42213" w14:textId="47F5836C" w:rsidR="00594192" w:rsidRPr="00C06572" w:rsidRDefault="00594192" w:rsidP="008A0712">
            <w:pPr>
              <w:spacing w:after="0" w:line="240" w:lineRule="auto"/>
              <w:ind w:firstLine="39"/>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 xml:space="preserve">Aiškinamasi, kas yra jutimas </w:t>
            </w:r>
          </w:p>
        </w:tc>
        <w:tc>
          <w:tcPr>
            <w:tcW w:w="2929" w:type="dxa"/>
          </w:tcPr>
          <w:p w14:paraId="7ACFCAB3" w14:textId="4EE562CD" w:rsidR="00594192" w:rsidRPr="00C06572" w:rsidRDefault="00594192" w:rsidP="008A0712">
            <w:pPr>
              <w:spacing w:after="0" w:line="240" w:lineRule="auto"/>
              <w:rPr>
                <w:rFonts w:ascii="Times New Roman" w:eastAsia="Times New Roman" w:hAnsi="Times New Roman" w:cs="Times New Roman"/>
                <w:lang w:eastAsia="lt-LT"/>
              </w:rPr>
            </w:pPr>
            <w:r w:rsidRPr="001B24FB">
              <w:rPr>
                <w:rFonts w:ascii="Times New Roman" w:eastAsia="Times New Roman" w:hAnsi="Times New Roman" w:cs="Times New Roman"/>
                <w:lang w:eastAsia="lt-LT"/>
              </w:rPr>
              <w:t xml:space="preserve">Gailienė Danutė, Bulotaitė Laima, Sturlienė Nijolė. Psichologija. Vadovėlis IX-X klasėms. „Tyto alba“, 2009 (p. </w:t>
            </w:r>
            <w:r>
              <w:rPr>
                <w:rFonts w:ascii="Times New Roman" w:eastAsia="Times New Roman" w:hAnsi="Times New Roman" w:cs="Times New Roman"/>
                <w:lang w:val="en-US" w:eastAsia="lt-LT"/>
              </w:rPr>
              <w:t>47</w:t>
            </w:r>
            <w:r>
              <w:rPr>
                <w:rFonts w:ascii="Times New Roman" w:eastAsia="Times New Roman" w:hAnsi="Times New Roman" w:cs="Times New Roman"/>
                <w:lang w:eastAsia="lt-LT"/>
              </w:rPr>
              <w:t>–54</w:t>
            </w:r>
            <w:r w:rsidRPr="001B24FB">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06C2950D" w14:textId="276DDB82" w:rsidR="00594192" w:rsidRPr="00C06572" w:rsidRDefault="00DD7185" w:rsidP="00DD7185">
            <w:pPr>
              <w:spacing w:after="0" w:line="240" w:lineRule="auto"/>
              <w:ind w:firstLine="39"/>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A47BE3" w:rsidRPr="00A47BE3">
              <w:rPr>
                <w:rFonts w:ascii="Times New Roman" w:eastAsia="Times New Roman" w:hAnsi="Times New Roman" w:cs="Times New Roman"/>
                <w:lang w:eastAsia="lt-LT"/>
              </w:rPr>
              <w:t>David G. Psichologija. „Poligraf</w:t>
            </w:r>
            <w:r w:rsidR="00A47BE3">
              <w:rPr>
                <w:rFonts w:ascii="Times New Roman" w:eastAsia="Times New Roman" w:hAnsi="Times New Roman" w:cs="Times New Roman"/>
                <w:lang w:eastAsia="lt-LT"/>
              </w:rPr>
              <w:t>ija ir informatika“, 2008 (p. 255–300</w:t>
            </w:r>
            <w:r w:rsidR="00A47BE3" w:rsidRPr="00A47BE3">
              <w:rPr>
                <w:rFonts w:ascii="Times New Roman" w:eastAsia="Times New Roman" w:hAnsi="Times New Roman" w:cs="Times New Roman"/>
                <w:lang w:eastAsia="lt-LT"/>
              </w:rPr>
              <w:t>).</w:t>
            </w:r>
          </w:p>
        </w:tc>
        <w:tc>
          <w:tcPr>
            <w:tcW w:w="1524" w:type="dxa"/>
          </w:tcPr>
          <w:p w14:paraId="575EC779" w14:textId="77777777" w:rsidR="00594192" w:rsidRPr="00C06572" w:rsidRDefault="00594192" w:rsidP="00242F5D">
            <w:pPr>
              <w:spacing w:after="0" w:line="240" w:lineRule="auto"/>
              <w:ind w:firstLine="39"/>
              <w:rPr>
                <w:rFonts w:ascii="Times New Roman" w:eastAsia="Times New Roman" w:hAnsi="Times New Roman" w:cs="Times New Roman"/>
                <w:lang w:eastAsia="lt-LT"/>
              </w:rPr>
            </w:pPr>
          </w:p>
        </w:tc>
      </w:tr>
      <w:tr w:rsidR="00594192" w:rsidRPr="00C06572" w14:paraId="18B9E7F4" w14:textId="77777777" w:rsidTr="00047A2A">
        <w:trPr>
          <w:trHeight w:val="280"/>
        </w:trPr>
        <w:tc>
          <w:tcPr>
            <w:tcW w:w="1996" w:type="dxa"/>
            <w:vMerge/>
            <w:shd w:val="clear" w:color="auto" w:fill="auto"/>
            <w:tcMar>
              <w:top w:w="28" w:type="dxa"/>
              <w:left w:w="57" w:type="dxa"/>
              <w:bottom w:w="28" w:type="dxa"/>
              <w:right w:w="57" w:type="dxa"/>
            </w:tcMar>
          </w:tcPr>
          <w:p w14:paraId="3AE95AC7"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254C5584" w14:textId="692E41F8" w:rsidR="00594192" w:rsidRPr="00C06572" w:rsidRDefault="00594192" w:rsidP="00242F5D">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S</w:t>
            </w:r>
            <w:r w:rsidRPr="00C06572">
              <w:rPr>
                <w:rFonts w:ascii="Times New Roman" w:eastAsia="Times New Roman" w:hAnsi="Times New Roman" w:cs="Times New Roman"/>
                <w:lang w:eastAsia="lt-LT"/>
              </w:rPr>
              <w:t>uvokimas</w:t>
            </w:r>
          </w:p>
        </w:tc>
        <w:tc>
          <w:tcPr>
            <w:tcW w:w="851" w:type="dxa"/>
            <w:shd w:val="clear" w:color="auto" w:fill="auto"/>
            <w:tcMar>
              <w:top w:w="28" w:type="dxa"/>
              <w:left w:w="57" w:type="dxa"/>
              <w:bottom w:w="28" w:type="dxa"/>
              <w:right w:w="57" w:type="dxa"/>
            </w:tcMar>
          </w:tcPr>
          <w:p w14:paraId="7C797EE4" w14:textId="410DE837" w:rsidR="00594192" w:rsidRPr="00C06572" w:rsidRDefault="00594192" w:rsidP="00242F5D">
            <w:pPr>
              <w:spacing w:after="0" w:line="240" w:lineRule="auto"/>
              <w:jc w:val="center"/>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tcPr>
          <w:p w14:paraId="5C05FE24" w14:textId="6A176241" w:rsidR="00594192" w:rsidRPr="00C06572" w:rsidRDefault="00594192" w:rsidP="008A0712">
            <w:pPr>
              <w:spacing w:after="0" w:line="240" w:lineRule="auto"/>
              <w:ind w:firstLine="39"/>
              <w:rPr>
                <w:rFonts w:ascii="Times New Roman" w:eastAsia="Times New Roman" w:hAnsi="Times New Roman" w:cs="Times New Roman"/>
                <w:lang w:eastAsia="lt-LT"/>
              </w:rPr>
            </w:pPr>
            <w:r w:rsidRPr="008A0712">
              <w:rPr>
                <w:rFonts w:ascii="Times New Roman" w:eastAsia="Times New Roman" w:hAnsi="Times New Roman" w:cs="Times New Roman"/>
                <w:lang w:eastAsia="lt-LT"/>
              </w:rPr>
              <w:t xml:space="preserve">Aiškinamasi, kas </w:t>
            </w:r>
            <w:r>
              <w:rPr>
                <w:rFonts w:ascii="Times New Roman" w:eastAsia="Times New Roman" w:hAnsi="Times New Roman" w:cs="Times New Roman"/>
                <w:lang w:eastAsia="lt-LT"/>
              </w:rPr>
              <w:t>yra suvokimas</w:t>
            </w:r>
          </w:p>
        </w:tc>
        <w:tc>
          <w:tcPr>
            <w:tcW w:w="2929" w:type="dxa"/>
          </w:tcPr>
          <w:p w14:paraId="6CF39B18" w14:textId="510C33E1" w:rsidR="00594192" w:rsidRPr="001B24FB" w:rsidRDefault="00594192" w:rsidP="00EF523A">
            <w:pPr>
              <w:spacing w:after="0" w:line="240" w:lineRule="auto"/>
              <w:rPr>
                <w:rFonts w:ascii="Times New Roman" w:eastAsia="Times New Roman" w:hAnsi="Times New Roman" w:cs="Times New Roman"/>
                <w:lang w:eastAsia="lt-LT"/>
              </w:rPr>
            </w:pPr>
            <w:r w:rsidRPr="008A0712">
              <w:rPr>
                <w:rFonts w:ascii="Times New Roman" w:eastAsia="Times New Roman" w:hAnsi="Times New Roman" w:cs="Times New Roman"/>
                <w:lang w:val="en-US" w:eastAsia="lt-LT"/>
              </w:rPr>
              <w:t>Gailienė Danutė, Bulotaitė Laima, Sturlienė Nijolė. Psichologija. Vadovėlis IX-X klasėms. „Tyto alba“, 2009</w:t>
            </w:r>
            <w:r>
              <w:rPr>
                <w:rFonts w:ascii="Times New Roman" w:eastAsia="Times New Roman" w:hAnsi="Times New Roman" w:cs="Times New Roman"/>
                <w:lang w:val="en-US" w:eastAsia="lt-LT"/>
              </w:rPr>
              <w:t xml:space="preserve"> (p. 55</w:t>
            </w:r>
            <w:r>
              <w:rPr>
                <w:rFonts w:ascii="Times New Roman" w:eastAsia="Times New Roman" w:hAnsi="Times New Roman" w:cs="Times New Roman"/>
                <w:lang w:eastAsia="lt-LT"/>
              </w:rPr>
              <w:t>–63)</w:t>
            </w:r>
            <w:r w:rsidR="003C45F9">
              <w:rPr>
                <w:rFonts w:ascii="Times New Roman" w:eastAsia="Times New Roman" w:hAnsi="Times New Roman" w:cs="Times New Roman"/>
                <w:lang w:eastAsia="lt-LT"/>
              </w:rPr>
              <w:t>.</w:t>
            </w:r>
          </w:p>
        </w:tc>
        <w:tc>
          <w:tcPr>
            <w:tcW w:w="3118" w:type="dxa"/>
          </w:tcPr>
          <w:p w14:paraId="5891D6C3" w14:textId="290ED6BC" w:rsidR="00594192" w:rsidRPr="00C06572" w:rsidRDefault="00E11EB4" w:rsidP="00E11EB4">
            <w:pPr>
              <w:spacing w:after="0" w:line="240" w:lineRule="auto"/>
              <w:ind w:firstLine="39"/>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A47BE3" w:rsidRPr="00A47BE3">
              <w:rPr>
                <w:rFonts w:ascii="Times New Roman" w:eastAsia="Times New Roman" w:hAnsi="Times New Roman" w:cs="Times New Roman"/>
                <w:lang w:eastAsia="lt-LT"/>
              </w:rPr>
              <w:t>David G. Psichologija. „Poligraf</w:t>
            </w:r>
            <w:r w:rsidR="00A47BE3">
              <w:rPr>
                <w:rFonts w:ascii="Times New Roman" w:eastAsia="Times New Roman" w:hAnsi="Times New Roman" w:cs="Times New Roman"/>
                <w:lang w:eastAsia="lt-LT"/>
              </w:rPr>
              <w:t>ija ir informatika“, 2008 (p. 301–338</w:t>
            </w:r>
            <w:r w:rsidR="00A47BE3" w:rsidRPr="00A47BE3">
              <w:rPr>
                <w:rFonts w:ascii="Times New Roman" w:eastAsia="Times New Roman" w:hAnsi="Times New Roman" w:cs="Times New Roman"/>
                <w:lang w:eastAsia="lt-LT"/>
              </w:rPr>
              <w:t>).</w:t>
            </w:r>
          </w:p>
        </w:tc>
        <w:tc>
          <w:tcPr>
            <w:tcW w:w="1524" w:type="dxa"/>
          </w:tcPr>
          <w:p w14:paraId="6DE8D82B" w14:textId="77777777" w:rsidR="00594192" w:rsidRPr="00C06572" w:rsidRDefault="00594192" w:rsidP="00242F5D">
            <w:pPr>
              <w:spacing w:after="0" w:line="240" w:lineRule="auto"/>
              <w:ind w:firstLine="39"/>
              <w:rPr>
                <w:rFonts w:ascii="Times New Roman" w:eastAsia="Times New Roman" w:hAnsi="Times New Roman" w:cs="Times New Roman"/>
                <w:lang w:eastAsia="lt-LT"/>
              </w:rPr>
            </w:pPr>
          </w:p>
        </w:tc>
      </w:tr>
      <w:tr w:rsidR="00594192" w:rsidRPr="00C06572" w14:paraId="56248C82" w14:textId="6A17443F" w:rsidTr="00047A2A">
        <w:tc>
          <w:tcPr>
            <w:tcW w:w="1996" w:type="dxa"/>
            <w:vMerge/>
            <w:shd w:val="clear" w:color="auto" w:fill="auto"/>
            <w:tcMar>
              <w:top w:w="28" w:type="dxa"/>
              <w:left w:w="57" w:type="dxa"/>
              <w:bottom w:w="28" w:type="dxa"/>
              <w:right w:w="57" w:type="dxa"/>
            </w:tcMar>
            <w:hideMark/>
          </w:tcPr>
          <w:p w14:paraId="4D8DA8B5"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hideMark/>
          </w:tcPr>
          <w:p w14:paraId="4E8E0ACF"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Dėmesys</w:t>
            </w:r>
          </w:p>
        </w:tc>
        <w:tc>
          <w:tcPr>
            <w:tcW w:w="851" w:type="dxa"/>
            <w:shd w:val="clear" w:color="auto" w:fill="auto"/>
            <w:tcMar>
              <w:top w:w="28" w:type="dxa"/>
              <w:left w:w="57" w:type="dxa"/>
              <w:bottom w:w="28" w:type="dxa"/>
              <w:right w:w="57" w:type="dxa"/>
            </w:tcMar>
          </w:tcPr>
          <w:p w14:paraId="3A4185FC" w14:textId="190D88E2" w:rsidR="00594192" w:rsidRPr="00C06572" w:rsidRDefault="0059419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hideMark/>
          </w:tcPr>
          <w:p w14:paraId="7EBDE5C4" w14:textId="33B66B8E" w:rsidR="00594192" w:rsidRPr="00C06572" w:rsidRDefault="00594192" w:rsidP="00A53E87">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 xml:space="preserve">Aiškinamasi, kas yra dėmesys ir </w:t>
            </w:r>
            <w:r w:rsidR="00A53E87">
              <w:rPr>
                <w:rFonts w:ascii="Times New Roman" w:eastAsia="Times New Roman" w:hAnsi="Times New Roman" w:cs="Times New Roman"/>
                <w:lang w:eastAsia="lt-LT"/>
              </w:rPr>
              <w:t>kaip jis</w:t>
            </w:r>
            <w:r w:rsidRPr="00C06572">
              <w:rPr>
                <w:rFonts w:ascii="Times New Roman" w:eastAsia="Times New Roman" w:hAnsi="Times New Roman" w:cs="Times New Roman"/>
                <w:lang w:eastAsia="lt-LT"/>
              </w:rPr>
              <w:t xml:space="preserve"> </w:t>
            </w:r>
            <w:r w:rsidR="00A53E87">
              <w:rPr>
                <w:rFonts w:ascii="Times New Roman" w:eastAsia="Times New Roman" w:hAnsi="Times New Roman" w:cs="Times New Roman"/>
                <w:lang w:eastAsia="lt-LT"/>
              </w:rPr>
              <w:t>lavina</w:t>
            </w:r>
            <w:r w:rsidRPr="00C06572">
              <w:rPr>
                <w:rFonts w:ascii="Times New Roman" w:eastAsia="Times New Roman" w:hAnsi="Times New Roman" w:cs="Times New Roman"/>
                <w:lang w:eastAsia="lt-LT"/>
              </w:rPr>
              <w:t>mas</w:t>
            </w:r>
          </w:p>
        </w:tc>
        <w:tc>
          <w:tcPr>
            <w:tcW w:w="2929" w:type="dxa"/>
          </w:tcPr>
          <w:p w14:paraId="6ABFC5DB" w14:textId="5C2F1DAC" w:rsidR="00594192" w:rsidRPr="00C06572" w:rsidRDefault="00594192" w:rsidP="008D5E8F">
            <w:pPr>
              <w:spacing w:after="0" w:line="240" w:lineRule="auto"/>
              <w:textAlignment w:val="baseline"/>
              <w:rPr>
                <w:rFonts w:ascii="Times New Roman" w:eastAsia="Times New Roman" w:hAnsi="Times New Roman" w:cs="Times New Roman"/>
                <w:lang w:eastAsia="lt-LT"/>
              </w:rPr>
            </w:pPr>
            <w:r w:rsidRPr="008D5E8F">
              <w:rPr>
                <w:rFonts w:ascii="Times New Roman" w:eastAsia="Times New Roman" w:hAnsi="Times New Roman" w:cs="Times New Roman"/>
                <w:lang w:eastAsia="lt-LT"/>
              </w:rPr>
              <w:t xml:space="preserve">Gailienė Danutė, Bulotaitė Laima, Sturlienė Nijolė. Psichologija. Vadovėlis IX-X </w:t>
            </w:r>
            <w:r w:rsidRPr="008D5E8F">
              <w:rPr>
                <w:rFonts w:ascii="Times New Roman" w:eastAsia="Times New Roman" w:hAnsi="Times New Roman" w:cs="Times New Roman"/>
                <w:lang w:eastAsia="lt-LT"/>
              </w:rPr>
              <w:lastRenderedPageBreak/>
              <w:t>klasėms. „Tyto alba“, 2009 (p. 63</w:t>
            </w:r>
            <w:r>
              <w:rPr>
                <w:rFonts w:ascii="Times New Roman" w:eastAsia="Times New Roman" w:hAnsi="Times New Roman" w:cs="Times New Roman"/>
                <w:lang w:eastAsia="lt-LT"/>
              </w:rPr>
              <w:t xml:space="preserve">–66 </w:t>
            </w:r>
            <w:r w:rsidRPr="008D5E8F">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5E5B17E5" w14:textId="77777777" w:rsidR="00594192" w:rsidRDefault="00E11EB4" w:rsidP="00E11EB4">
            <w:pPr>
              <w:spacing w:after="0" w:line="240" w:lineRule="auto"/>
              <w:textAlignment w:val="baseline"/>
              <w:rPr>
                <w:rFonts w:ascii="Times New Roman" w:eastAsia="Times New Roman" w:hAnsi="Times New Roman" w:cs="Times New Roman"/>
                <w:lang w:eastAsia="lt-LT"/>
              </w:rPr>
            </w:pPr>
            <w:r w:rsidRPr="00E11EB4">
              <w:rPr>
                <w:rFonts w:ascii="Times New Roman" w:eastAsia="Times New Roman" w:hAnsi="Times New Roman" w:cs="Times New Roman"/>
                <w:lang w:eastAsia="lt-LT"/>
              </w:rPr>
              <w:lastRenderedPageBreak/>
              <w:t xml:space="preserve">Kahneman </w:t>
            </w:r>
            <w:r>
              <w:rPr>
                <w:rFonts w:ascii="Times New Roman" w:eastAsia="Times New Roman" w:hAnsi="Times New Roman" w:cs="Times New Roman"/>
                <w:lang w:eastAsia="lt-LT"/>
              </w:rPr>
              <w:t xml:space="preserve">Daniel. </w:t>
            </w:r>
            <w:r w:rsidRPr="00E11EB4">
              <w:rPr>
                <w:rFonts w:ascii="Times New Roman" w:eastAsia="Times New Roman" w:hAnsi="Times New Roman" w:cs="Times New Roman"/>
                <w:lang w:eastAsia="lt-LT"/>
              </w:rPr>
              <w:t>Mąstymas, greitas ir lėtas</w:t>
            </w:r>
            <w:r>
              <w:rPr>
                <w:rFonts w:ascii="Times New Roman" w:eastAsia="Times New Roman" w:hAnsi="Times New Roman" w:cs="Times New Roman"/>
                <w:lang w:eastAsia="lt-LT"/>
              </w:rPr>
              <w:t>. „</w:t>
            </w:r>
            <w:r w:rsidRPr="00E11EB4">
              <w:rPr>
                <w:rFonts w:ascii="Times New Roman" w:eastAsia="Times New Roman" w:hAnsi="Times New Roman" w:cs="Times New Roman"/>
                <w:lang w:eastAsia="lt-LT"/>
              </w:rPr>
              <w:t>Eugrimas</w:t>
            </w:r>
            <w:r>
              <w:rPr>
                <w:rFonts w:ascii="Times New Roman" w:eastAsia="Times New Roman" w:hAnsi="Times New Roman" w:cs="Times New Roman"/>
                <w:lang w:eastAsia="lt-LT"/>
              </w:rPr>
              <w:t xml:space="preserve">“, </w:t>
            </w:r>
            <w:r w:rsidRPr="00E11EB4">
              <w:rPr>
                <w:rFonts w:ascii="Times New Roman" w:eastAsia="Times New Roman" w:hAnsi="Times New Roman" w:cs="Times New Roman"/>
                <w:lang w:eastAsia="lt-LT"/>
              </w:rPr>
              <w:t>2016</w:t>
            </w:r>
            <w:r>
              <w:rPr>
                <w:rFonts w:ascii="Times New Roman" w:eastAsia="Times New Roman" w:hAnsi="Times New Roman" w:cs="Times New Roman"/>
                <w:lang w:eastAsia="lt-LT"/>
              </w:rPr>
              <w:t>.</w:t>
            </w:r>
          </w:p>
          <w:p w14:paraId="67B0959D" w14:textId="77777777" w:rsidR="00DD7185" w:rsidRDefault="00DD7185" w:rsidP="00E11EB4">
            <w:pPr>
              <w:spacing w:after="0" w:line="240" w:lineRule="auto"/>
              <w:textAlignment w:val="baseline"/>
              <w:rPr>
                <w:rFonts w:ascii="Times New Roman" w:eastAsia="Times New Roman" w:hAnsi="Times New Roman" w:cs="Times New Roman"/>
                <w:lang w:eastAsia="lt-LT"/>
              </w:rPr>
            </w:pPr>
          </w:p>
          <w:p w14:paraId="3B7FBBF8" w14:textId="713E6FB8" w:rsidR="00DD7185" w:rsidRPr="00DD7185" w:rsidRDefault="00DD7185" w:rsidP="00DD7185">
            <w:pPr>
              <w:spacing w:after="0" w:line="240" w:lineRule="auto"/>
              <w:textAlignment w:val="baseline"/>
              <w:rPr>
                <w:rFonts w:ascii="Times New Roman" w:eastAsia="Times New Roman" w:hAnsi="Times New Roman" w:cs="Times New Roman"/>
                <w:lang w:val="en-US" w:eastAsia="lt-LT"/>
              </w:rPr>
            </w:pPr>
            <w:r w:rsidRPr="00DD7185">
              <w:rPr>
                <w:rFonts w:ascii="Times New Roman" w:eastAsia="Times New Roman" w:hAnsi="Times New Roman" w:cs="Times New Roman"/>
                <w:lang w:eastAsia="lt-LT"/>
              </w:rPr>
              <w:lastRenderedPageBreak/>
              <w:t xml:space="preserve">Newport </w:t>
            </w:r>
            <w:r>
              <w:rPr>
                <w:rFonts w:ascii="Times New Roman" w:eastAsia="Times New Roman" w:hAnsi="Times New Roman" w:cs="Times New Roman"/>
                <w:lang w:eastAsia="lt-LT"/>
              </w:rPr>
              <w:t xml:space="preserve">Cal. </w:t>
            </w:r>
            <w:r w:rsidRPr="00DD7185">
              <w:rPr>
                <w:rFonts w:ascii="Times New Roman" w:eastAsia="Times New Roman" w:hAnsi="Times New Roman" w:cs="Times New Roman"/>
                <w:lang w:eastAsia="lt-LT"/>
              </w:rPr>
              <w:t>Gilus darbas</w:t>
            </w:r>
            <w:r>
              <w:rPr>
                <w:rFonts w:ascii="Times New Roman" w:eastAsia="Times New Roman" w:hAnsi="Times New Roman" w:cs="Times New Roman"/>
                <w:lang w:eastAsia="lt-LT"/>
              </w:rPr>
              <w:t>. „</w:t>
            </w:r>
            <w:r w:rsidRPr="00DD7185">
              <w:rPr>
                <w:rFonts w:ascii="Times New Roman" w:eastAsia="Times New Roman" w:hAnsi="Times New Roman" w:cs="Times New Roman"/>
                <w:lang w:eastAsia="lt-LT"/>
              </w:rPr>
              <w:t>Eugrimas</w:t>
            </w:r>
            <w:r>
              <w:rPr>
                <w:rFonts w:ascii="Times New Roman" w:eastAsia="Times New Roman" w:hAnsi="Times New Roman" w:cs="Times New Roman"/>
                <w:lang w:eastAsia="lt-LT"/>
              </w:rPr>
              <w:t xml:space="preserve">“, </w:t>
            </w:r>
            <w:r>
              <w:rPr>
                <w:rFonts w:ascii="Times New Roman" w:eastAsia="Times New Roman" w:hAnsi="Times New Roman" w:cs="Times New Roman"/>
                <w:lang w:val="en-US" w:eastAsia="lt-LT"/>
              </w:rPr>
              <w:t>2023.</w:t>
            </w:r>
          </w:p>
        </w:tc>
        <w:tc>
          <w:tcPr>
            <w:tcW w:w="1524" w:type="dxa"/>
          </w:tcPr>
          <w:p w14:paraId="19A2162E"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r>
      <w:tr w:rsidR="00594192" w:rsidRPr="00C06572" w14:paraId="57CD4585" w14:textId="7A39AEC3" w:rsidTr="00047A2A">
        <w:tc>
          <w:tcPr>
            <w:tcW w:w="1996" w:type="dxa"/>
            <w:vMerge/>
            <w:shd w:val="clear" w:color="auto" w:fill="auto"/>
            <w:tcMar>
              <w:top w:w="28" w:type="dxa"/>
              <w:left w:w="57" w:type="dxa"/>
              <w:bottom w:w="28" w:type="dxa"/>
              <w:right w:w="57" w:type="dxa"/>
            </w:tcMar>
            <w:hideMark/>
          </w:tcPr>
          <w:p w14:paraId="532F3E41"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hideMark/>
          </w:tcPr>
          <w:p w14:paraId="56741416"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Atmintis</w:t>
            </w:r>
          </w:p>
        </w:tc>
        <w:tc>
          <w:tcPr>
            <w:tcW w:w="851" w:type="dxa"/>
            <w:shd w:val="clear" w:color="auto" w:fill="auto"/>
            <w:tcMar>
              <w:top w:w="28" w:type="dxa"/>
              <w:left w:w="57" w:type="dxa"/>
              <w:bottom w:w="28" w:type="dxa"/>
              <w:right w:w="57" w:type="dxa"/>
            </w:tcMar>
          </w:tcPr>
          <w:p w14:paraId="3E336CFB" w14:textId="5F301CAA" w:rsidR="00594192" w:rsidRPr="00C06572" w:rsidRDefault="0059419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hideMark/>
          </w:tcPr>
          <w:p w14:paraId="55E89C9E" w14:textId="74D29635"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kas yra atmintis</w:t>
            </w:r>
            <w:r w:rsidR="00A53E87">
              <w:rPr>
                <w:rFonts w:ascii="Times New Roman" w:eastAsia="Times New Roman" w:hAnsi="Times New Roman" w:cs="Times New Roman"/>
                <w:lang w:eastAsia="lt-LT"/>
              </w:rPr>
              <w:t xml:space="preserve"> ir kaip ji veikia, </w:t>
            </w:r>
            <w:r w:rsidRPr="00C06572">
              <w:rPr>
                <w:rFonts w:ascii="Times New Roman" w:eastAsia="Times New Roman" w:hAnsi="Times New Roman" w:cs="Times New Roman"/>
                <w:lang w:eastAsia="lt-LT"/>
              </w:rPr>
              <w:t>kokie jos stiprinimo būdai</w:t>
            </w:r>
          </w:p>
        </w:tc>
        <w:tc>
          <w:tcPr>
            <w:tcW w:w="2929" w:type="dxa"/>
          </w:tcPr>
          <w:p w14:paraId="2300BC41" w14:textId="16922EA5" w:rsidR="00594192" w:rsidRPr="00C06572" w:rsidRDefault="00594192" w:rsidP="001B24FB">
            <w:pPr>
              <w:spacing w:after="0" w:line="240" w:lineRule="auto"/>
              <w:textAlignment w:val="baseline"/>
              <w:rPr>
                <w:rFonts w:ascii="Times New Roman" w:eastAsia="Times New Roman" w:hAnsi="Times New Roman" w:cs="Times New Roman"/>
                <w:lang w:eastAsia="lt-LT"/>
              </w:rPr>
            </w:pPr>
            <w:r w:rsidRPr="001B24FB">
              <w:rPr>
                <w:rFonts w:ascii="Times New Roman" w:eastAsia="Times New Roman" w:hAnsi="Times New Roman" w:cs="Times New Roman"/>
                <w:lang w:eastAsia="lt-LT"/>
              </w:rPr>
              <w:t xml:space="preserve">Gailienė Danutė, Bulotaitė Laima, Sturlienė Nijolė. Psichologija. Vadovėlis IX-X klasėms. „Tyto alba“, 2009 (p. </w:t>
            </w:r>
            <w:r>
              <w:rPr>
                <w:rFonts w:ascii="Times New Roman" w:eastAsia="Times New Roman" w:hAnsi="Times New Roman" w:cs="Times New Roman"/>
                <w:lang w:eastAsia="lt-LT"/>
              </w:rPr>
              <w:t>67</w:t>
            </w:r>
            <w:r w:rsidRPr="001B24FB">
              <w:rPr>
                <w:rFonts w:ascii="Times New Roman" w:eastAsia="Times New Roman" w:hAnsi="Times New Roman" w:cs="Times New Roman"/>
                <w:lang w:eastAsia="lt-LT"/>
              </w:rPr>
              <w:t>–</w:t>
            </w:r>
            <w:r>
              <w:rPr>
                <w:rFonts w:ascii="Times New Roman" w:eastAsia="Times New Roman" w:hAnsi="Times New Roman" w:cs="Times New Roman"/>
                <w:lang w:eastAsia="lt-LT"/>
              </w:rPr>
              <w:t>86</w:t>
            </w:r>
            <w:r w:rsidRPr="001B24FB">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33CDFA05" w14:textId="395174D2" w:rsidR="00A47BE3" w:rsidRDefault="00E11EB4" w:rsidP="00242F5D">
            <w:pPr>
              <w:spacing w:after="0" w:line="240" w:lineRule="auto"/>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Pr>
                <w:rFonts w:ascii="Times New Roman" w:eastAsia="Times New Roman" w:hAnsi="Times New Roman" w:cs="Times New Roman"/>
                <w:lang w:eastAsia="lt-LT"/>
              </w:rPr>
              <w:t>David G</w:t>
            </w:r>
            <w:r w:rsidR="00A47BE3" w:rsidRPr="00A47BE3">
              <w:rPr>
                <w:rFonts w:ascii="Times New Roman" w:eastAsia="Times New Roman" w:hAnsi="Times New Roman" w:cs="Times New Roman"/>
                <w:lang w:eastAsia="lt-LT"/>
              </w:rPr>
              <w:t>. Psichologija. „Poligraf</w:t>
            </w:r>
            <w:r w:rsidR="00A47BE3">
              <w:rPr>
                <w:rFonts w:ascii="Times New Roman" w:eastAsia="Times New Roman" w:hAnsi="Times New Roman" w:cs="Times New Roman"/>
                <w:lang w:eastAsia="lt-LT"/>
              </w:rPr>
              <w:t>ija ir informatika“, 2008 (p. 433–488</w:t>
            </w:r>
            <w:r w:rsidR="00A47BE3" w:rsidRPr="00A47BE3">
              <w:rPr>
                <w:rFonts w:ascii="Times New Roman" w:eastAsia="Times New Roman" w:hAnsi="Times New Roman" w:cs="Times New Roman"/>
                <w:lang w:eastAsia="lt-LT"/>
              </w:rPr>
              <w:t>).</w:t>
            </w:r>
          </w:p>
          <w:p w14:paraId="25E27E79" w14:textId="77777777" w:rsidR="006C2D0E" w:rsidRPr="00A47BE3" w:rsidRDefault="006C2D0E" w:rsidP="00242F5D">
            <w:pPr>
              <w:spacing w:after="0" w:line="240" w:lineRule="auto"/>
              <w:textAlignment w:val="baseline"/>
              <w:rPr>
                <w:rFonts w:ascii="Times New Roman" w:eastAsia="Times New Roman" w:hAnsi="Times New Roman" w:cs="Times New Roman"/>
                <w:b/>
                <w:lang w:eastAsia="lt-LT"/>
              </w:rPr>
            </w:pPr>
          </w:p>
          <w:p w14:paraId="7373FD7E" w14:textId="727488AD" w:rsidR="00594192" w:rsidRPr="00026A0F" w:rsidRDefault="00026A0F" w:rsidP="00242F5D">
            <w:pPr>
              <w:spacing w:after="0" w:line="240" w:lineRule="auto"/>
              <w:textAlignment w:val="baseline"/>
              <w:rPr>
                <w:rFonts w:ascii="Times New Roman" w:eastAsia="Times New Roman" w:hAnsi="Times New Roman" w:cs="Times New Roman"/>
                <w:lang w:val="en-US" w:eastAsia="lt-LT"/>
              </w:rPr>
            </w:pPr>
            <w:r>
              <w:rPr>
                <w:rFonts w:ascii="Times New Roman" w:eastAsia="Times New Roman" w:hAnsi="Times New Roman" w:cs="Times New Roman"/>
                <w:lang w:eastAsia="lt-LT"/>
              </w:rPr>
              <w:t>Buzan Tony. L</w:t>
            </w:r>
            <w:r w:rsidR="00EF523A">
              <w:rPr>
                <w:rFonts w:ascii="Times New Roman" w:eastAsia="Times New Roman" w:hAnsi="Times New Roman" w:cs="Times New Roman"/>
                <w:lang w:eastAsia="lt-LT"/>
              </w:rPr>
              <w:t xml:space="preserve">avinkite atmintį. „Alma Litera“, </w:t>
            </w:r>
            <w:r>
              <w:rPr>
                <w:rFonts w:ascii="Times New Roman" w:eastAsia="Times New Roman" w:hAnsi="Times New Roman" w:cs="Times New Roman"/>
                <w:lang w:val="en-US" w:eastAsia="lt-LT"/>
              </w:rPr>
              <w:t xml:space="preserve">2016. </w:t>
            </w:r>
          </w:p>
        </w:tc>
        <w:tc>
          <w:tcPr>
            <w:tcW w:w="1524" w:type="dxa"/>
          </w:tcPr>
          <w:p w14:paraId="11F256B2"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r>
      <w:tr w:rsidR="00594192" w:rsidRPr="00C06572" w14:paraId="5D498FA5" w14:textId="4D6600B2" w:rsidTr="00047A2A">
        <w:tc>
          <w:tcPr>
            <w:tcW w:w="1996" w:type="dxa"/>
            <w:vMerge/>
            <w:shd w:val="clear" w:color="auto" w:fill="auto"/>
            <w:tcMar>
              <w:top w:w="28" w:type="dxa"/>
              <w:left w:w="57" w:type="dxa"/>
              <w:bottom w:w="28" w:type="dxa"/>
              <w:right w:w="57" w:type="dxa"/>
            </w:tcMar>
            <w:hideMark/>
          </w:tcPr>
          <w:p w14:paraId="06430F2C"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hideMark/>
          </w:tcPr>
          <w:p w14:paraId="55A9BCE3"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Mąstymo procesas</w:t>
            </w:r>
          </w:p>
        </w:tc>
        <w:tc>
          <w:tcPr>
            <w:tcW w:w="851" w:type="dxa"/>
            <w:shd w:val="clear" w:color="auto" w:fill="auto"/>
            <w:tcMar>
              <w:top w:w="28" w:type="dxa"/>
              <w:left w:w="57" w:type="dxa"/>
              <w:bottom w:w="28" w:type="dxa"/>
              <w:right w:w="57" w:type="dxa"/>
            </w:tcMar>
          </w:tcPr>
          <w:p w14:paraId="6BC02941" w14:textId="30CA4D2D" w:rsidR="00594192" w:rsidRPr="00C06572" w:rsidRDefault="00594192" w:rsidP="00242F5D">
            <w:pPr>
              <w:spacing w:after="0" w:line="240" w:lineRule="auto"/>
              <w:jc w:val="center"/>
              <w:textAlignment w:val="baseline"/>
              <w:rPr>
                <w:rFonts w:ascii="Times New Roman" w:eastAsia="Times New Roman" w:hAnsi="Times New Roman" w:cs="Times New Roman"/>
                <w:lang w:val="en-US"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hideMark/>
          </w:tcPr>
          <w:p w14:paraId="45FB85D1" w14:textId="3C6D98DF"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 xml:space="preserve">Nagrinėjamas mąstymo procesas, </w:t>
            </w:r>
            <w:r>
              <w:rPr>
                <w:rFonts w:ascii="Times New Roman" w:eastAsia="Times New Roman" w:hAnsi="Times New Roman" w:cs="Times New Roman"/>
                <w:lang w:eastAsia="lt-LT"/>
              </w:rPr>
              <w:t xml:space="preserve">vaizduotė, </w:t>
            </w:r>
            <w:r w:rsidRPr="00C06572">
              <w:rPr>
                <w:rFonts w:ascii="Times New Roman" w:eastAsia="Times New Roman" w:hAnsi="Times New Roman" w:cs="Times New Roman"/>
                <w:lang w:eastAsia="lt-LT"/>
              </w:rPr>
              <w:t>kūrybinis mąstymas</w:t>
            </w:r>
          </w:p>
        </w:tc>
        <w:tc>
          <w:tcPr>
            <w:tcW w:w="2929" w:type="dxa"/>
          </w:tcPr>
          <w:p w14:paraId="73FED2B9" w14:textId="01143DA5" w:rsidR="00594192" w:rsidRPr="00C06572" w:rsidRDefault="00594192" w:rsidP="001B24FB">
            <w:pPr>
              <w:spacing w:after="0" w:line="240" w:lineRule="auto"/>
              <w:textAlignment w:val="baseline"/>
              <w:rPr>
                <w:rFonts w:ascii="Times New Roman" w:eastAsia="Times New Roman" w:hAnsi="Times New Roman" w:cs="Times New Roman"/>
                <w:lang w:eastAsia="lt-LT"/>
              </w:rPr>
            </w:pPr>
            <w:r w:rsidRPr="001B24FB">
              <w:rPr>
                <w:rFonts w:ascii="Times New Roman" w:eastAsia="Times New Roman" w:hAnsi="Times New Roman" w:cs="Times New Roman"/>
                <w:lang w:eastAsia="lt-LT"/>
              </w:rPr>
              <w:t xml:space="preserve">Gailienė Danutė, Bulotaitė Laima, Sturlienė Nijolė. Psichologija. Vadovėlis IX-X </w:t>
            </w:r>
            <w:r>
              <w:rPr>
                <w:rFonts w:ascii="Times New Roman" w:eastAsia="Times New Roman" w:hAnsi="Times New Roman" w:cs="Times New Roman"/>
                <w:lang w:eastAsia="lt-LT"/>
              </w:rPr>
              <w:t>klasėms. „Tyto alba“, 2009 (p. 8</w:t>
            </w:r>
            <w:r w:rsidRPr="001B24FB">
              <w:rPr>
                <w:rFonts w:ascii="Times New Roman" w:eastAsia="Times New Roman" w:hAnsi="Times New Roman" w:cs="Times New Roman"/>
                <w:lang w:eastAsia="lt-LT"/>
              </w:rPr>
              <w:t>7–</w:t>
            </w:r>
            <w:r>
              <w:rPr>
                <w:rFonts w:ascii="Times New Roman" w:eastAsia="Times New Roman" w:hAnsi="Times New Roman" w:cs="Times New Roman"/>
                <w:lang w:eastAsia="lt-LT"/>
              </w:rPr>
              <w:t>106</w:t>
            </w:r>
            <w:r w:rsidRPr="001B24FB">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4CF82504" w14:textId="6347633C" w:rsidR="00A47BE3" w:rsidRDefault="00AF5100" w:rsidP="00242F5D">
            <w:pPr>
              <w:spacing w:after="0" w:line="240" w:lineRule="auto"/>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A47BE3" w:rsidRPr="00A47BE3">
              <w:rPr>
                <w:rFonts w:ascii="Times New Roman" w:eastAsia="Times New Roman" w:hAnsi="Times New Roman" w:cs="Times New Roman"/>
                <w:lang w:eastAsia="lt-LT"/>
              </w:rPr>
              <w:t>David G. Psichologija. „Poligrafija ir informatika“, 2008 (p</w:t>
            </w:r>
            <w:r w:rsidR="00A47BE3">
              <w:rPr>
                <w:rFonts w:ascii="Times New Roman" w:eastAsia="Times New Roman" w:hAnsi="Times New Roman" w:cs="Times New Roman"/>
                <w:lang w:eastAsia="lt-LT"/>
              </w:rPr>
              <w:t>. 489</w:t>
            </w:r>
            <w:r w:rsidR="00A47BE3" w:rsidRPr="00A47BE3">
              <w:rPr>
                <w:rFonts w:ascii="Times New Roman" w:eastAsia="Times New Roman" w:hAnsi="Times New Roman" w:cs="Times New Roman"/>
                <w:lang w:eastAsia="lt-LT"/>
              </w:rPr>
              <w:t>–</w:t>
            </w:r>
            <w:r w:rsidR="00A47BE3">
              <w:rPr>
                <w:rFonts w:ascii="Times New Roman" w:eastAsia="Times New Roman" w:hAnsi="Times New Roman" w:cs="Times New Roman"/>
                <w:lang w:eastAsia="lt-LT"/>
              </w:rPr>
              <w:t>528</w:t>
            </w:r>
            <w:r w:rsidR="00A47BE3" w:rsidRPr="00A47BE3">
              <w:rPr>
                <w:rFonts w:ascii="Times New Roman" w:eastAsia="Times New Roman" w:hAnsi="Times New Roman" w:cs="Times New Roman"/>
                <w:lang w:eastAsia="lt-LT"/>
              </w:rPr>
              <w:t>).</w:t>
            </w:r>
          </w:p>
          <w:p w14:paraId="3A673ED7" w14:textId="77777777" w:rsidR="006C2D0E" w:rsidRDefault="006C2D0E" w:rsidP="00242F5D">
            <w:pPr>
              <w:spacing w:after="0" w:line="240" w:lineRule="auto"/>
              <w:textAlignment w:val="baseline"/>
              <w:rPr>
                <w:rFonts w:ascii="Times New Roman" w:eastAsia="Times New Roman" w:hAnsi="Times New Roman" w:cs="Times New Roman"/>
                <w:lang w:eastAsia="lt-LT"/>
              </w:rPr>
            </w:pPr>
          </w:p>
          <w:p w14:paraId="4ECCB379" w14:textId="43719DB6" w:rsidR="00026A0F" w:rsidRPr="00026A0F" w:rsidRDefault="00026A0F" w:rsidP="00242F5D">
            <w:pPr>
              <w:spacing w:after="0" w:line="240" w:lineRule="auto"/>
              <w:textAlignment w:val="baseline"/>
              <w:rPr>
                <w:rFonts w:ascii="Times New Roman" w:eastAsia="Times New Roman" w:hAnsi="Times New Roman" w:cs="Times New Roman"/>
                <w:lang w:val="en-US" w:eastAsia="lt-LT"/>
              </w:rPr>
            </w:pPr>
            <w:r w:rsidRPr="00026A0F">
              <w:rPr>
                <w:rFonts w:ascii="Times New Roman" w:eastAsia="Times New Roman" w:hAnsi="Times New Roman" w:cs="Times New Roman"/>
                <w:lang w:eastAsia="lt-LT"/>
              </w:rPr>
              <w:t>Forsth Runar Leif</w:t>
            </w:r>
            <w:r w:rsidR="00EF523A">
              <w:rPr>
                <w:rFonts w:ascii="Times New Roman" w:eastAsia="Times New Roman" w:hAnsi="Times New Roman" w:cs="Times New Roman"/>
                <w:lang w:eastAsia="lt-LT"/>
              </w:rPr>
              <w:t xml:space="preserve">. </w:t>
            </w:r>
            <w:r w:rsidRPr="00026A0F">
              <w:rPr>
                <w:rFonts w:ascii="Times New Roman" w:eastAsia="Times New Roman" w:hAnsi="Times New Roman" w:cs="Times New Roman"/>
                <w:lang w:eastAsia="lt-LT"/>
              </w:rPr>
              <w:t>Naujas praktinis mąstymas: sisteminis ir kūrybiškas problemų sprendimas</w:t>
            </w:r>
            <w:r>
              <w:rPr>
                <w:rFonts w:ascii="Times New Roman" w:eastAsia="Times New Roman" w:hAnsi="Times New Roman" w:cs="Times New Roman"/>
                <w:lang w:eastAsia="lt-LT"/>
              </w:rPr>
              <w:t xml:space="preserve">. „Eugrimas“. </w:t>
            </w:r>
            <w:r>
              <w:rPr>
                <w:rFonts w:ascii="Times New Roman" w:eastAsia="Times New Roman" w:hAnsi="Times New Roman" w:cs="Times New Roman"/>
                <w:lang w:val="en-US" w:eastAsia="lt-LT"/>
              </w:rPr>
              <w:t>2014. Prieiga internet</w:t>
            </w:r>
            <w:r w:rsidR="00A47BE3">
              <w:rPr>
                <w:rFonts w:ascii="Times New Roman" w:eastAsia="Times New Roman" w:hAnsi="Times New Roman" w:cs="Times New Roman"/>
                <w:lang w:val="en-US" w:eastAsia="lt-LT"/>
              </w:rPr>
              <w:t>u</w:t>
            </w:r>
            <w:r>
              <w:rPr>
                <w:rFonts w:ascii="Times New Roman" w:eastAsia="Times New Roman" w:hAnsi="Times New Roman" w:cs="Times New Roman"/>
                <w:lang w:val="en-US" w:eastAsia="lt-LT"/>
              </w:rPr>
              <w:t>:</w:t>
            </w:r>
          </w:p>
          <w:p w14:paraId="1C051B4F" w14:textId="257D30FA" w:rsidR="00594192" w:rsidRPr="00C06572" w:rsidRDefault="00026A0F" w:rsidP="00242F5D">
            <w:pPr>
              <w:spacing w:after="0" w:line="240" w:lineRule="auto"/>
              <w:textAlignment w:val="baseline"/>
              <w:rPr>
                <w:rFonts w:ascii="Times New Roman" w:eastAsia="Times New Roman" w:hAnsi="Times New Roman" w:cs="Times New Roman"/>
                <w:lang w:eastAsia="lt-LT"/>
              </w:rPr>
            </w:pPr>
            <w:r w:rsidRPr="00026A0F">
              <w:rPr>
                <w:rFonts w:ascii="Times New Roman" w:eastAsia="Times New Roman" w:hAnsi="Times New Roman" w:cs="Times New Roman"/>
                <w:lang w:eastAsia="lt-LT"/>
              </w:rPr>
              <w:t>https://kurybingumas.ugdome.lt/wp-content/uploads/2017/10/Naujas_praktinis_mastymas-1.pdf</w:t>
            </w:r>
          </w:p>
        </w:tc>
        <w:tc>
          <w:tcPr>
            <w:tcW w:w="1524" w:type="dxa"/>
          </w:tcPr>
          <w:p w14:paraId="5D35993C"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r>
      <w:tr w:rsidR="00594192" w:rsidRPr="00C06572" w14:paraId="07E642E2" w14:textId="6C447434" w:rsidTr="00047A2A">
        <w:tc>
          <w:tcPr>
            <w:tcW w:w="1996" w:type="dxa"/>
            <w:vMerge/>
            <w:shd w:val="clear" w:color="auto" w:fill="auto"/>
            <w:tcMar>
              <w:top w:w="28" w:type="dxa"/>
              <w:left w:w="57" w:type="dxa"/>
              <w:bottom w:w="28" w:type="dxa"/>
              <w:right w:w="57" w:type="dxa"/>
            </w:tcMar>
          </w:tcPr>
          <w:p w14:paraId="6A189C48"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4D307336"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Bendrieji gebėjimai</w:t>
            </w:r>
          </w:p>
        </w:tc>
        <w:tc>
          <w:tcPr>
            <w:tcW w:w="851" w:type="dxa"/>
            <w:shd w:val="clear" w:color="auto" w:fill="auto"/>
            <w:tcMar>
              <w:top w:w="28" w:type="dxa"/>
              <w:left w:w="57" w:type="dxa"/>
              <w:bottom w:w="28" w:type="dxa"/>
              <w:right w:w="57" w:type="dxa"/>
            </w:tcMar>
          </w:tcPr>
          <w:p w14:paraId="56C0BE86" w14:textId="003E2A16" w:rsidR="00594192" w:rsidRPr="00C06572" w:rsidRDefault="0059419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3B5A07B3" w14:textId="1D38866F"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Nagrinėjami bendrieji gebėjimai (2–3 pasirinktinai), intelektas</w:t>
            </w:r>
          </w:p>
        </w:tc>
        <w:tc>
          <w:tcPr>
            <w:tcW w:w="2929" w:type="dxa"/>
          </w:tcPr>
          <w:p w14:paraId="66A8A2D2" w14:textId="008DA448" w:rsidR="00594192" w:rsidRPr="00C06572" w:rsidRDefault="00594192" w:rsidP="00242F5D">
            <w:pPr>
              <w:spacing w:after="0" w:line="240" w:lineRule="auto"/>
              <w:textAlignment w:val="baseline"/>
              <w:rPr>
                <w:rFonts w:ascii="Times New Roman" w:eastAsia="Times New Roman" w:hAnsi="Times New Roman" w:cs="Times New Roman"/>
                <w:lang w:eastAsia="lt-LT"/>
              </w:rPr>
            </w:pPr>
            <w:r w:rsidRPr="001B24FB">
              <w:rPr>
                <w:rFonts w:ascii="Times New Roman" w:eastAsia="Times New Roman" w:hAnsi="Times New Roman" w:cs="Times New Roman"/>
                <w:lang w:eastAsia="lt-LT"/>
              </w:rPr>
              <w:t>Gailienė Danutė, Bulotaitė Laima, Sturlienė Nijolė. Psichologija. Vadovėlis IX-X klasė</w:t>
            </w:r>
            <w:r>
              <w:rPr>
                <w:rFonts w:ascii="Times New Roman" w:eastAsia="Times New Roman" w:hAnsi="Times New Roman" w:cs="Times New Roman"/>
                <w:lang w:eastAsia="lt-LT"/>
              </w:rPr>
              <w:t>ms. „Tyto alba“, 2009 (p. 107–114</w:t>
            </w:r>
            <w:r w:rsidRPr="001B24FB">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00990E77" w14:textId="6D454B1D" w:rsidR="00594192" w:rsidRPr="00C06572" w:rsidRDefault="00DD7185" w:rsidP="00DD7185">
            <w:pPr>
              <w:spacing w:after="0" w:line="240" w:lineRule="auto"/>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A47BE3" w:rsidRPr="00A47BE3">
              <w:rPr>
                <w:rFonts w:ascii="Times New Roman" w:eastAsia="Times New Roman" w:hAnsi="Times New Roman" w:cs="Times New Roman"/>
                <w:lang w:eastAsia="lt-LT"/>
              </w:rPr>
              <w:t>David G. Psichologija. „Poligrafija ir informatika“, 2008 (p</w:t>
            </w:r>
            <w:r w:rsidR="00A47BE3">
              <w:rPr>
                <w:rFonts w:ascii="Times New Roman" w:eastAsia="Times New Roman" w:hAnsi="Times New Roman" w:cs="Times New Roman"/>
                <w:lang w:eastAsia="lt-LT"/>
              </w:rPr>
              <w:t>. 529</w:t>
            </w:r>
            <w:r w:rsidR="00A47BE3" w:rsidRPr="00A47BE3">
              <w:rPr>
                <w:rFonts w:ascii="Times New Roman" w:eastAsia="Times New Roman" w:hAnsi="Times New Roman" w:cs="Times New Roman"/>
                <w:lang w:eastAsia="lt-LT"/>
              </w:rPr>
              <w:t>–</w:t>
            </w:r>
            <w:r w:rsidR="00A47BE3">
              <w:rPr>
                <w:rFonts w:ascii="Times New Roman" w:eastAsia="Times New Roman" w:hAnsi="Times New Roman" w:cs="Times New Roman"/>
                <w:lang w:eastAsia="lt-LT"/>
              </w:rPr>
              <w:t>574</w:t>
            </w:r>
            <w:r w:rsidR="00A47BE3" w:rsidRPr="00A47BE3">
              <w:rPr>
                <w:rFonts w:ascii="Times New Roman" w:eastAsia="Times New Roman" w:hAnsi="Times New Roman" w:cs="Times New Roman"/>
                <w:lang w:eastAsia="lt-LT"/>
              </w:rPr>
              <w:t>).</w:t>
            </w:r>
          </w:p>
        </w:tc>
        <w:tc>
          <w:tcPr>
            <w:tcW w:w="1524" w:type="dxa"/>
          </w:tcPr>
          <w:p w14:paraId="192ACDD4" w14:textId="77777777" w:rsidR="00594192" w:rsidRPr="00C06572" w:rsidRDefault="00594192" w:rsidP="00242F5D">
            <w:pPr>
              <w:spacing w:after="0" w:line="240" w:lineRule="auto"/>
              <w:textAlignment w:val="baseline"/>
              <w:rPr>
                <w:rFonts w:ascii="Times New Roman" w:eastAsia="Times New Roman" w:hAnsi="Times New Roman" w:cs="Times New Roman"/>
                <w:lang w:eastAsia="lt-LT"/>
              </w:rPr>
            </w:pPr>
          </w:p>
        </w:tc>
      </w:tr>
      <w:tr w:rsidR="00C06572" w:rsidRPr="00C06572" w14:paraId="282120C7" w14:textId="1A26F6E4" w:rsidTr="00047A2A">
        <w:trPr>
          <w:trHeight w:val="566"/>
        </w:trPr>
        <w:tc>
          <w:tcPr>
            <w:tcW w:w="1996" w:type="dxa"/>
            <w:vMerge w:val="restart"/>
            <w:shd w:val="clear" w:color="auto" w:fill="auto"/>
            <w:tcMar>
              <w:top w:w="28" w:type="dxa"/>
              <w:left w:w="57" w:type="dxa"/>
              <w:bottom w:w="28" w:type="dxa"/>
              <w:right w:w="57" w:type="dxa"/>
            </w:tcMar>
            <w:hideMark/>
          </w:tcPr>
          <w:p w14:paraId="27A09E50"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Asmenybės psichologija</w:t>
            </w:r>
          </w:p>
        </w:tc>
        <w:tc>
          <w:tcPr>
            <w:tcW w:w="2252" w:type="dxa"/>
            <w:shd w:val="clear" w:color="auto" w:fill="auto"/>
            <w:tcMar>
              <w:top w:w="28" w:type="dxa"/>
              <w:left w:w="57" w:type="dxa"/>
              <w:bottom w:w="28" w:type="dxa"/>
              <w:right w:w="57" w:type="dxa"/>
            </w:tcMar>
            <w:hideMark/>
          </w:tcPr>
          <w:p w14:paraId="57E61E1B"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Asmenybės samprata</w:t>
            </w:r>
          </w:p>
        </w:tc>
        <w:tc>
          <w:tcPr>
            <w:tcW w:w="851" w:type="dxa"/>
            <w:shd w:val="clear" w:color="auto" w:fill="auto"/>
            <w:tcMar>
              <w:top w:w="28" w:type="dxa"/>
              <w:left w:w="57" w:type="dxa"/>
              <w:bottom w:w="28" w:type="dxa"/>
              <w:right w:w="57" w:type="dxa"/>
            </w:tcMar>
          </w:tcPr>
          <w:p w14:paraId="321DD0BE" w14:textId="77777777"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hideMark/>
          </w:tcPr>
          <w:p w14:paraId="3CDDE82F" w14:textId="7CDF4A76" w:rsidR="00C06572" w:rsidRPr="00C06572" w:rsidRDefault="00C06572" w:rsidP="00242F5D">
            <w:pPr>
              <w:spacing w:after="0" w:line="240" w:lineRule="auto"/>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Aptariamas asmenybės apibūdinimas, tipai, vientisumas</w:t>
            </w:r>
          </w:p>
        </w:tc>
        <w:tc>
          <w:tcPr>
            <w:tcW w:w="2929" w:type="dxa"/>
          </w:tcPr>
          <w:p w14:paraId="08F0C1CA" w14:textId="54E4209E" w:rsidR="00C06572" w:rsidRPr="00C06572" w:rsidRDefault="002C549F" w:rsidP="002C549F">
            <w:pPr>
              <w:spacing w:after="0" w:line="240" w:lineRule="auto"/>
              <w:rPr>
                <w:rFonts w:ascii="Times New Roman" w:eastAsia="Times New Roman" w:hAnsi="Times New Roman" w:cs="Times New Roman"/>
                <w:lang w:eastAsia="lt-LT"/>
              </w:rPr>
            </w:pPr>
            <w:r w:rsidRPr="002C549F">
              <w:rPr>
                <w:rFonts w:ascii="Times New Roman" w:eastAsia="Times New Roman" w:hAnsi="Times New Roman" w:cs="Times New Roman"/>
                <w:lang w:eastAsia="lt-LT"/>
              </w:rPr>
              <w:t>Gailienė Danutė, Bulotaitė Laima, Sturlienė N</w:t>
            </w:r>
            <w:r w:rsidR="00794DEA">
              <w:rPr>
                <w:rFonts w:ascii="Times New Roman" w:eastAsia="Times New Roman" w:hAnsi="Times New Roman" w:cs="Times New Roman"/>
                <w:lang w:eastAsia="lt-LT"/>
              </w:rPr>
              <w:t xml:space="preserve">ijolė. Psichologija. Vadovėlis </w:t>
            </w:r>
            <w:r w:rsidRPr="002C549F">
              <w:rPr>
                <w:rFonts w:ascii="Times New Roman" w:eastAsia="Times New Roman" w:hAnsi="Times New Roman" w:cs="Times New Roman"/>
                <w:lang w:eastAsia="lt-LT"/>
              </w:rPr>
              <w:t>X</w:t>
            </w:r>
            <w:r w:rsidR="00AD72BC">
              <w:rPr>
                <w:rFonts w:ascii="Times New Roman" w:eastAsia="Times New Roman" w:hAnsi="Times New Roman" w:cs="Times New Roman"/>
                <w:lang w:eastAsia="lt-LT"/>
              </w:rPr>
              <w:t>I</w:t>
            </w:r>
            <w:r w:rsidRPr="002C549F">
              <w:rPr>
                <w:rFonts w:ascii="Times New Roman" w:eastAsia="Times New Roman" w:hAnsi="Times New Roman" w:cs="Times New Roman"/>
                <w:lang w:eastAsia="lt-LT"/>
              </w:rPr>
              <w:t>-X</w:t>
            </w:r>
            <w:r w:rsidR="00794DEA">
              <w:rPr>
                <w:rFonts w:ascii="Times New Roman" w:eastAsia="Times New Roman" w:hAnsi="Times New Roman" w:cs="Times New Roman"/>
                <w:lang w:eastAsia="lt-LT"/>
              </w:rPr>
              <w:t>I</w:t>
            </w:r>
            <w:r w:rsidR="00AD72BC">
              <w:rPr>
                <w:rFonts w:ascii="Times New Roman" w:eastAsia="Times New Roman" w:hAnsi="Times New Roman" w:cs="Times New Roman"/>
                <w:lang w:eastAsia="lt-LT"/>
              </w:rPr>
              <w:t>I</w:t>
            </w:r>
            <w:r w:rsidRPr="002C549F">
              <w:rPr>
                <w:rFonts w:ascii="Times New Roman" w:eastAsia="Times New Roman" w:hAnsi="Times New Roman" w:cs="Times New Roman"/>
                <w:lang w:eastAsia="lt-LT"/>
              </w:rPr>
              <w:t xml:space="preserve"> klasėms. „Tyto alba“, 2009 (p. </w:t>
            </w:r>
            <w:r>
              <w:rPr>
                <w:rFonts w:ascii="Times New Roman" w:eastAsia="Times New Roman" w:hAnsi="Times New Roman" w:cs="Times New Roman"/>
                <w:lang w:val="en-US" w:eastAsia="lt-LT"/>
              </w:rPr>
              <w:t>83</w:t>
            </w:r>
            <w:r w:rsidRPr="002C549F">
              <w:rPr>
                <w:rFonts w:ascii="Times New Roman" w:eastAsia="Times New Roman" w:hAnsi="Times New Roman" w:cs="Times New Roman"/>
                <w:lang w:eastAsia="lt-LT"/>
              </w:rPr>
              <w:t>–</w:t>
            </w:r>
            <w:r>
              <w:rPr>
                <w:rFonts w:ascii="Times New Roman" w:eastAsia="Times New Roman" w:hAnsi="Times New Roman" w:cs="Times New Roman"/>
                <w:lang w:eastAsia="lt-LT"/>
              </w:rPr>
              <w:t>84</w:t>
            </w:r>
            <w:r w:rsidRPr="002C549F">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65F742AD" w14:textId="77777777" w:rsidR="00C06572" w:rsidRPr="00C06572" w:rsidRDefault="00C06572" w:rsidP="00242F5D">
            <w:pPr>
              <w:spacing w:after="0" w:line="240" w:lineRule="auto"/>
              <w:rPr>
                <w:rFonts w:ascii="Times New Roman" w:eastAsia="Times New Roman" w:hAnsi="Times New Roman" w:cs="Times New Roman"/>
                <w:lang w:eastAsia="lt-LT"/>
              </w:rPr>
            </w:pPr>
          </w:p>
        </w:tc>
        <w:tc>
          <w:tcPr>
            <w:tcW w:w="1524" w:type="dxa"/>
          </w:tcPr>
          <w:p w14:paraId="63DA3722" w14:textId="77777777" w:rsidR="00C06572" w:rsidRPr="00C06572" w:rsidRDefault="00C06572" w:rsidP="00242F5D">
            <w:pPr>
              <w:spacing w:after="0" w:line="240" w:lineRule="auto"/>
              <w:rPr>
                <w:rFonts w:ascii="Times New Roman" w:eastAsia="Times New Roman" w:hAnsi="Times New Roman" w:cs="Times New Roman"/>
                <w:lang w:eastAsia="lt-LT"/>
              </w:rPr>
            </w:pPr>
          </w:p>
        </w:tc>
      </w:tr>
      <w:tr w:rsidR="00C06572" w:rsidRPr="00C06572" w14:paraId="01640AE0" w14:textId="4581F6EE" w:rsidTr="00047A2A">
        <w:tc>
          <w:tcPr>
            <w:tcW w:w="1996" w:type="dxa"/>
            <w:vMerge/>
            <w:shd w:val="clear" w:color="auto" w:fill="auto"/>
            <w:tcMar>
              <w:top w:w="28" w:type="dxa"/>
              <w:left w:w="57" w:type="dxa"/>
              <w:bottom w:w="28" w:type="dxa"/>
              <w:right w:w="57" w:type="dxa"/>
            </w:tcMar>
            <w:hideMark/>
          </w:tcPr>
          <w:p w14:paraId="19F333A2"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hideMark/>
          </w:tcPr>
          <w:p w14:paraId="22109051"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Asmenybę aiškinančios teorijos</w:t>
            </w:r>
          </w:p>
        </w:tc>
        <w:tc>
          <w:tcPr>
            <w:tcW w:w="851" w:type="dxa"/>
            <w:shd w:val="clear" w:color="auto" w:fill="auto"/>
            <w:tcMar>
              <w:top w:w="28" w:type="dxa"/>
              <w:left w:w="57" w:type="dxa"/>
              <w:bottom w:w="28" w:type="dxa"/>
              <w:right w:w="57" w:type="dxa"/>
            </w:tcMar>
          </w:tcPr>
          <w:p w14:paraId="707D2B52" w14:textId="0EC84699"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hideMark/>
          </w:tcPr>
          <w:p w14:paraId="0CF3D5F7" w14:textId="7AADE962"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Nagrinėjamos asmenybę aiškinančios teorijos (2–3 pasirinktinai)</w:t>
            </w:r>
          </w:p>
        </w:tc>
        <w:tc>
          <w:tcPr>
            <w:tcW w:w="2929" w:type="dxa"/>
          </w:tcPr>
          <w:p w14:paraId="1E211EF5" w14:textId="4EC43728" w:rsidR="00C06572" w:rsidRPr="00C06572" w:rsidRDefault="002C549F" w:rsidP="002C549F">
            <w:pPr>
              <w:spacing w:after="0" w:line="240" w:lineRule="auto"/>
              <w:ind w:right="218"/>
              <w:rPr>
                <w:rFonts w:ascii="Times New Roman" w:eastAsia="Times New Roman" w:hAnsi="Times New Roman" w:cs="Times New Roman"/>
                <w:lang w:eastAsia="lt-LT"/>
              </w:rPr>
            </w:pPr>
            <w:r w:rsidRPr="002C549F">
              <w:rPr>
                <w:rFonts w:ascii="Times New Roman" w:eastAsia="Times New Roman" w:hAnsi="Times New Roman" w:cs="Times New Roman"/>
                <w:lang w:eastAsia="lt-LT"/>
              </w:rPr>
              <w:t>Gailienė Danutė, Bulotaitė Laima, Sturlienė N</w:t>
            </w:r>
            <w:r w:rsidR="00794DEA">
              <w:rPr>
                <w:rFonts w:ascii="Times New Roman" w:eastAsia="Times New Roman" w:hAnsi="Times New Roman" w:cs="Times New Roman"/>
                <w:lang w:eastAsia="lt-LT"/>
              </w:rPr>
              <w:t xml:space="preserve">ijolė. Psichologija. Vadovėlis </w:t>
            </w:r>
            <w:r w:rsidRPr="002C549F">
              <w:rPr>
                <w:rFonts w:ascii="Times New Roman" w:eastAsia="Times New Roman" w:hAnsi="Times New Roman" w:cs="Times New Roman"/>
                <w:lang w:eastAsia="lt-LT"/>
              </w:rPr>
              <w:t>X</w:t>
            </w:r>
            <w:r w:rsidR="00AD72BC">
              <w:rPr>
                <w:rFonts w:ascii="Times New Roman" w:eastAsia="Times New Roman" w:hAnsi="Times New Roman" w:cs="Times New Roman"/>
                <w:lang w:eastAsia="lt-LT"/>
              </w:rPr>
              <w:t>I</w:t>
            </w:r>
            <w:r w:rsidRPr="002C549F">
              <w:rPr>
                <w:rFonts w:ascii="Times New Roman" w:eastAsia="Times New Roman" w:hAnsi="Times New Roman" w:cs="Times New Roman"/>
                <w:lang w:eastAsia="lt-LT"/>
              </w:rPr>
              <w:t>-X</w:t>
            </w:r>
            <w:r w:rsidR="00794DEA">
              <w:rPr>
                <w:rFonts w:ascii="Times New Roman" w:eastAsia="Times New Roman" w:hAnsi="Times New Roman" w:cs="Times New Roman"/>
                <w:lang w:eastAsia="lt-LT"/>
              </w:rPr>
              <w:t>I</w:t>
            </w:r>
            <w:r w:rsidR="00AD72BC">
              <w:rPr>
                <w:rFonts w:ascii="Times New Roman" w:eastAsia="Times New Roman" w:hAnsi="Times New Roman" w:cs="Times New Roman"/>
                <w:lang w:eastAsia="lt-LT"/>
              </w:rPr>
              <w:t>I</w:t>
            </w:r>
            <w:r w:rsidRPr="002C549F">
              <w:rPr>
                <w:rFonts w:ascii="Times New Roman" w:eastAsia="Times New Roman" w:hAnsi="Times New Roman" w:cs="Times New Roman"/>
                <w:lang w:eastAsia="lt-LT"/>
              </w:rPr>
              <w:t xml:space="preserve"> klasėms. „Tyto alba“, 2009 (p. 8</w:t>
            </w:r>
            <w:r>
              <w:rPr>
                <w:rFonts w:ascii="Times New Roman" w:eastAsia="Times New Roman" w:hAnsi="Times New Roman" w:cs="Times New Roman"/>
                <w:lang w:eastAsia="lt-LT"/>
              </w:rPr>
              <w:t>5</w:t>
            </w:r>
            <w:r w:rsidRPr="002C549F">
              <w:rPr>
                <w:rFonts w:ascii="Times New Roman" w:eastAsia="Times New Roman" w:hAnsi="Times New Roman" w:cs="Times New Roman"/>
                <w:lang w:eastAsia="lt-LT"/>
              </w:rPr>
              <w:t>–</w:t>
            </w:r>
            <w:r>
              <w:rPr>
                <w:rFonts w:ascii="Times New Roman" w:eastAsia="Times New Roman" w:hAnsi="Times New Roman" w:cs="Times New Roman"/>
                <w:lang w:eastAsia="lt-LT"/>
              </w:rPr>
              <w:t>112</w:t>
            </w:r>
            <w:r w:rsidRPr="002C549F">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1622B79C" w14:textId="436C759C" w:rsidR="00C06572" w:rsidRPr="00C06572" w:rsidRDefault="00DD7185" w:rsidP="00DD7185">
            <w:pPr>
              <w:spacing w:after="0" w:line="240" w:lineRule="auto"/>
              <w:ind w:right="218"/>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3F2CA1" w:rsidRPr="00A47BE3">
              <w:rPr>
                <w:rFonts w:ascii="Times New Roman" w:eastAsia="Times New Roman" w:hAnsi="Times New Roman" w:cs="Times New Roman"/>
                <w:lang w:eastAsia="lt-LT"/>
              </w:rPr>
              <w:t>David G. Psichologija. „Poligrafija ir informatika“, 2008 (p</w:t>
            </w:r>
            <w:r w:rsidR="003F2CA1">
              <w:rPr>
                <w:rFonts w:ascii="Times New Roman" w:eastAsia="Times New Roman" w:hAnsi="Times New Roman" w:cs="Times New Roman"/>
                <w:lang w:eastAsia="lt-LT"/>
              </w:rPr>
              <w:t>. 730</w:t>
            </w:r>
            <w:r w:rsidR="003F2CA1" w:rsidRPr="00A47BE3">
              <w:rPr>
                <w:rFonts w:ascii="Times New Roman" w:eastAsia="Times New Roman" w:hAnsi="Times New Roman" w:cs="Times New Roman"/>
                <w:lang w:eastAsia="lt-LT"/>
              </w:rPr>
              <w:t>–</w:t>
            </w:r>
            <w:r w:rsidR="003F2CA1">
              <w:rPr>
                <w:rFonts w:ascii="Times New Roman" w:eastAsia="Times New Roman" w:hAnsi="Times New Roman" w:cs="Times New Roman"/>
                <w:lang w:eastAsia="lt-LT"/>
              </w:rPr>
              <w:t>773</w:t>
            </w:r>
            <w:r w:rsidR="003F2CA1" w:rsidRPr="00A47BE3">
              <w:rPr>
                <w:rFonts w:ascii="Times New Roman" w:eastAsia="Times New Roman" w:hAnsi="Times New Roman" w:cs="Times New Roman"/>
                <w:lang w:eastAsia="lt-LT"/>
              </w:rPr>
              <w:t>).</w:t>
            </w:r>
          </w:p>
        </w:tc>
        <w:tc>
          <w:tcPr>
            <w:tcW w:w="1524" w:type="dxa"/>
          </w:tcPr>
          <w:p w14:paraId="25EAF1AA"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r>
      <w:tr w:rsidR="00C06572" w:rsidRPr="00C06572" w14:paraId="7F5AE1C6" w14:textId="4145BB22" w:rsidTr="00047A2A">
        <w:tc>
          <w:tcPr>
            <w:tcW w:w="1996" w:type="dxa"/>
            <w:vMerge/>
            <w:shd w:val="clear" w:color="auto" w:fill="auto"/>
            <w:tcMar>
              <w:top w:w="28" w:type="dxa"/>
              <w:left w:w="57" w:type="dxa"/>
              <w:bottom w:w="28" w:type="dxa"/>
              <w:right w:w="57" w:type="dxa"/>
            </w:tcMar>
          </w:tcPr>
          <w:p w14:paraId="7601D1F1"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3EE00EF3"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Asmenybės raida</w:t>
            </w:r>
          </w:p>
        </w:tc>
        <w:tc>
          <w:tcPr>
            <w:tcW w:w="851" w:type="dxa"/>
            <w:shd w:val="clear" w:color="auto" w:fill="auto"/>
            <w:tcMar>
              <w:top w:w="28" w:type="dxa"/>
              <w:left w:w="57" w:type="dxa"/>
              <w:bottom w:w="28" w:type="dxa"/>
              <w:right w:w="57" w:type="dxa"/>
            </w:tcMar>
          </w:tcPr>
          <w:p w14:paraId="34AA6428" w14:textId="7BDBAD8E"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07D1313F" w14:textId="7EB180FA"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asmenybės raida</w:t>
            </w:r>
          </w:p>
        </w:tc>
        <w:tc>
          <w:tcPr>
            <w:tcW w:w="2929" w:type="dxa"/>
          </w:tcPr>
          <w:p w14:paraId="50CCBB25" w14:textId="5884DE62" w:rsidR="00C06572" w:rsidRPr="00C06572" w:rsidRDefault="001F5F2F" w:rsidP="001F5F2F">
            <w:pPr>
              <w:spacing w:after="0" w:line="240" w:lineRule="auto"/>
              <w:ind w:right="218"/>
              <w:rPr>
                <w:rFonts w:ascii="Times New Roman" w:eastAsia="Times New Roman" w:hAnsi="Times New Roman" w:cs="Times New Roman"/>
                <w:lang w:eastAsia="lt-LT"/>
              </w:rPr>
            </w:pPr>
            <w:r w:rsidRPr="001F5F2F">
              <w:rPr>
                <w:rFonts w:ascii="Times New Roman" w:eastAsia="Times New Roman" w:hAnsi="Times New Roman" w:cs="Times New Roman"/>
                <w:lang w:eastAsia="lt-LT"/>
              </w:rPr>
              <w:t xml:space="preserve">Gailienė Danutė, Bulotaitė Laima, Sturlienė Nijolė. Psichologija. Vadovėlis XI-XII klasėms. „Tyto alba“, 2009 (p. </w:t>
            </w:r>
            <w:r>
              <w:rPr>
                <w:rFonts w:ascii="Times New Roman" w:eastAsia="Times New Roman" w:hAnsi="Times New Roman" w:cs="Times New Roman"/>
                <w:lang w:val="en-US" w:eastAsia="lt-LT"/>
              </w:rPr>
              <w:t>23</w:t>
            </w:r>
            <w:r w:rsidRPr="001F5F2F">
              <w:rPr>
                <w:rFonts w:ascii="Times New Roman" w:eastAsia="Times New Roman" w:hAnsi="Times New Roman" w:cs="Times New Roman"/>
                <w:lang w:eastAsia="lt-LT"/>
              </w:rPr>
              <w:t>–</w:t>
            </w:r>
            <w:r>
              <w:rPr>
                <w:rFonts w:ascii="Times New Roman" w:eastAsia="Times New Roman" w:hAnsi="Times New Roman" w:cs="Times New Roman"/>
                <w:lang w:eastAsia="lt-LT"/>
              </w:rPr>
              <w:t>82</w:t>
            </w:r>
            <w:r w:rsidRPr="001F5F2F">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7306EE52" w14:textId="77777777" w:rsidR="00C06572" w:rsidRDefault="00726A38" w:rsidP="00242F5D">
            <w:pPr>
              <w:spacing w:after="0" w:line="240" w:lineRule="auto"/>
              <w:ind w:right="218"/>
              <w:rPr>
                <w:rFonts w:ascii="Times New Roman" w:eastAsia="Times New Roman" w:hAnsi="Times New Roman" w:cs="Times New Roman"/>
                <w:lang w:val="en-US" w:eastAsia="lt-LT"/>
              </w:rPr>
            </w:pPr>
            <w:r>
              <w:rPr>
                <w:rFonts w:ascii="Times New Roman" w:eastAsia="Times New Roman" w:hAnsi="Times New Roman" w:cs="Times New Roman"/>
                <w:lang w:eastAsia="lt-LT"/>
              </w:rPr>
              <w:t xml:space="preserve">Žukauskienė Rita. Raidos psichologija. „Margi raštai“, </w:t>
            </w:r>
            <w:r>
              <w:rPr>
                <w:rFonts w:ascii="Times New Roman" w:eastAsia="Times New Roman" w:hAnsi="Times New Roman" w:cs="Times New Roman"/>
                <w:lang w:val="en-US" w:eastAsia="lt-LT"/>
              </w:rPr>
              <w:t>2012.</w:t>
            </w:r>
          </w:p>
          <w:p w14:paraId="71B1506C" w14:textId="77777777" w:rsidR="006C2D0E" w:rsidRDefault="006C2D0E" w:rsidP="00242F5D">
            <w:pPr>
              <w:spacing w:after="0" w:line="240" w:lineRule="auto"/>
              <w:ind w:right="218"/>
              <w:rPr>
                <w:rFonts w:ascii="Times New Roman" w:eastAsia="Times New Roman" w:hAnsi="Times New Roman" w:cs="Times New Roman"/>
                <w:lang w:val="en-US" w:eastAsia="lt-LT"/>
              </w:rPr>
            </w:pPr>
          </w:p>
          <w:p w14:paraId="5DBBF3E3" w14:textId="20B65F04" w:rsidR="003F2CA1" w:rsidRPr="00C06572" w:rsidRDefault="00FF0E5D" w:rsidP="00FF0E5D">
            <w:pPr>
              <w:spacing w:after="0" w:line="240" w:lineRule="auto"/>
              <w:ind w:right="218"/>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3F2CA1" w:rsidRPr="00A47BE3">
              <w:rPr>
                <w:rFonts w:ascii="Times New Roman" w:eastAsia="Times New Roman" w:hAnsi="Times New Roman" w:cs="Times New Roman"/>
                <w:lang w:eastAsia="lt-LT"/>
              </w:rPr>
              <w:t>David G.. Psichologija. „Poligrafija ir informatika“, 2008 (p</w:t>
            </w:r>
            <w:r w:rsidR="003F2CA1">
              <w:rPr>
                <w:rFonts w:ascii="Times New Roman" w:eastAsia="Times New Roman" w:hAnsi="Times New Roman" w:cs="Times New Roman"/>
                <w:lang w:eastAsia="lt-LT"/>
              </w:rPr>
              <w:t>. 189</w:t>
            </w:r>
            <w:r w:rsidR="003F2CA1" w:rsidRPr="00A47BE3">
              <w:rPr>
                <w:rFonts w:ascii="Times New Roman" w:eastAsia="Times New Roman" w:hAnsi="Times New Roman" w:cs="Times New Roman"/>
                <w:lang w:eastAsia="lt-LT"/>
              </w:rPr>
              <w:t>–</w:t>
            </w:r>
            <w:r w:rsidR="003F2CA1">
              <w:rPr>
                <w:rFonts w:ascii="Times New Roman" w:eastAsia="Times New Roman" w:hAnsi="Times New Roman" w:cs="Times New Roman"/>
                <w:lang w:eastAsia="lt-LT"/>
              </w:rPr>
              <w:t>249</w:t>
            </w:r>
            <w:r w:rsidR="003F2CA1" w:rsidRPr="00A47BE3">
              <w:rPr>
                <w:rFonts w:ascii="Times New Roman" w:eastAsia="Times New Roman" w:hAnsi="Times New Roman" w:cs="Times New Roman"/>
                <w:lang w:eastAsia="lt-LT"/>
              </w:rPr>
              <w:t>).</w:t>
            </w:r>
          </w:p>
        </w:tc>
        <w:tc>
          <w:tcPr>
            <w:tcW w:w="1524" w:type="dxa"/>
          </w:tcPr>
          <w:p w14:paraId="2B28DFEB" w14:textId="6CC6ED38" w:rsidR="00C06572" w:rsidRPr="00F70B07" w:rsidRDefault="00C06572" w:rsidP="00242F5D">
            <w:pPr>
              <w:spacing w:after="0" w:line="240" w:lineRule="auto"/>
              <w:ind w:right="218"/>
              <w:rPr>
                <w:rFonts w:ascii="Times New Roman" w:eastAsia="Times New Roman" w:hAnsi="Times New Roman" w:cs="Times New Roman"/>
                <w:lang w:val="en-US" w:eastAsia="lt-LT"/>
              </w:rPr>
            </w:pPr>
          </w:p>
        </w:tc>
      </w:tr>
      <w:tr w:rsidR="00C06572" w:rsidRPr="00C06572" w14:paraId="6B85F80A" w14:textId="5A2308AB" w:rsidTr="00047A2A">
        <w:tc>
          <w:tcPr>
            <w:tcW w:w="1996" w:type="dxa"/>
            <w:vMerge/>
            <w:shd w:val="clear" w:color="auto" w:fill="auto"/>
            <w:tcMar>
              <w:top w:w="28" w:type="dxa"/>
              <w:left w:w="57" w:type="dxa"/>
              <w:bottom w:w="28" w:type="dxa"/>
              <w:right w:w="57" w:type="dxa"/>
            </w:tcMar>
          </w:tcPr>
          <w:p w14:paraId="5C94695B"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449AAEC9"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Temperamentas</w:t>
            </w:r>
          </w:p>
        </w:tc>
        <w:tc>
          <w:tcPr>
            <w:tcW w:w="851" w:type="dxa"/>
            <w:shd w:val="clear" w:color="auto" w:fill="auto"/>
            <w:tcMar>
              <w:top w:w="28" w:type="dxa"/>
              <w:left w:w="57" w:type="dxa"/>
              <w:bottom w:w="28" w:type="dxa"/>
              <w:right w:w="57" w:type="dxa"/>
            </w:tcMar>
          </w:tcPr>
          <w:p w14:paraId="7D302FFB" w14:textId="77777777"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tcPr>
          <w:p w14:paraId="3CAD9DA8" w14:textId="0C8C554F"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kas yra temperamentas</w:t>
            </w:r>
          </w:p>
        </w:tc>
        <w:tc>
          <w:tcPr>
            <w:tcW w:w="2929" w:type="dxa"/>
          </w:tcPr>
          <w:p w14:paraId="49BA06FF"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c>
          <w:tcPr>
            <w:tcW w:w="3118" w:type="dxa"/>
          </w:tcPr>
          <w:p w14:paraId="1CDFFB66" w14:textId="6D68D26C" w:rsidR="003F2CA1" w:rsidRPr="00F96220" w:rsidRDefault="00FF0E5D" w:rsidP="00FF0E5D">
            <w:pPr>
              <w:spacing w:after="0" w:line="240" w:lineRule="auto"/>
              <w:ind w:right="218"/>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3F2CA1" w:rsidRPr="00A47BE3">
              <w:rPr>
                <w:rFonts w:ascii="Times New Roman" w:eastAsia="Times New Roman" w:hAnsi="Times New Roman" w:cs="Times New Roman"/>
                <w:lang w:eastAsia="lt-LT"/>
              </w:rPr>
              <w:t>David G.. Psichologija. „Poligrafija ir informatika“, 2008 (p</w:t>
            </w:r>
            <w:r w:rsidR="003F2CA1">
              <w:rPr>
                <w:rFonts w:ascii="Times New Roman" w:eastAsia="Times New Roman" w:hAnsi="Times New Roman" w:cs="Times New Roman"/>
                <w:lang w:eastAsia="lt-LT"/>
              </w:rPr>
              <w:t>. 145</w:t>
            </w:r>
            <w:r w:rsidR="003F2CA1" w:rsidRPr="00A47BE3">
              <w:rPr>
                <w:rFonts w:ascii="Times New Roman" w:eastAsia="Times New Roman" w:hAnsi="Times New Roman" w:cs="Times New Roman"/>
                <w:lang w:eastAsia="lt-LT"/>
              </w:rPr>
              <w:t>–</w:t>
            </w:r>
            <w:r w:rsidR="003F2CA1">
              <w:rPr>
                <w:rFonts w:ascii="Times New Roman" w:eastAsia="Times New Roman" w:hAnsi="Times New Roman" w:cs="Times New Roman"/>
                <w:lang w:eastAsia="lt-LT"/>
              </w:rPr>
              <w:t>146</w:t>
            </w:r>
            <w:r w:rsidR="003F2CA1" w:rsidRPr="00A47BE3">
              <w:rPr>
                <w:rFonts w:ascii="Times New Roman" w:eastAsia="Times New Roman" w:hAnsi="Times New Roman" w:cs="Times New Roman"/>
                <w:lang w:eastAsia="lt-LT"/>
              </w:rPr>
              <w:t>).</w:t>
            </w:r>
          </w:p>
        </w:tc>
        <w:tc>
          <w:tcPr>
            <w:tcW w:w="1524" w:type="dxa"/>
          </w:tcPr>
          <w:p w14:paraId="0D108135" w14:textId="2C4C2DFE" w:rsidR="00C06572" w:rsidRPr="00AF6816" w:rsidRDefault="00C06572" w:rsidP="00AF6816">
            <w:pPr>
              <w:spacing w:after="0" w:line="240" w:lineRule="auto"/>
              <w:ind w:right="218"/>
              <w:rPr>
                <w:rFonts w:ascii="Times New Roman" w:eastAsia="Times New Roman" w:hAnsi="Times New Roman" w:cs="Times New Roman"/>
                <w:lang w:val="en-US" w:eastAsia="lt-LT"/>
              </w:rPr>
            </w:pPr>
          </w:p>
        </w:tc>
      </w:tr>
      <w:tr w:rsidR="00C06572" w:rsidRPr="00C06572" w14:paraId="55B10DF2" w14:textId="4D39961C" w:rsidTr="00047A2A">
        <w:tc>
          <w:tcPr>
            <w:tcW w:w="1996" w:type="dxa"/>
            <w:vMerge/>
            <w:shd w:val="clear" w:color="auto" w:fill="auto"/>
            <w:tcMar>
              <w:top w:w="28" w:type="dxa"/>
              <w:left w:w="57" w:type="dxa"/>
              <w:bottom w:w="28" w:type="dxa"/>
              <w:right w:w="57" w:type="dxa"/>
            </w:tcMar>
          </w:tcPr>
          <w:p w14:paraId="0D8998D0"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72B81CBB"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Charakteris</w:t>
            </w:r>
          </w:p>
        </w:tc>
        <w:tc>
          <w:tcPr>
            <w:tcW w:w="851" w:type="dxa"/>
            <w:shd w:val="clear" w:color="auto" w:fill="auto"/>
            <w:tcMar>
              <w:top w:w="28" w:type="dxa"/>
              <w:left w:w="57" w:type="dxa"/>
              <w:bottom w:w="28" w:type="dxa"/>
              <w:right w:w="57" w:type="dxa"/>
            </w:tcMar>
          </w:tcPr>
          <w:p w14:paraId="1C33227A" w14:textId="77777777"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tcPr>
          <w:p w14:paraId="70BE7590" w14:textId="36B6594B"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kas yra charakteris</w:t>
            </w:r>
          </w:p>
        </w:tc>
        <w:tc>
          <w:tcPr>
            <w:tcW w:w="2929" w:type="dxa"/>
          </w:tcPr>
          <w:p w14:paraId="469F47F0"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c>
          <w:tcPr>
            <w:tcW w:w="3118" w:type="dxa"/>
          </w:tcPr>
          <w:p w14:paraId="6D739D50"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c>
          <w:tcPr>
            <w:tcW w:w="1524" w:type="dxa"/>
          </w:tcPr>
          <w:p w14:paraId="3540916E"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r>
      <w:tr w:rsidR="00C06572" w:rsidRPr="00C06572" w14:paraId="5EBDF944" w14:textId="0917F9F6" w:rsidTr="00047A2A">
        <w:tc>
          <w:tcPr>
            <w:tcW w:w="1996" w:type="dxa"/>
            <w:vMerge/>
            <w:shd w:val="clear" w:color="auto" w:fill="auto"/>
            <w:tcMar>
              <w:top w:w="28" w:type="dxa"/>
              <w:left w:w="57" w:type="dxa"/>
              <w:bottom w:w="28" w:type="dxa"/>
              <w:right w:w="57" w:type="dxa"/>
            </w:tcMar>
          </w:tcPr>
          <w:p w14:paraId="0470E7D7"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7A7ADE4C"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„Aš“ vaizdas</w:t>
            </w:r>
          </w:p>
        </w:tc>
        <w:tc>
          <w:tcPr>
            <w:tcW w:w="851" w:type="dxa"/>
            <w:shd w:val="clear" w:color="auto" w:fill="auto"/>
            <w:tcMar>
              <w:top w:w="28" w:type="dxa"/>
              <w:left w:w="57" w:type="dxa"/>
              <w:bottom w:w="28" w:type="dxa"/>
              <w:right w:w="57" w:type="dxa"/>
            </w:tcMar>
          </w:tcPr>
          <w:p w14:paraId="56AEF67B" w14:textId="496F0EE3"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1132A3AE" w14:textId="243F97FC"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Nagrinėjamas „Aš“ vaizdas. Savęs vertinimas</w:t>
            </w:r>
          </w:p>
        </w:tc>
        <w:tc>
          <w:tcPr>
            <w:tcW w:w="2929" w:type="dxa"/>
          </w:tcPr>
          <w:p w14:paraId="3E551529"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c>
          <w:tcPr>
            <w:tcW w:w="3118" w:type="dxa"/>
          </w:tcPr>
          <w:p w14:paraId="11942810" w14:textId="184254C4" w:rsidR="00C06572" w:rsidRPr="00C06572" w:rsidRDefault="00147935" w:rsidP="00147935">
            <w:pPr>
              <w:spacing w:after="0" w:line="240" w:lineRule="auto"/>
              <w:ind w:right="218"/>
              <w:rPr>
                <w:rFonts w:ascii="Times New Roman" w:eastAsia="Times New Roman" w:hAnsi="Times New Roman" w:cs="Times New Roman"/>
                <w:lang w:eastAsia="lt-LT"/>
              </w:rPr>
            </w:pPr>
            <w:r w:rsidRPr="00520476">
              <w:rPr>
                <w:rFonts w:ascii="Times New Roman" w:eastAsia="Times New Roman" w:hAnsi="Times New Roman" w:cs="Times New Roman"/>
                <w:lang w:eastAsia="lt-LT"/>
              </w:rPr>
              <w:t>Bendravimo pagrindai. UAB „Kronta“. 20</w:t>
            </w:r>
            <w:r w:rsidR="00F96220">
              <w:rPr>
                <w:rFonts w:ascii="Times New Roman" w:eastAsia="Times New Roman" w:hAnsi="Times New Roman" w:cs="Times New Roman"/>
                <w:lang w:eastAsia="lt-LT"/>
              </w:rPr>
              <w:t xml:space="preserve">07 (p. </w:t>
            </w:r>
            <w:r>
              <w:rPr>
                <w:rFonts w:ascii="Times New Roman" w:eastAsia="Times New Roman" w:hAnsi="Times New Roman" w:cs="Times New Roman"/>
                <w:lang w:eastAsia="lt-LT"/>
              </w:rPr>
              <w:t>29</w:t>
            </w:r>
            <w:r w:rsidR="00F96220">
              <w:rPr>
                <w:rFonts w:ascii="Times New Roman" w:eastAsia="Times New Roman" w:hAnsi="Times New Roman" w:cs="Times New Roman"/>
                <w:lang w:eastAsia="lt-LT"/>
              </w:rPr>
              <w:t>–</w:t>
            </w:r>
            <w:r>
              <w:rPr>
                <w:rFonts w:ascii="Times New Roman" w:eastAsia="Times New Roman" w:hAnsi="Times New Roman" w:cs="Times New Roman"/>
                <w:lang w:eastAsia="lt-LT"/>
              </w:rPr>
              <w:t>32</w:t>
            </w:r>
            <w:r w:rsidR="00F96220">
              <w:rPr>
                <w:rFonts w:ascii="Times New Roman" w:eastAsia="Times New Roman" w:hAnsi="Times New Roman" w:cs="Times New Roman"/>
                <w:lang w:eastAsia="lt-LT"/>
              </w:rPr>
              <w:t>, 33–</w:t>
            </w:r>
            <w:r>
              <w:rPr>
                <w:rFonts w:ascii="Times New Roman" w:eastAsia="Times New Roman" w:hAnsi="Times New Roman" w:cs="Times New Roman"/>
                <w:lang w:eastAsia="lt-LT"/>
              </w:rPr>
              <w:t>35</w:t>
            </w:r>
            <w:r w:rsidR="00F96220">
              <w:rPr>
                <w:rFonts w:ascii="Times New Roman" w:eastAsia="Times New Roman" w:hAnsi="Times New Roman" w:cs="Times New Roman"/>
                <w:lang w:eastAsia="lt-LT"/>
              </w:rPr>
              <w:t>)</w:t>
            </w:r>
            <w:r w:rsidR="0035646D">
              <w:rPr>
                <w:rFonts w:ascii="Times New Roman" w:eastAsia="Times New Roman" w:hAnsi="Times New Roman" w:cs="Times New Roman"/>
                <w:lang w:eastAsia="lt-LT"/>
              </w:rPr>
              <w:t>.</w:t>
            </w:r>
          </w:p>
        </w:tc>
        <w:tc>
          <w:tcPr>
            <w:tcW w:w="1524" w:type="dxa"/>
          </w:tcPr>
          <w:p w14:paraId="77DD1367"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r>
      <w:tr w:rsidR="00C06572" w:rsidRPr="00C06572" w14:paraId="079BA577" w14:textId="773E49BB" w:rsidTr="00047A2A">
        <w:tc>
          <w:tcPr>
            <w:tcW w:w="1996" w:type="dxa"/>
            <w:vMerge/>
            <w:shd w:val="clear" w:color="auto" w:fill="auto"/>
            <w:tcMar>
              <w:top w:w="28" w:type="dxa"/>
              <w:left w:w="57" w:type="dxa"/>
              <w:bottom w:w="28" w:type="dxa"/>
              <w:right w:w="57" w:type="dxa"/>
            </w:tcMar>
          </w:tcPr>
          <w:p w14:paraId="3910823E"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49614483"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Emocijos ir jausmai</w:t>
            </w:r>
          </w:p>
        </w:tc>
        <w:tc>
          <w:tcPr>
            <w:tcW w:w="851" w:type="dxa"/>
            <w:shd w:val="clear" w:color="auto" w:fill="auto"/>
            <w:tcMar>
              <w:top w:w="28" w:type="dxa"/>
              <w:left w:w="57" w:type="dxa"/>
              <w:bottom w:w="28" w:type="dxa"/>
              <w:right w:w="57" w:type="dxa"/>
            </w:tcMar>
          </w:tcPr>
          <w:p w14:paraId="338E3413" w14:textId="54E258C3"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7170989D" w14:textId="3118ECC2" w:rsidR="00C06572" w:rsidRPr="00C06572" w:rsidRDefault="00C06572" w:rsidP="00242F5D">
            <w:pPr>
              <w:spacing w:after="0" w:line="240" w:lineRule="auto"/>
              <w:ind w:right="218"/>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Nagrinėjamas emocijų ir jausmų pasaulis</w:t>
            </w:r>
          </w:p>
        </w:tc>
        <w:tc>
          <w:tcPr>
            <w:tcW w:w="2929" w:type="dxa"/>
          </w:tcPr>
          <w:p w14:paraId="311449D2" w14:textId="7C54422B" w:rsidR="00C06572" w:rsidRPr="00C06572" w:rsidRDefault="008D3A06" w:rsidP="00794DEA">
            <w:pPr>
              <w:spacing w:after="0" w:line="240" w:lineRule="auto"/>
              <w:ind w:right="218"/>
              <w:rPr>
                <w:rFonts w:ascii="Times New Roman" w:eastAsia="Times New Roman" w:hAnsi="Times New Roman" w:cs="Times New Roman"/>
                <w:lang w:eastAsia="lt-LT"/>
              </w:rPr>
            </w:pPr>
            <w:r w:rsidRPr="008D3A06">
              <w:rPr>
                <w:rFonts w:ascii="Times New Roman" w:eastAsia="Times New Roman" w:hAnsi="Times New Roman" w:cs="Times New Roman"/>
                <w:lang w:eastAsia="lt-LT"/>
              </w:rPr>
              <w:t>Gailienė Danutė, Bulotaitė Laima, Sturlienė Nijolė. Psichologija. Vadovėlis IX-X kl</w:t>
            </w:r>
            <w:r>
              <w:rPr>
                <w:rFonts w:ascii="Times New Roman" w:eastAsia="Times New Roman" w:hAnsi="Times New Roman" w:cs="Times New Roman"/>
                <w:lang w:eastAsia="lt-LT"/>
              </w:rPr>
              <w:t>asėms. „Tyto alba“, 2009 (p. 117</w:t>
            </w:r>
            <w:r w:rsidRPr="008D3A06">
              <w:rPr>
                <w:rFonts w:ascii="Times New Roman" w:eastAsia="Times New Roman" w:hAnsi="Times New Roman" w:cs="Times New Roman"/>
                <w:lang w:eastAsia="lt-LT"/>
              </w:rPr>
              <w:t>–</w:t>
            </w:r>
            <w:r w:rsidR="00794DEA">
              <w:rPr>
                <w:rFonts w:ascii="Times New Roman" w:eastAsia="Times New Roman" w:hAnsi="Times New Roman" w:cs="Times New Roman"/>
                <w:lang w:eastAsia="lt-LT"/>
              </w:rPr>
              <w:t>136</w:t>
            </w:r>
            <w:r w:rsidRPr="008D3A06">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5FFF283E" w14:textId="03E1B7F6" w:rsidR="00F96220" w:rsidRDefault="00FF0E5D" w:rsidP="00147935">
            <w:pPr>
              <w:spacing w:after="0" w:line="240" w:lineRule="auto"/>
              <w:ind w:right="218"/>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F96220" w:rsidRPr="00A47BE3">
              <w:rPr>
                <w:rFonts w:ascii="Times New Roman" w:eastAsia="Times New Roman" w:hAnsi="Times New Roman" w:cs="Times New Roman"/>
                <w:lang w:eastAsia="lt-LT"/>
              </w:rPr>
              <w:t>David G.. Psichologija. „Poligrafija ir informatika“, 2008 (p</w:t>
            </w:r>
            <w:r w:rsidR="00F96220">
              <w:rPr>
                <w:rFonts w:ascii="Times New Roman" w:eastAsia="Times New Roman" w:hAnsi="Times New Roman" w:cs="Times New Roman"/>
                <w:lang w:eastAsia="lt-LT"/>
              </w:rPr>
              <w:t>. 629</w:t>
            </w:r>
            <w:r w:rsidR="00F96220" w:rsidRPr="00A47BE3">
              <w:rPr>
                <w:rFonts w:ascii="Times New Roman" w:eastAsia="Times New Roman" w:hAnsi="Times New Roman" w:cs="Times New Roman"/>
                <w:lang w:eastAsia="lt-LT"/>
              </w:rPr>
              <w:t>–</w:t>
            </w:r>
            <w:r w:rsidR="00F96220">
              <w:rPr>
                <w:rFonts w:ascii="Times New Roman" w:eastAsia="Times New Roman" w:hAnsi="Times New Roman" w:cs="Times New Roman"/>
                <w:lang w:eastAsia="lt-LT"/>
              </w:rPr>
              <w:t>652</w:t>
            </w:r>
            <w:r w:rsidR="00F96220" w:rsidRPr="00A47BE3">
              <w:rPr>
                <w:rFonts w:ascii="Times New Roman" w:eastAsia="Times New Roman" w:hAnsi="Times New Roman" w:cs="Times New Roman"/>
                <w:lang w:eastAsia="lt-LT"/>
              </w:rPr>
              <w:t>).</w:t>
            </w:r>
          </w:p>
          <w:p w14:paraId="7DFD18E7" w14:textId="77777777" w:rsidR="006C2D0E" w:rsidRDefault="006C2D0E" w:rsidP="00147935">
            <w:pPr>
              <w:spacing w:after="0" w:line="240" w:lineRule="auto"/>
              <w:ind w:right="218"/>
              <w:rPr>
                <w:rFonts w:ascii="Times New Roman" w:eastAsia="Times New Roman" w:hAnsi="Times New Roman" w:cs="Times New Roman"/>
                <w:lang w:eastAsia="lt-LT"/>
              </w:rPr>
            </w:pPr>
          </w:p>
          <w:p w14:paraId="36392DA1" w14:textId="43BAB074" w:rsidR="00C06572" w:rsidRPr="00C06572" w:rsidRDefault="00147935" w:rsidP="00147935">
            <w:pPr>
              <w:spacing w:after="0" w:line="240" w:lineRule="auto"/>
              <w:ind w:right="218"/>
              <w:rPr>
                <w:rFonts w:ascii="Times New Roman" w:eastAsia="Times New Roman" w:hAnsi="Times New Roman" w:cs="Times New Roman"/>
                <w:lang w:eastAsia="lt-LT"/>
              </w:rPr>
            </w:pPr>
            <w:r w:rsidRPr="00520476">
              <w:rPr>
                <w:rFonts w:ascii="Times New Roman" w:eastAsia="Times New Roman" w:hAnsi="Times New Roman" w:cs="Times New Roman"/>
                <w:lang w:eastAsia="lt-LT"/>
              </w:rPr>
              <w:t>Bendravimo pagrindai. UAB „Kronta“. 20</w:t>
            </w:r>
            <w:r w:rsidR="00F96220">
              <w:rPr>
                <w:rFonts w:ascii="Times New Roman" w:eastAsia="Times New Roman" w:hAnsi="Times New Roman" w:cs="Times New Roman"/>
                <w:lang w:eastAsia="lt-LT"/>
              </w:rPr>
              <w:t xml:space="preserve">07 (p. </w:t>
            </w:r>
            <w:r>
              <w:rPr>
                <w:rFonts w:ascii="Times New Roman" w:eastAsia="Times New Roman" w:hAnsi="Times New Roman" w:cs="Times New Roman"/>
                <w:lang w:eastAsia="lt-LT"/>
              </w:rPr>
              <w:t>15</w:t>
            </w:r>
            <w:r w:rsidR="00F96220">
              <w:rPr>
                <w:rFonts w:ascii="Times New Roman" w:eastAsia="Times New Roman" w:hAnsi="Times New Roman" w:cs="Times New Roman"/>
                <w:lang w:eastAsia="lt-LT"/>
              </w:rPr>
              <w:t>–</w:t>
            </w:r>
            <w:r>
              <w:rPr>
                <w:rFonts w:ascii="Times New Roman" w:eastAsia="Times New Roman" w:hAnsi="Times New Roman" w:cs="Times New Roman"/>
                <w:lang w:eastAsia="lt-LT"/>
              </w:rPr>
              <w:t>20</w:t>
            </w:r>
            <w:r w:rsidR="00F96220">
              <w:rPr>
                <w:rFonts w:ascii="Times New Roman" w:eastAsia="Times New Roman" w:hAnsi="Times New Roman" w:cs="Times New Roman"/>
                <w:lang w:eastAsia="lt-LT"/>
              </w:rPr>
              <w:t>)</w:t>
            </w:r>
            <w:r w:rsidR="0035646D">
              <w:rPr>
                <w:rFonts w:ascii="Times New Roman" w:eastAsia="Times New Roman" w:hAnsi="Times New Roman" w:cs="Times New Roman"/>
                <w:lang w:eastAsia="lt-LT"/>
              </w:rPr>
              <w:t>.</w:t>
            </w:r>
          </w:p>
        </w:tc>
        <w:tc>
          <w:tcPr>
            <w:tcW w:w="1524" w:type="dxa"/>
          </w:tcPr>
          <w:p w14:paraId="2B9F79C1" w14:textId="77777777" w:rsidR="00C06572" w:rsidRPr="00C06572" w:rsidRDefault="00C06572" w:rsidP="00242F5D">
            <w:pPr>
              <w:spacing w:after="0" w:line="240" w:lineRule="auto"/>
              <w:ind w:right="218"/>
              <w:rPr>
                <w:rFonts w:ascii="Times New Roman" w:eastAsia="Times New Roman" w:hAnsi="Times New Roman" w:cs="Times New Roman"/>
                <w:lang w:eastAsia="lt-LT"/>
              </w:rPr>
            </w:pPr>
          </w:p>
        </w:tc>
      </w:tr>
      <w:tr w:rsidR="00C06572" w:rsidRPr="00C06572" w14:paraId="5B396FAE" w14:textId="200EAD78" w:rsidTr="00047A2A">
        <w:tc>
          <w:tcPr>
            <w:tcW w:w="1996" w:type="dxa"/>
            <w:vMerge w:val="restart"/>
            <w:shd w:val="clear" w:color="auto" w:fill="auto"/>
            <w:tcMar>
              <w:top w:w="28" w:type="dxa"/>
              <w:left w:w="57" w:type="dxa"/>
              <w:bottom w:w="28" w:type="dxa"/>
              <w:right w:w="57" w:type="dxa"/>
            </w:tcMar>
            <w:hideMark/>
          </w:tcPr>
          <w:p w14:paraId="79278564"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Pagalbos sau ir kitam galimybių pažinimas</w:t>
            </w:r>
          </w:p>
        </w:tc>
        <w:tc>
          <w:tcPr>
            <w:tcW w:w="2252" w:type="dxa"/>
            <w:shd w:val="clear" w:color="auto" w:fill="auto"/>
            <w:tcMar>
              <w:top w:w="28" w:type="dxa"/>
              <w:left w:w="57" w:type="dxa"/>
              <w:bottom w:w="28" w:type="dxa"/>
              <w:right w:w="57" w:type="dxa"/>
            </w:tcMar>
            <w:hideMark/>
          </w:tcPr>
          <w:p w14:paraId="7C35523F"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F96220">
              <w:rPr>
                <w:rFonts w:ascii="Times New Roman" w:eastAsia="Times New Roman" w:hAnsi="Times New Roman" w:cs="Times New Roman"/>
                <w:lang w:eastAsia="lt-LT"/>
              </w:rPr>
              <w:t>Ypatingi</w:t>
            </w:r>
            <w:r w:rsidRPr="00C06572">
              <w:rPr>
                <w:rFonts w:ascii="Times New Roman" w:eastAsia="Times New Roman" w:hAnsi="Times New Roman" w:cs="Times New Roman"/>
                <w:lang w:eastAsia="lt-LT"/>
              </w:rPr>
              <w:t xml:space="preserve"> jausmai</w:t>
            </w:r>
          </w:p>
        </w:tc>
        <w:tc>
          <w:tcPr>
            <w:tcW w:w="851" w:type="dxa"/>
            <w:shd w:val="clear" w:color="auto" w:fill="auto"/>
            <w:tcMar>
              <w:top w:w="28" w:type="dxa"/>
              <w:left w:w="57" w:type="dxa"/>
              <w:bottom w:w="28" w:type="dxa"/>
              <w:right w:w="57" w:type="dxa"/>
            </w:tcMar>
          </w:tcPr>
          <w:p w14:paraId="24A14415" w14:textId="2A11808B" w:rsidR="00C06572" w:rsidRPr="00C06572" w:rsidRDefault="0078111B"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hideMark/>
          </w:tcPr>
          <w:p w14:paraId="59BDA395" w14:textId="5E926426"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Aptariama, kokie yra ypatingi jausmai (pyktis, baimė, gėda, kaltė).</w:t>
            </w:r>
          </w:p>
        </w:tc>
        <w:tc>
          <w:tcPr>
            <w:tcW w:w="2929" w:type="dxa"/>
          </w:tcPr>
          <w:p w14:paraId="06C84E92"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3118" w:type="dxa"/>
          </w:tcPr>
          <w:p w14:paraId="6B6BEA74" w14:textId="67B58DCB" w:rsidR="00C06572" w:rsidRDefault="00FF0E5D" w:rsidP="003D10BF">
            <w:pPr>
              <w:spacing w:after="0" w:line="240" w:lineRule="auto"/>
              <w:textAlignment w:val="baseline"/>
              <w:rPr>
                <w:rFonts w:ascii="Times New Roman" w:eastAsia="Times New Roman" w:hAnsi="Times New Roman" w:cs="Times New Roman"/>
                <w:lang w:eastAsia="lt-LT"/>
              </w:rPr>
            </w:pPr>
            <w:r w:rsidRPr="003D10BF">
              <w:rPr>
                <w:rFonts w:ascii="Times New Roman" w:eastAsia="Times New Roman" w:hAnsi="Times New Roman" w:cs="Times New Roman"/>
                <w:lang w:eastAsia="lt-LT"/>
              </w:rPr>
              <w:t xml:space="preserve">Lerner </w:t>
            </w:r>
            <w:r w:rsidR="003D10BF" w:rsidRPr="003D10BF">
              <w:rPr>
                <w:rFonts w:ascii="Times New Roman" w:eastAsia="Times New Roman" w:hAnsi="Times New Roman" w:cs="Times New Roman"/>
                <w:lang w:eastAsia="lt-LT"/>
              </w:rPr>
              <w:t>Harriet</w:t>
            </w:r>
            <w:r w:rsidR="003D10BF">
              <w:rPr>
                <w:rFonts w:ascii="Times New Roman" w:eastAsia="Times New Roman" w:hAnsi="Times New Roman" w:cs="Times New Roman"/>
                <w:lang w:eastAsia="lt-LT"/>
              </w:rPr>
              <w:t xml:space="preserve">. Pykčio šokis. </w:t>
            </w:r>
            <w:r w:rsidR="006C2D0E">
              <w:rPr>
                <w:rFonts w:ascii="Times New Roman" w:eastAsia="Times New Roman" w:hAnsi="Times New Roman" w:cs="Times New Roman"/>
                <w:lang w:eastAsia="lt-LT"/>
              </w:rPr>
              <w:t>„</w:t>
            </w:r>
            <w:r w:rsidR="003D10BF" w:rsidRPr="003D10BF">
              <w:rPr>
                <w:rFonts w:ascii="Times New Roman" w:eastAsia="Times New Roman" w:hAnsi="Times New Roman" w:cs="Times New Roman"/>
                <w:lang w:eastAsia="lt-LT"/>
              </w:rPr>
              <w:t>Alma littera</w:t>
            </w:r>
            <w:r w:rsidR="006C2D0E">
              <w:rPr>
                <w:rFonts w:ascii="Times New Roman" w:eastAsia="Times New Roman" w:hAnsi="Times New Roman" w:cs="Times New Roman"/>
                <w:lang w:eastAsia="lt-LT"/>
              </w:rPr>
              <w:t>“</w:t>
            </w:r>
            <w:r w:rsidR="0035646D">
              <w:rPr>
                <w:rFonts w:ascii="Times New Roman" w:eastAsia="Times New Roman" w:hAnsi="Times New Roman" w:cs="Times New Roman"/>
                <w:lang w:eastAsia="lt-LT"/>
              </w:rPr>
              <w:t xml:space="preserve">, </w:t>
            </w:r>
            <w:r w:rsidR="003D10BF" w:rsidRPr="003D10BF">
              <w:rPr>
                <w:rFonts w:ascii="Times New Roman" w:eastAsia="Times New Roman" w:hAnsi="Times New Roman" w:cs="Times New Roman"/>
                <w:lang w:eastAsia="lt-LT"/>
              </w:rPr>
              <w:t>2021</w:t>
            </w:r>
            <w:r w:rsidR="003D10BF">
              <w:rPr>
                <w:rFonts w:ascii="Times New Roman" w:eastAsia="Times New Roman" w:hAnsi="Times New Roman" w:cs="Times New Roman"/>
                <w:lang w:eastAsia="lt-LT"/>
              </w:rPr>
              <w:t>.</w:t>
            </w:r>
          </w:p>
          <w:p w14:paraId="5A067E5D" w14:textId="77777777" w:rsidR="006C2D0E" w:rsidRDefault="006C2D0E" w:rsidP="00F96220">
            <w:pPr>
              <w:spacing w:after="0" w:line="240" w:lineRule="auto"/>
              <w:textAlignment w:val="baseline"/>
              <w:rPr>
                <w:rFonts w:ascii="Times New Roman" w:eastAsia="Times New Roman" w:hAnsi="Times New Roman" w:cs="Times New Roman"/>
                <w:lang w:eastAsia="lt-LT"/>
              </w:rPr>
            </w:pPr>
          </w:p>
          <w:p w14:paraId="516E076D" w14:textId="3BE695D9" w:rsidR="00F96220" w:rsidRPr="00C06572" w:rsidRDefault="00F96220" w:rsidP="00F96220">
            <w:pPr>
              <w:spacing w:after="0" w:line="240" w:lineRule="auto"/>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David G. Myers. Psichologija. „Poligrafija ir informatika“, 2008 (p</w:t>
            </w:r>
            <w:r>
              <w:rPr>
                <w:rFonts w:ascii="Times New Roman" w:eastAsia="Times New Roman" w:hAnsi="Times New Roman" w:cs="Times New Roman"/>
                <w:lang w:eastAsia="lt-LT"/>
              </w:rPr>
              <w:t>. 653</w:t>
            </w:r>
            <w:r w:rsidRPr="00A47BE3">
              <w:rPr>
                <w:rFonts w:ascii="Times New Roman" w:eastAsia="Times New Roman" w:hAnsi="Times New Roman" w:cs="Times New Roman"/>
                <w:lang w:eastAsia="lt-LT"/>
              </w:rPr>
              <w:t>–</w:t>
            </w:r>
            <w:r>
              <w:rPr>
                <w:rFonts w:ascii="Times New Roman" w:eastAsia="Times New Roman" w:hAnsi="Times New Roman" w:cs="Times New Roman"/>
                <w:lang w:eastAsia="lt-LT"/>
              </w:rPr>
              <w:t>658</w:t>
            </w:r>
            <w:r w:rsidRPr="00A47BE3">
              <w:rPr>
                <w:rFonts w:ascii="Times New Roman" w:eastAsia="Times New Roman" w:hAnsi="Times New Roman" w:cs="Times New Roman"/>
                <w:lang w:eastAsia="lt-LT"/>
              </w:rPr>
              <w:t>).</w:t>
            </w:r>
          </w:p>
        </w:tc>
        <w:tc>
          <w:tcPr>
            <w:tcW w:w="1524" w:type="dxa"/>
          </w:tcPr>
          <w:p w14:paraId="6E218B97"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r>
      <w:tr w:rsidR="00C06572" w:rsidRPr="00C06572" w14:paraId="0153EE39" w14:textId="17F50623" w:rsidTr="00047A2A">
        <w:tc>
          <w:tcPr>
            <w:tcW w:w="1996" w:type="dxa"/>
            <w:vMerge/>
            <w:shd w:val="clear" w:color="auto" w:fill="auto"/>
            <w:tcMar>
              <w:top w:w="28" w:type="dxa"/>
              <w:left w:w="57" w:type="dxa"/>
              <w:bottom w:w="28" w:type="dxa"/>
              <w:right w:w="57" w:type="dxa"/>
            </w:tcMar>
          </w:tcPr>
          <w:p w14:paraId="457E5D46"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1BCD11F6" w14:textId="16BC30B6" w:rsidR="00C06572" w:rsidRPr="00C06572" w:rsidRDefault="00C06572" w:rsidP="0078111B">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Emocijų sutrikimai</w:t>
            </w:r>
            <w:r w:rsidR="008D3A06">
              <w:rPr>
                <w:rFonts w:ascii="Times New Roman" w:eastAsia="Times New Roman" w:hAnsi="Times New Roman" w:cs="Times New Roman"/>
                <w:lang w:eastAsia="lt-LT"/>
              </w:rPr>
              <w:t xml:space="preserve"> </w:t>
            </w:r>
          </w:p>
        </w:tc>
        <w:tc>
          <w:tcPr>
            <w:tcW w:w="851" w:type="dxa"/>
            <w:shd w:val="clear" w:color="auto" w:fill="auto"/>
            <w:tcMar>
              <w:top w:w="28" w:type="dxa"/>
              <w:left w:w="57" w:type="dxa"/>
              <w:bottom w:w="28" w:type="dxa"/>
              <w:right w:w="57" w:type="dxa"/>
            </w:tcMar>
          </w:tcPr>
          <w:p w14:paraId="2536C171" w14:textId="7A286270"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40A7D2EF"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Nagrinėjami emocijų sutrikimai, emocijų ir nuotaikų valdymas</w:t>
            </w:r>
          </w:p>
        </w:tc>
        <w:tc>
          <w:tcPr>
            <w:tcW w:w="2929" w:type="dxa"/>
          </w:tcPr>
          <w:p w14:paraId="00AE8E2E"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3118" w:type="dxa"/>
          </w:tcPr>
          <w:p w14:paraId="7B4F744D" w14:textId="77777777" w:rsidR="0078111B" w:rsidRPr="0078111B" w:rsidRDefault="0078111B" w:rsidP="0078111B">
            <w:pPr>
              <w:spacing w:after="0" w:line="240" w:lineRule="auto"/>
              <w:textAlignment w:val="baseline"/>
              <w:rPr>
                <w:rFonts w:ascii="Times New Roman" w:eastAsia="Times New Roman" w:hAnsi="Times New Roman" w:cs="Times New Roman"/>
                <w:lang w:eastAsia="lt-LT"/>
              </w:rPr>
            </w:pPr>
            <w:r w:rsidRPr="0078111B">
              <w:rPr>
                <w:rFonts w:ascii="Times New Roman" w:eastAsia="Times New Roman" w:hAnsi="Times New Roman" w:cs="Times New Roman"/>
                <w:lang w:eastAsia="lt-LT"/>
              </w:rPr>
              <w:t>Elgesio ar (ir) emocijų</w:t>
            </w:r>
          </w:p>
          <w:p w14:paraId="322D9B25" w14:textId="77777777" w:rsidR="0078111B" w:rsidRPr="0078111B" w:rsidRDefault="0078111B" w:rsidP="0078111B">
            <w:pPr>
              <w:spacing w:after="0" w:line="240" w:lineRule="auto"/>
              <w:textAlignment w:val="baseline"/>
              <w:rPr>
                <w:rFonts w:ascii="Times New Roman" w:eastAsia="Times New Roman" w:hAnsi="Times New Roman" w:cs="Times New Roman"/>
                <w:lang w:eastAsia="lt-LT"/>
              </w:rPr>
            </w:pPr>
            <w:r w:rsidRPr="0078111B">
              <w:rPr>
                <w:rFonts w:ascii="Times New Roman" w:eastAsia="Times New Roman" w:hAnsi="Times New Roman" w:cs="Times New Roman"/>
                <w:lang w:eastAsia="lt-LT"/>
              </w:rPr>
              <w:t>sunkumų arba sutrikimų</w:t>
            </w:r>
          </w:p>
          <w:p w14:paraId="1AA5A6F2" w14:textId="77777777" w:rsidR="0078111B" w:rsidRPr="0078111B" w:rsidRDefault="0078111B" w:rsidP="0078111B">
            <w:pPr>
              <w:spacing w:after="0" w:line="240" w:lineRule="auto"/>
              <w:textAlignment w:val="baseline"/>
              <w:rPr>
                <w:rFonts w:ascii="Times New Roman" w:eastAsia="Times New Roman" w:hAnsi="Times New Roman" w:cs="Times New Roman"/>
                <w:lang w:eastAsia="lt-LT"/>
              </w:rPr>
            </w:pPr>
            <w:r w:rsidRPr="0078111B">
              <w:rPr>
                <w:rFonts w:ascii="Times New Roman" w:eastAsia="Times New Roman" w:hAnsi="Times New Roman" w:cs="Times New Roman"/>
                <w:lang w:eastAsia="lt-LT"/>
              </w:rPr>
              <w:t>turintys vaikai: ugdymo ir</w:t>
            </w:r>
          </w:p>
          <w:p w14:paraId="0C587307" w14:textId="77777777" w:rsidR="00C06572" w:rsidRDefault="0078111B" w:rsidP="00242F5D">
            <w:pPr>
              <w:spacing w:after="0" w:line="240" w:lineRule="auto"/>
              <w:textAlignment w:val="baseline"/>
              <w:rPr>
                <w:rFonts w:ascii="Times New Roman" w:eastAsia="Times New Roman" w:hAnsi="Times New Roman" w:cs="Times New Roman"/>
                <w:lang w:eastAsia="lt-LT"/>
              </w:rPr>
            </w:pPr>
            <w:r w:rsidRPr="0078111B">
              <w:rPr>
                <w:rFonts w:ascii="Times New Roman" w:eastAsia="Times New Roman" w:hAnsi="Times New Roman" w:cs="Times New Roman"/>
                <w:lang w:eastAsia="lt-LT"/>
              </w:rPr>
              <w:t>pagalbos teikimo specifika</w:t>
            </w:r>
            <w:r>
              <w:rPr>
                <w:rFonts w:ascii="Times New Roman" w:eastAsia="Times New Roman" w:hAnsi="Times New Roman" w:cs="Times New Roman"/>
                <w:lang w:eastAsia="lt-LT"/>
              </w:rPr>
              <w:t xml:space="preserve">. 2017. Prieiga internetu: </w:t>
            </w:r>
            <w:r w:rsidRPr="0078111B">
              <w:rPr>
                <w:rFonts w:ascii="Times New Roman" w:eastAsia="Times New Roman" w:hAnsi="Times New Roman" w:cs="Times New Roman"/>
                <w:lang w:eastAsia="lt-LT"/>
              </w:rPr>
              <w:t>https://www.nsa.smm.lt/wp-content/uploads/2020/07/Elgesio-ir-emociju-sunkumu_GALUTINIS.pdf</w:t>
            </w:r>
          </w:p>
          <w:p w14:paraId="73E602CE" w14:textId="77777777" w:rsidR="006C2D0E" w:rsidRDefault="006C2D0E" w:rsidP="00242F5D">
            <w:pPr>
              <w:spacing w:after="0" w:line="240" w:lineRule="auto"/>
              <w:textAlignment w:val="baseline"/>
              <w:rPr>
                <w:rFonts w:ascii="Times New Roman" w:eastAsia="Times New Roman" w:hAnsi="Times New Roman" w:cs="Times New Roman"/>
                <w:lang w:eastAsia="lt-LT"/>
              </w:rPr>
            </w:pPr>
          </w:p>
          <w:p w14:paraId="305F4868" w14:textId="330CA5E3" w:rsidR="0078111B" w:rsidRPr="00C06572" w:rsidRDefault="0078111B" w:rsidP="00242F5D">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Nacionalinė psichikos sveikatos svetainė. Prieiga internetu: </w:t>
            </w:r>
            <w:r w:rsidRPr="0078111B">
              <w:rPr>
                <w:rFonts w:ascii="Times New Roman" w:eastAsia="Times New Roman" w:hAnsi="Times New Roman" w:cs="Times New Roman"/>
                <w:lang w:eastAsia="lt-LT"/>
              </w:rPr>
              <w:t>https://pagalbasau.lt/jaunimui/raidos-elgesio-ir-emociju-sutrikimai/</w:t>
            </w:r>
          </w:p>
        </w:tc>
        <w:tc>
          <w:tcPr>
            <w:tcW w:w="1524" w:type="dxa"/>
          </w:tcPr>
          <w:p w14:paraId="2DF91DF2"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r>
      <w:tr w:rsidR="00C06572" w:rsidRPr="00C06572" w14:paraId="022C52C4" w14:textId="48FE8D5A" w:rsidTr="00047A2A">
        <w:trPr>
          <w:trHeight w:val="452"/>
        </w:trPr>
        <w:tc>
          <w:tcPr>
            <w:tcW w:w="1996" w:type="dxa"/>
            <w:vMerge/>
            <w:shd w:val="clear" w:color="auto" w:fill="auto"/>
            <w:tcMar>
              <w:top w:w="28" w:type="dxa"/>
              <w:left w:w="57" w:type="dxa"/>
              <w:bottom w:w="28" w:type="dxa"/>
              <w:right w:w="57" w:type="dxa"/>
            </w:tcMar>
          </w:tcPr>
          <w:p w14:paraId="0BE6BA8E"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2D8F95C2"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Stresas</w:t>
            </w:r>
          </w:p>
        </w:tc>
        <w:tc>
          <w:tcPr>
            <w:tcW w:w="851" w:type="dxa"/>
            <w:shd w:val="clear" w:color="auto" w:fill="auto"/>
            <w:tcMar>
              <w:top w:w="28" w:type="dxa"/>
              <w:left w:w="57" w:type="dxa"/>
              <w:bottom w:w="28" w:type="dxa"/>
              <w:right w:w="57" w:type="dxa"/>
            </w:tcMar>
          </w:tcPr>
          <w:p w14:paraId="7870ECFB" w14:textId="63963E9A"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1F4055E7"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Nagrinėjamas stresas ir jo valdymas</w:t>
            </w:r>
          </w:p>
        </w:tc>
        <w:tc>
          <w:tcPr>
            <w:tcW w:w="2929" w:type="dxa"/>
          </w:tcPr>
          <w:p w14:paraId="32978545" w14:textId="477B7364" w:rsidR="00C06572" w:rsidRPr="00C06572" w:rsidRDefault="008D3A06" w:rsidP="00242F5D">
            <w:pPr>
              <w:spacing w:after="0" w:line="240" w:lineRule="auto"/>
              <w:textAlignment w:val="baseline"/>
              <w:rPr>
                <w:rFonts w:ascii="Times New Roman" w:eastAsia="Times New Roman" w:hAnsi="Times New Roman" w:cs="Times New Roman"/>
                <w:lang w:eastAsia="lt-LT"/>
              </w:rPr>
            </w:pPr>
            <w:r w:rsidRPr="008D3A06">
              <w:rPr>
                <w:rFonts w:ascii="Times New Roman" w:eastAsia="Times New Roman" w:hAnsi="Times New Roman" w:cs="Times New Roman"/>
                <w:lang w:eastAsia="lt-LT"/>
              </w:rPr>
              <w:t>Gailienė Danutė, Bulotaitė Laima, Sturlienė N</w:t>
            </w:r>
            <w:r w:rsidR="00794DEA">
              <w:rPr>
                <w:rFonts w:ascii="Times New Roman" w:eastAsia="Times New Roman" w:hAnsi="Times New Roman" w:cs="Times New Roman"/>
                <w:lang w:eastAsia="lt-LT"/>
              </w:rPr>
              <w:t xml:space="preserve">ijolė. Psichologija. Vadovėlis </w:t>
            </w:r>
            <w:r w:rsidRPr="008D3A06">
              <w:rPr>
                <w:rFonts w:ascii="Times New Roman" w:eastAsia="Times New Roman" w:hAnsi="Times New Roman" w:cs="Times New Roman"/>
                <w:lang w:eastAsia="lt-LT"/>
              </w:rPr>
              <w:t>X</w:t>
            </w:r>
            <w:r w:rsidR="00AD72BC">
              <w:rPr>
                <w:rFonts w:ascii="Times New Roman" w:eastAsia="Times New Roman" w:hAnsi="Times New Roman" w:cs="Times New Roman"/>
                <w:lang w:eastAsia="lt-LT"/>
              </w:rPr>
              <w:t>I</w:t>
            </w:r>
            <w:r w:rsidRPr="008D3A06">
              <w:rPr>
                <w:rFonts w:ascii="Times New Roman" w:eastAsia="Times New Roman" w:hAnsi="Times New Roman" w:cs="Times New Roman"/>
                <w:lang w:eastAsia="lt-LT"/>
              </w:rPr>
              <w:t>-X</w:t>
            </w:r>
            <w:r w:rsidR="00794DEA">
              <w:rPr>
                <w:rFonts w:ascii="Times New Roman" w:eastAsia="Times New Roman" w:hAnsi="Times New Roman" w:cs="Times New Roman"/>
                <w:lang w:eastAsia="lt-LT"/>
              </w:rPr>
              <w:t>I</w:t>
            </w:r>
            <w:r w:rsidR="00AD72BC">
              <w:rPr>
                <w:rFonts w:ascii="Times New Roman" w:eastAsia="Times New Roman" w:hAnsi="Times New Roman" w:cs="Times New Roman"/>
                <w:lang w:eastAsia="lt-LT"/>
              </w:rPr>
              <w:t>I</w:t>
            </w:r>
            <w:r w:rsidRPr="008D3A06">
              <w:rPr>
                <w:rFonts w:ascii="Times New Roman" w:eastAsia="Times New Roman" w:hAnsi="Times New Roman" w:cs="Times New Roman"/>
                <w:lang w:eastAsia="lt-LT"/>
              </w:rPr>
              <w:t xml:space="preserve"> kl</w:t>
            </w:r>
            <w:r>
              <w:rPr>
                <w:rFonts w:ascii="Times New Roman" w:eastAsia="Times New Roman" w:hAnsi="Times New Roman" w:cs="Times New Roman"/>
                <w:lang w:eastAsia="lt-LT"/>
              </w:rPr>
              <w:t>asėms. „Tyto alba“, 2009 (p. 211–217</w:t>
            </w:r>
            <w:r w:rsidRPr="008D3A06">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579DE9C4" w14:textId="77777777" w:rsidR="00C06572" w:rsidRDefault="0078111B" w:rsidP="00242F5D">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Nacionalinė psichikos sveikatos svetainė. Prieiga internetu: </w:t>
            </w:r>
            <w:r w:rsidRPr="0078111B">
              <w:rPr>
                <w:rFonts w:ascii="Times New Roman" w:eastAsia="Times New Roman" w:hAnsi="Times New Roman" w:cs="Times New Roman"/>
                <w:lang w:eastAsia="lt-LT"/>
              </w:rPr>
              <w:t>https://pagalbasau.lt/jaunimui/stresas/</w:t>
            </w:r>
          </w:p>
          <w:p w14:paraId="6B1DDE4C" w14:textId="77777777" w:rsidR="006C2D0E" w:rsidRDefault="006C2D0E" w:rsidP="00242F5D">
            <w:pPr>
              <w:spacing w:after="0" w:line="240" w:lineRule="auto"/>
              <w:textAlignment w:val="baseline"/>
              <w:rPr>
                <w:rFonts w:ascii="Times New Roman" w:eastAsia="Times New Roman" w:hAnsi="Times New Roman" w:cs="Times New Roman"/>
                <w:lang w:eastAsia="lt-LT"/>
              </w:rPr>
            </w:pPr>
          </w:p>
          <w:p w14:paraId="38A27828" w14:textId="2E3AFEA6" w:rsidR="0078111B" w:rsidRPr="00C06572" w:rsidRDefault="00FF0E5D" w:rsidP="00FF0E5D">
            <w:pPr>
              <w:spacing w:after="0" w:line="240" w:lineRule="auto"/>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2E1FE9">
              <w:rPr>
                <w:rFonts w:ascii="Times New Roman" w:eastAsia="Times New Roman" w:hAnsi="Times New Roman" w:cs="Times New Roman"/>
                <w:lang w:eastAsia="lt-LT"/>
              </w:rPr>
              <w:t>David G.</w:t>
            </w:r>
            <w:r w:rsidR="0078111B" w:rsidRPr="00A47BE3">
              <w:rPr>
                <w:rFonts w:ascii="Times New Roman" w:eastAsia="Times New Roman" w:hAnsi="Times New Roman" w:cs="Times New Roman"/>
                <w:lang w:eastAsia="lt-LT"/>
              </w:rPr>
              <w:t xml:space="preserve"> Psichologija. „Poligrafija ir informatika“, 2008 (p</w:t>
            </w:r>
            <w:r w:rsidR="0078111B">
              <w:rPr>
                <w:rFonts w:ascii="Times New Roman" w:eastAsia="Times New Roman" w:hAnsi="Times New Roman" w:cs="Times New Roman"/>
                <w:lang w:eastAsia="lt-LT"/>
              </w:rPr>
              <w:t>. 6</w:t>
            </w:r>
            <w:r w:rsidR="0078111B">
              <w:rPr>
                <w:rFonts w:ascii="Times New Roman" w:eastAsia="Times New Roman" w:hAnsi="Times New Roman" w:cs="Times New Roman"/>
                <w:lang w:val="en-US" w:eastAsia="lt-LT"/>
              </w:rPr>
              <w:t>73</w:t>
            </w:r>
            <w:r w:rsidR="0078111B" w:rsidRPr="00A47BE3">
              <w:rPr>
                <w:rFonts w:ascii="Times New Roman" w:eastAsia="Times New Roman" w:hAnsi="Times New Roman" w:cs="Times New Roman"/>
                <w:lang w:eastAsia="lt-LT"/>
              </w:rPr>
              <w:t>–</w:t>
            </w:r>
            <w:r w:rsidR="0078111B">
              <w:rPr>
                <w:rFonts w:ascii="Times New Roman" w:eastAsia="Times New Roman" w:hAnsi="Times New Roman" w:cs="Times New Roman"/>
                <w:lang w:eastAsia="lt-LT"/>
              </w:rPr>
              <w:t>728</w:t>
            </w:r>
            <w:r w:rsidR="0078111B" w:rsidRPr="00A47BE3">
              <w:rPr>
                <w:rFonts w:ascii="Times New Roman" w:eastAsia="Times New Roman" w:hAnsi="Times New Roman" w:cs="Times New Roman"/>
                <w:lang w:eastAsia="lt-LT"/>
              </w:rPr>
              <w:t>).</w:t>
            </w:r>
          </w:p>
        </w:tc>
        <w:tc>
          <w:tcPr>
            <w:tcW w:w="1524" w:type="dxa"/>
          </w:tcPr>
          <w:p w14:paraId="688197A0"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r>
      <w:tr w:rsidR="00C06572" w:rsidRPr="00C06572" w14:paraId="25F0AC87" w14:textId="4EA2BE79" w:rsidTr="00047A2A">
        <w:trPr>
          <w:trHeight w:val="693"/>
        </w:trPr>
        <w:tc>
          <w:tcPr>
            <w:tcW w:w="1996" w:type="dxa"/>
            <w:vMerge/>
            <w:shd w:val="clear" w:color="auto" w:fill="auto"/>
            <w:tcMar>
              <w:top w:w="28" w:type="dxa"/>
              <w:left w:w="57" w:type="dxa"/>
              <w:bottom w:w="28" w:type="dxa"/>
              <w:right w:w="57" w:type="dxa"/>
            </w:tcMar>
          </w:tcPr>
          <w:p w14:paraId="796FE67E"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54EA5FF1"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Smurtas</w:t>
            </w:r>
          </w:p>
        </w:tc>
        <w:tc>
          <w:tcPr>
            <w:tcW w:w="851" w:type="dxa"/>
            <w:shd w:val="clear" w:color="auto" w:fill="auto"/>
            <w:tcMar>
              <w:top w:w="28" w:type="dxa"/>
              <w:left w:w="57" w:type="dxa"/>
              <w:bottom w:w="28" w:type="dxa"/>
              <w:right w:w="57" w:type="dxa"/>
            </w:tcMar>
          </w:tcPr>
          <w:p w14:paraId="3E6F8E2C" w14:textId="61B36041" w:rsidR="00C06572" w:rsidRPr="00C06572" w:rsidRDefault="00C06572" w:rsidP="00242F5D">
            <w:pPr>
              <w:spacing w:after="0" w:line="240" w:lineRule="auto"/>
              <w:jc w:val="center"/>
              <w:textAlignment w:val="baseline"/>
              <w:rPr>
                <w:rFonts w:ascii="Times New Roman" w:eastAsia="Times New Roman" w:hAnsi="Times New Roman" w:cs="Times New Roman"/>
                <w:lang w:val="ru-RU" w:eastAsia="lt-LT"/>
              </w:rPr>
            </w:pPr>
            <w:r w:rsidRPr="00C06572">
              <w:rPr>
                <w:rFonts w:ascii="Times New Roman" w:eastAsia="Times New Roman" w:hAnsi="Times New Roman" w:cs="Times New Roman"/>
                <w:lang w:val="ru-RU" w:eastAsia="lt-LT"/>
              </w:rPr>
              <w:t>2</w:t>
            </w:r>
            <w:r w:rsidRPr="00C06572">
              <w:rPr>
                <w:rStyle w:val="normaltextrun"/>
                <w:rFonts w:ascii="Times New Roman" w:hAnsi="Times New Roman" w:cs="Times New Roman"/>
              </w:rPr>
              <w:t>–</w:t>
            </w:r>
            <w:r w:rsidRPr="00C06572">
              <w:rPr>
                <w:rFonts w:ascii="Times New Roman" w:eastAsia="Times New Roman" w:hAnsi="Times New Roman" w:cs="Times New Roman"/>
                <w:lang w:val="ru-RU" w:eastAsia="lt-LT"/>
              </w:rPr>
              <w:t>3</w:t>
            </w:r>
          </w:p>
        </w:tc>
        <w:tc>
          <w:tcPr>
            <w:tcW w:w="2457" w:type="dxa"/>
            <w:shd w:val="clear" w:color="auto" w:fill="auto"/>
            <w:tcMar>
              <w:top w:w="28" w:type="dxa"/>
              <w:left w:w="57" w:type="dxa"/>
              <w:bottom w:w="28" w:type="dxa"/>
              <w:right w:w="57" w:type="dxa"/>
            </w:tcMar>
          </w:tcPr>
          <w:p w14:paraId="58ADFDDB" w14:textId="77777777" w:rsidR="00C06572" w:rsidRPr="00C06572" w:rsidRDefault="00C06572" w:rsidP="00242F5D">
            <w:pPr>
              <w:spacing w:after="0" w:line="240" w:lineRule="auto"/>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smurto ypatumai, jo rūšys, priežastys, pasekmės, pagalbos galimybės</w:t>
            </w:r>
          </w:p>
        </w:tc>
        <w:tc>
          <w:tcPr>
            <w:tcW w:w="2929" w:type="dxa"/>
          </w:tcPr>
          <w:p w14:paraId="315AFBB1" w14:textId="77777777" w:rsidR="00C06572" w:rsidRPr="00C06572" w:rsidRDefault="00C06572" w:rsidP="00242F5D">
            <w:pPr>
              <w:spacing w:after="0" w:line="240" w:lineRule="auto"/>
              <w:rPr>
                <w:rFonts w:ascii="Times New Roman" w:eastAsia="Times New Roman" w:hAnsi="Times New Roman" w:cs="Times New Roman"/>
                <w:lang w:eastAsia="lt-LT"/>
              </w:rPr>
            </w:pPr>
          </w:p>
        </w:tc>
        <w:tc>
          <w:tcPr>
            <w:tcW w:w="3118" w:type="dxa"/>
          </w:tcPr>
          <w:p w14:paraId="069B6125" w14:textId="77777777" w:rsidR="00C06572" w:rsidRDefault="00983EA3" w:rsidP="00242F5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Atpažink smurtą ir kreipkis pagalbos. Prieiga internetu: </w:t>
            </w:r>
            <w:r w:rsidRPr="00983EA3">
              <w:rPr>
                <w:rFonts w:ascii="Times New Roman" w:eastAsia="Times New Roman" w:hAnsi="Times New Roman" w:cs="Times New Roman"/>
                <w:lang w:eastAsia="lt-LT"/>
              </w:rPr>
              <w:t>https://www.nsa.smm.lt/wp-content/uploads/2019/11/Rekomendacijos-praktiniam-9-12-klasiu-plakato-taikymui.pdf</w:t>
            </w:r>
            <w:r>
              <w:rPr>
                <w:rFonts w:ascii="Times New Roman" w:eastAsia="Times New Roman" w:hAnsi="Times New Roman" w:cs="Times New Roman"/>
                <w:lang w:eastAsia="lt-LT"/>
              </w:rPr>
              <w:t xml:space="preserve"> </w:t>
            </w:r>
          </w:p>
          <w:p w14:paraId="1FE33967" w14:textId="77777777" w:rsidR="006C2D0E" w:rsidRDefault="006C2D0E" w:rsidP="00AA099F">
            <w:pPr>
              <w:spacing w:after="0" w:line="240" w:lineRule="auto"/>
              <w:rPr>
                <w:rFonts w:ascii="Times New Roman" w:eastAsia="Times New Roman" w:hAnsi="Times New Roman" w:cs="Times New Roman"/>
                <w:lang w:eastAsia="lt-LT"/>
              </w:rPr>
            </w:pPr>
          </w:p>
          <w:p w14:paraId="2FD276AF" w14:textId="37F890F5" w:rsidR="00AA099F" w:rsidRPr="000B2CAA" w:rsidRDefault="00AA099F" w:rsidP="00AA099F">
            <w:pPr>
              <w:spacing w:after="0" w:line="240" w:lineRule="auto"/>
              <w:rPr>
                <w:rFonts w:ascii="Times New Roman" w:eastAsia="Times New Roman" w:hAnsi="Times New Roman" w:cs="Times New Roman"/>
                <w:lang w:val="en-US" w:eastAsia="lt-LT"/>
              </w:rPr>
            </w:pPr>
            <w:r>
              <w:rPr>
                <w:rFonts w:ascii="Times New Roman" w:eastAsia="Times New Roman" w:hAnsi="Times New Roman" w:cs="Times New Roman"/>
                <w:lang w:eastAsia="lt-LT"/>
              </w:rPr>
              <w:t xml:space="preserve">Psichologinė pagalba smurtą patyrusiems vaikams. Prieiga internetu: </w:t>
            </w:r>
            <w:r w:rsidRPr="00AA099F">
              <w:rPr>
                <w:rFonts w:ascii="Times New Roman" w:eastAsia="Times New Roman" w:hAnsi="Times New Roman" w:cs="Times New Roman"/>
                <w:lang w:eastAsia="lt-LT"/>
              </w:rPr>
              <w:t>https://heyzine.com/flip-book/eaae978bdf.html?fbclid=IwAR130tII3-pJ-hK-KkfOV8aMv-0s_fbVOHhWFjM7aJ11DeojWy-JrmptjjA#page/1</w:t>
            </w:r>
          </w:p>
        </w:tc>
        <w:tc>
          <w:tcPr>
            <w:tcW w:w="1524" w:type="dxa"/>
          </w:tcPr>
          <w:p w14:paraId="547210A2" w14:textId="77777777" w:rsidR="00C06572" w:rsidRPr="00C06572" w:rsidRDefault="00C06572" w:rsidP="00242F5D">
            <w:pPr>
              <w:spacing w:after="0" w:line="240" w:lineRule="auto"/>
              <w:rPr>
                <w:rFonts w:ascii="Times New Roman" w:eastAsia="Times New Roman" w:hAnsi="Times New Roman" w:cs="Times New Roman"/>
                <w:lang w:eastAsia="lt-LT"/>
              </w:rPr>
            </w:pPr>
          </w:p>
        </w:tc>
      </w:tr>
      <w:tr w:rsidR="00C06572" w:rsidRPr="00C06572" w14:paraId="7E04674E" w14:textId="36F4E72D" w:rsidTr="00047A2A">
        <w:trPr>
          <w:trHeight w:val="523"/>
        </w:trPr>
        <w:tc>
          <w:tcPr>
            <w:tcW w:w="1996" w:type="dxa"/>
            <w:vMerge/>
            <w:shd w:val="clear" w:color="auto" w:fill="auto"/>
            <w:tcMar>
              <w:top w:w="28" w:type="dxa"/>
              <w:left w:w="57" w:type="dxa"/>
              <w:bottom w:w="28" w:type="dxa"/>
              <w:right w:w="57" w:type="dxa"/>
            </w:tcMar>
          </w:tcPr>
          <w:p w14:paraId="1D177516"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27F38FC1"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Psichologinės krizės</w:t>
            </w:r>
          </w:p>
        </w:tc>
        <w:tc>
          <w:tcPr>
            <w:tcW w:w="851" w:type="dxa"/>
            <w:shd w:val="clear" w:color="auto" w:fill="auto"/>
            <w:tcMar>
              <w:top w:w="28" w:type="dxa"/>
              <w:left w:w="57" w:type="dxa"/>
              <w:bottom w:w="28" w:type="dxa"/>
              <w:right w:w="57" w:type="dxa"/>
            </w:tcMar>
          </w:tcPr>
          <w:p w14:paraId="45DEB2E2" w14:textId="77777777"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0B8164CB" w14:textId="77777777" w:rsidR="00C06572" w:rsidRPr="00C06572" w:rsidRDefault="00C06572" w:rsidP="00242F5D">
            <w:pPr>
              <w:spacing w:after="0" w:line="240" w:lineRule="auto"/>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Aiškinamasi psichologinės krizės samprata, prevencija ir įveikos strategijos</w:t>
            </w:r>
          </w:p>
        </w:tc>
        <w:tc>
          <w:tcPr>
            <w:tcW w:w="2929" w:type="dxa"/>
          </w:tcPr>
          <w:p w14:paraId="00613523" w14:textId="6606A243" w:rsidR="00C06572" w:rsidRPr="00C06572" w:rsidRDefault="008D3A06" w:rsidP="00794DEA">
            <w:pPr>
              <w:spacing w:after="0" w:line="240" w:lineRule="auto"/>
              <w:rPr>
                <w:rFonts w:ascii="Times New Roman" w:eastAsia="Times New Roman" w:hAnsi="Times New Roman" w:cs="Times New Roman"/>
                <w:lang w:eastAsia="lt-LT"/>
              </w:rPr>
            </w:pPr>
            <w:r w:rsidRPr="008D3A06">
              <w:rPr>
                <w:rFonts w:ascii="Times New Roman" w:eastAsia="Times New Roman" w:hAnsi="Times New Roman" w:cs="Times New Roman"/>
                <w:lang w:eastAsia="lt-LT"/>
              </w:rPr>
              <w:t xml:space="preserve">Gailienė Danutė, Bulotaitė Laima, Sturlienė Nijolė. Psichologija. Vadovėlis </w:t>
            </w:r>
            <w:r w:rsidR="00794DEA">
              <w:rPr>
                <w:rFonts w:ascii="Times New Roman" w:eastAsia="Times New Roman" w:hAnsi="Times New Roman" w:cs="Times New Roman"/>
                <w:lang w:eastAsia="lt-LT"/>
              </w:rPr>
              <w:t>X</w:t>
            </w:r>
            <w:r w:rsidR="00AD72BC">
              <w:rPr>
                <w:rFonts w:ascii="Times New Roman" w:eastAsia="Times New Roman" w:hAnsi="Times New Roman" w:cs="Times New Roman"/>
                <w:lang w:eastAsia="lt-LT"/>
              </w:rPr>
              <w:t>I</w:t>
            </w:r>
            <w:r w:rsidRPr="008D3A06">
              <w:rPr>
                <w:rFonts w:ascii="Times New Roman" w:eastAsia="Times New Roman" w:hAnsi="Times New Roman" w:cs="Times New Roman"/>
                <w:lang w:eastAsia="lt-LT"/>
              </w:rPr>
              <w:t>-X</w:t>
            </w:r>
            <w:r w:rsidR="00794DEA">
              <w:rPr>
                <w:rFonts w:ascii="Times New Roman" w:eastAsia="Times New Roman" w:hAnsi="Times New Roman" w:cs="Times New Roman"/>
                <w:lang w:eastAsia="lt-LT"/>
              </w:rPr>
              <w:t>I</w:t>
            </w:r>
            <w:r w:rsidR="00AD72BC">
              <w:rPr>
                <w:rFonts w:ascii="Times New Roman" w:eastAsia="Times New Roman" w:hAnsi="Times New Roman" w:cs="Times New Roman"/>
                <w:lang w:eastAsia="lt-LT"/>
              </w:rPr>
              <w:t>I</w:t>
            </w:r>
            <w:r w:rsidRPr="008D3A06">
              <w:rPr>
                <w:rFonts w:ascii="Times New Roman" w:eastAsia="Times New Roman" w:hAnsi="Times New Roman" w:cs="Times New Roman"/>
                <w:lang w:eastAsia="lt-LT"/>
              </w:rPr>
              <w:t xml:space="preserve"> klasėms. „Tyto alba“, 2009 (p. </w:t>
            </w:r>
            <w:r>
              <w:rPr>
                <w:rFonts w:ascii="Times New Roman" w:eastAsia="Times New Roman" w:hAnsi="Times New Roman" w:cs="Times New Roman"/>
                <w:lang w:eastAsia="lt-LT"/>
              </w:rPr>
              <w:t>219</w:t>
            </w:r>
            <w:r w:rsidRPr="008D3A06">
              <w:rPr>
                <w:rFonts w:ascii="Times New Roman" w:eastAsia="Times New Roman" w:hAnsi="Times New Roman" w:cs="Times New Roman"/>
                <w:lang w:eastAsia="lt-LT"/>
              </w:rPr>
              <w:t>–</w:t>
            </w:r>
            <w:r>
              <w:rPr>
                <w:rFonts w:ascii="Times New Roman" w:eastAsia="Times New Roman" w:hAnsi="Times New Roman" w:cs="Times New Roman"/>
                <w:lang w:eastAsia="lt-LT"/>
              </w:rPr>
              <w:t>230</w:t>
            </w:r>
            <w:r w:rsidRPr="008D3A06">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p>
        </w:tc>
        <w:tc>
          <w:tcPr>
            <w:tcW w:w="3118" w:type="dxa"/>
          </w:tcPr>
          <w:p w14:paraId="0A5225A0" w14:textId="27D4024D" w:rsidR="00FF0E5D" w:rsidRPr="005529F7" w:rsidRDefault="00FF0E5D" w:rsidP="00FF0E5D">
            <w:pPr>
              <w:spacing w:after="0" w:line="240" w:lineRule="auto"/>
              <w:rPr>
                <w:rFonts w:ascii="Times New Roman" w:eastAsia="Times New Roman" w:hAnsi="Times New Roman" w:cs="Times New Roman"/>
                <w:lang w:eastAsia="lt-LT"/>
              </w:rPr>
            </w:pPr>
            <w:r w:rsidRPr="005529F7">
              <w:rPr>
                <w:rFonts w:ascii="Times New Roman" w:eastAsia="Times New Roman" w:hAnsi="Times New Roman" w:cs="Times New Roman"/>
                <w:lang w:eastAsia="lt-LT"/>
              </w:rPr>
              <w:t>Polukordienė Kristina Ona, Skruibis Paulius,</w:t>
            </w:r>
          </w:p>
          <w:p w14:paraId="3EB8884F" w14:textId="3C7F5185" w:rsidR="00FF0E5D" w:rsidRPr="005529F7" w:rsidRDefault="00FF0E5D" w:rsidP="00FF0E5D">
            <w:pPr>
              <w:spacing w:after="0" w:line="240" w:lineRule="auto"/>
              <w:rPr>
                <w:rFonts w:ascii="Times New Roman" w:eastAsia="Times New Roman" w:hAnsi="Times New Roman" w:cs="Times New Roman"/>
                <w:lang w:eastAsia="lt-LT"/>
              </w:rPr>
            </w:pPr>
            <w:r w:rsidRPr="005529F7">
              <w:rPr>
                <w:rFonts w:ascii="Times New Roman" w:eastAsia="Times New Roman" w:hAnsi="Times New Roman" w:cs="Times New Roman"/>
                <w:lang w:eastAsia="lt-LT"/>
              </w:rPr>
              <w:t>Bagdonienė Marija, Rekuč Virginija, Skruibienė Irma</w:t>
            </w:r>
            <w:r>
              <w:rPr>
                <w:rFonts w:ascii="Times New Roman" w:eastAsia="Times New Roman" w:hAnsi="Times New Roman" w:cs="Times New Roman"/>
                <w:lang w:eastAsia="lt-LT"/>
              </w:rPr>
              <w:t>.</w:t>
            </w:r>
            <w:r w:rsidRPr="005529F7">
              <w:rPr>
                <w:rFonts w:ascii="Times New Roman" w:eastAsia="Times New Roman" w:hAnsi="Times New Roman" w:cs="Times New Roman"/>
                <w:lang w:eastAsia="lt-LT"/>
              </w:rPr>
              <w:t xml:space="preserve"> </w:t>
            </w:r>
            <w:r w:rsidR="004F5778">
              <w:rPr>
                <w:rFonts w:ascii="Times New Roman" w:eastAsia="Times New Roman" w:hAnsi="Times New Roman" w:cs="Times New Roman"/>
                <w:lang w:eastAsia="lt-LT"/>
              </w:rPr>
              <w:t xml:space="preserve">Krizių valdymas mokyklose. Metodinė medžiaga mokyklų krizių valdymo komandoms. </w:t>
            </w:r>
          </w:p>
          <w:p w14:paraId="78E44DFC" w14:textId="2847FBF3" w:rsidR="00C06572" w:rsidRDefault="005529F7" w:rsidP="00FF0E5D">
            <w:pPr>
              <w:spacing w:after="0" w:line="240" w:lineRule="auto"/>
              <w:rPr>
                <w:rFonts w:ascii="Times New Roman" w:eastAsia="Times New Roman" w:hAnsi="Times New Roman" w:cs="Times New Roman"/>
                <w:lang w:eastAsia="lt-LT"/>
              </w:rPr>
            </w:pPr>
            <w:r w:rsidRPr="005529F7">
              <w:rPr>
                <w:rFonts w:ascii="Times New Roman" w:eastAsia="Times New Roman" w:hAnsi="Times New Roman" w:cs="Times New Roman"/>
                <w:lang w:eastAsia="lt-LT"/>
              </w:rPr>
              <w:t>Jaunimo psi</w:t>
            </w:r>
            <w:r>
              <w:rPr>
                <w:rFonts w:ascii="Times New Roman" w:eastAsia="Times New Roman" w:hAnsi="Times New Roman" w:cs="Times New Roman"/>
                <w:lang w:eastAsia="lt-LT"/>
              </w:rPr>
              <w:t xml:space="preserve">chologinės paramos centras. </w:t>
            </w:r>
            <w:r w:rsidRPr="005529F7">
              <w:rPr>
                <w:rFonts w:ascii="Times New Roman" w:eastAsia="Times New Roman" w:hAnsi="Times New Roman" w:cs="Times New Roman"/>
                <w:lang w:eastAsia="lt-LT"/>
              </w:rPr>
              <w:t>2010</w:t>
            </w:r>
            <w:r w:rsidR="002E1FE9">
              <w:rPr>
                <w:rFonts w:ascii="Times New Roman" w:eastAsia="Times New Roman" w:hAnsi="Times New Roman" w:cs="Times New Roman"/>
                <w:lang w:eastAsia="lt-LT"/>
              </w:rPr>
              <w:t>.</w:t>
            </w:r>
          </w:p>
          <w:p w14:paraId="6990A4D8" w14:textId="77777777" w:rsidR="00FF0E5D" w:rsidRDefault="00FF0E5D" w:rsidP="00FF0E5D">
            <w:pPr>
              <w:spacing w:after="0" w:line="240" w:lineRule="auto"/>
              <w:rPr>
                <w:rFonts w:ascii="Times New Roman" w:eastAsia="Times New Roman" w:hAnsi="Times New Roman" w:cs="Times New Roman"/>
                <w:lang w:eastAsia="lt-LT"/>
              </w:rPr>
            </w:pPr>
          </w:p>
          <w:p w14:paraId="3B18D137" w14:textId="4BD465DF" w:rsidR="00FF0E5D" w:rsidRPr="00C06572" w:rsidRDefault="00FF0E5D" w:rsidP="00FF0E5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Nacionalinė psichikos sveikatos svetainė. Prieiga internetu: </w:t>
            </w:r>
            <w:r w:rsidRPr="00FF0E5D">
              <w:rPr>
                <w:rFonts w:ascii="Times New Roman" w:eastAsia="Times New Roman" w:hAnsi="Times New Roman" w:cs="Times New Roman"/>
                <w:lang w:eastAsia="lt-LT"/>
              </w:rPr>
              <w:t>https://jaunimolinija.lt/pasikalbek/</w:t>
            </w:r>
          </w:p>
        </w:tc>
        <w:tc>
          <w:tcPr>
            <w:tcW w:w="1524" w:type="dxa"/>
          </w:tcPr>
          <w:p w14:paraId="6C557865" w14:textId="77777777" w:rsidR="00C06572" w:rsidRPr="00C06572" w:rsidRDefault="00C06572" w:rsidP="00242F5D">
            <w:pPr>
              <w:spacing w:after="0" w:line="240" w:lineRule="auto"/>
              <w:rPr>
                <w:rFonts w:ascii="Times New Roman" w:eastAsia="Times New Roman" w:hAnsi="Times New Roman" w:cs="Times New Roman"/>
                <w:lang w:eastAsia="lt-LT"/>
              </w:rPr>
            </w:pPr>
          </w:p>
        </w:tc>
      </w:tr>
      <w:tr w:rsidR="00C06572" w:rsidRPr="00C06572" w14:paraId="219F3EDB" w14:textId="25F8ACBC" w:rsidTr="00047A2A">
        <w:trPr>
          <w:trHeight w:val="279"/>
        </w:trPr>
        <w:tc>
          <w:tcPr>
            <w:tcW w:w="1996" w:type="dxa"/>
            <w:vMerge/>
            <w:shd w:val="clear" w:color="auto" w:fill="auto"/>
            <w:tcMar>
              <w:top w:w="28" w:type="dxa"/>
              <w:left w:w="57" w:type="dxa"/>
              <w:bottom w:w="28" w:type="dxa"/>
              <w:right w:w="57" w:type="dxa"/>
            </w:tcMar>
          </w:tcPr>
          <w:p w14:paraId="09FC17F2"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2252" w:type="dxa"/>
            <w:shd w:val="clear" w:color="auto" w:fill="auto"/>
            <w:tcMar>
              <w:top w:w="28" w:type="dxa"/>
              <w:left w:w="57" w:type="dxa"/>
              <w:bottom w:w="28" w:type="dxa"/>
              <w:right w:w="57" w:type="dxa"/>
            </w:tcMar>
          </w:tcPr>
          <w:p w14:paraId="272F5517"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Savižudybė</w:t>
            </w:r>
          </w:p>
        </w:tc>
        <w:tc>
          <w:tcPr>
            <w:tcW w:w="851" w:type="dxa"/>
            <w:shd w:val="clear" w:color="auto" w:fill="auto"/>
            <w:tcMar>
              <w:top w:w="28" w:type="dxa"/>
              <w:left w:w="57" w:type="dxa"/>
              <w:bottom w:w="28" w:type="dxa"/>
              <w:right w:w="57" w:type="dxa"/>
            </w:tcMar>
          </w:tcPr>
          <w:p w14:paraId="5DE01358" w14:textId="69B479C4"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r w:rsidRPr="00C06572">
              <w:rPr>
                <w:rStyle w:val="normaltextrun"/>
                <w:rFonts w:ascii="Times New Roman" w:hAnsi="Times New Roman" w:cs="Times New Roman"/>
              </w:rPr>
              <w:t>–</w:t>
            </w:r>
            <w:r w:rsidRPr="00C06572">
              <w:rPr>
                <w:rFonts w:ascii="Times New Roman" w:eastAsia="Times New Roman" w:hAnsi="Times New Roman" w:cs="Times New Roman"/>
                <w:lang w:eastAsia="lt-LT"/>
              </w:rPr>
              <w:t>2</w:t>
            </w:r>
          </w:p>
        </w:tc>
        <w:tc>
          <w:tcPr>
            <w:tcW w:w="2457" w:type="dxa"/>
            <w:shd w:val="clear" w:color="auto" w:fill="auto"/>
            <w:tcMar>
              <w:top w:w="28" w:type="dxa"/>
              <w:left w:w="57" w:type="dxa"/>
              <w:bottom w:w="28" w:type="dxa"/>
              <w:right w:w="57" w:type="dxa"/>
            </w:tcMar>
          </w:tcPr>
          <w:p w14:paraId="7852F573" w14:textId="77777777" w:rsidR="00C06572" w:rsidRPr="00C06572" w:rsidRDefault="00C06572" w:rsidP="00242F5D">
            <w:pPr>
              <w:spacing w:after="0" w:line="240" w:lineRule="auto"/>
              <w:ind w:firstLine="14"/>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Nagrinėjama savižudybės psichologija</w:t>
            </w:r>
          </w:p>
        </w:tc>
        <w:tc>
          <w:tcPr>
            <w:tcW w:w="2929" w:type="dxa"/>
          </w:tcPr>
          <w:p w14:paraId="32C29576" w14:textId="278BC380" w:rsidR="00C06572" w:rsidRPr="00C06572" w:rsidRDefault="00AF3A87" w:rsidP="00AF3A87">
            <w:pPr>
              <w:spacing w:after="0" w:line="240" w:lineRule="auto"/>
              <w:ind w:firstLine="14"/>
              <w:rPr>
                <w:rFonts w:ascii="Times New Roman" w:eastAsia="Times New Roman" w:hAnsi="Times New Roman" w:cs="Times New Roman"/>
                <w:lang w:eastAsia="lt-LT"/>
              </w:rPr>
            </w:pPr>
            <w:r w:rsidRPr="00AF3A87">
              <w:rPr>
                <w:rFonts w:ascii="Times New Roman" w:eastAsia="Times New Roman" w:hAnsi="Times New Roman" w:cs="Times New Roman"/>
                <w:lang w:eastAsia="lt-LT"/>
              </w:rPr>
              <w:t>Gailienė Danutė, Bulotaitė Laima, Sturlienė Nijolė. Psichologija. Vadovėlis XI-XII klasėms. „Tyto alba“, 2009 (p. 2</w:t>
            </w:r>
            <w:r>
              <w:rPr>
                <w:rFonts w:ascii="Times New Roman" w:eastAsia="Times New Roman" w:hAnsi="Times New Roman" w:cs="Times New Roman"/>
                <w:lang w:eastAsia="lt-LT"/>
              </w:rPr>
              <w:t>38</w:t>
            </w:r>
            <w:r w:rsidRPr="00AF3A87">
              <w:rPr>
                <w:rFonts w:ascii="Times New Roman" w:eastAsia="Times New Roman" w:hAnsi="Times New Roman" w:cs="Times New Roman"/>
                <w:lang w:eastAsia="lt-LT"/>
              </w:rPr>
              <w:t>–2</w:t>
            </w:r>
            <w:r>
              <w:rPr>
                <w:rFonts w:ascii="Times New Roman" w:eastAsia="Times New Roman" w:hAnsi="Times New Roman" w:cs="Times New Roman"/>
                <w:lang w:eastAsia="lt-LT"/>
              </w:rPr>
              <w:t>40</w:t>
            </w:r>
            <w:r w:rsidRPr="00AF3A87">
              <w:rPr>
                <w:rFonts w:ascii="Times New Roman" w:eastAsia="Times New Roman" w:hAnsi="Times New Roman" w:cs="Times New Roman"/>
                <w:lang w:eastAsia="lt-LT"/>
              </w:rPr>
              <w:t>)</w:t>
            </w:r>
            <w:r w:rsidR="003C45F9">
              <w:rPr>
                <w:rFonts w:ascii="Times New Roman" w:eastAsia="Times New Roman" w:hAnsi="Times New Roman" w:cs="Times New Roman"/>
                <w:lang w:eastAsia="lt-LT"/>
              </w:rPr>
              <w:t>.</w:t>
            </w:r>
            <w:bookmarkStart w:id="1" w:name="_GoBack"/>
            <w:bookmarkEnd w:id="1"/>
          </w:p>
        </w:tc>
        <w:tc>
          <w:tcPr>
            <w:tcW w:w="3118" w:type="dxa"/>
          </w:tcPr>
          <w:p w14:paraId="0779E579" w14:textId="7C2B88AE" w:rsidR="0086033F" w:rsidRDefault="0086033F" w:rsidP="0086033F">
            <w:pPr>
              <w:spacing w:after="0" w:line="240" w:lineRule="auto"/>
              <w:ind w:firstLine="14"/>
              <w:rPr>
                <w:rFonts w:ascii="Times New Roman" w:eastAsia="Times New Roman" w:hAnsi="Times New Roman" w:cs="Times New Roman"/>
                <w:lang w:eastAsia="lt-LT"/>
              </w:rPr>
            </w:pPr>
            <w:r w:rsidRPr="00333F65">
              <w:rPr>
                <w:rFonts w:ascii="Times New Roman" w:eastAsia="Times New Roman" w:hAnsi="Times New Roman" w:cs="Times New Roman"/>
                <w:lang w:eastAsia="lt-LT"/>
              </w:rPr>
              <w:t xml:space="preserve">Nacionalinė savižudybių </w:t>
            </w:r>
            <w:r w:rsidR="00FF0E5D">
              <w:rPr>
                <w:rFonts w:ascii="Times New Roman" w:eastAsia="Times New Roman" w:hAnsi="Times New Roman" w:cs="Times New Roman"/>
                <w:lang w:eastAsia="lt-LT"/>
              </w:rPr>
              <w:t xml:space="preserve"> prevencijos interneto svetainė. Prieiga internetu:</w:t>
            </w:r>
            <w:r w:rsidRPr="00333F65">
              <w:rPr>
                <w:rFonts w:ascii="Times New Roman" w:eastAsia="Times New Roman" w:hAnsi="Times New Roman" w:cs="Times New Roman"/>
                <w:lang w:eastAsia="lt-LT"/>
              </w:rPr>
              <w:t xml:space="preserve"> www.tuesi.lt.</w:t>
            </w:r>
          </w:p>
          <w:p w14:paraId="7FF068E9" w14:textId="77777777" w:rsidR="00FF0E5D" w:rsidRDefault="00FF0E5D" w:rsidP="00050C2A">
            <w:pPr>
              <w:spacing w:after="0" w:line="240" w:lineRule="auto"/>
              <w:rPr>
                <w:rFonts w:ascii="Times New Roman" w:eastAsia="Times New Roman" w:hAnsi="Times New Roman" w:cs="Times New Roman"/>
                <w:lang w:val="en-US" w:eastAsia="lt-LT"/>
              </w:rPr>
            </w:pPr>
          </w:p>
          <w:p w14:paraId="48C923BA" w14:textId="1F29B4C8" w:rsidR="00C06572" w:rsidRDefault="00FF0E5D" w:rsidP="00242F5D">
            <w:pPr>
              <w:spacing w:after="0" w:line="240" w:lineRule="auto"/>
              <w:ind w:firstLine="14"/>
              <w:rPr>
                <w:rFonts w:ascii="Times New Roman" w:eastAsia="Times New Roman" w:hAnsi="Times New Roman" w:cs="Times New Roman"/>
                <w:lang w:val="en-US" w:eastAsia="lt-LT"/>
              </w:rPr>
            </w:pPr>
            <w:r>
              <w:rPr>
                <w:rFonts w:ascii="Times New Roman" w:eastAsia="Times New Roman" w:hAnsi="Times New Roman" w:cs="Times New Roman"/>
                <w:lang w:val="en-US" w:eastAsia="lt-LT"/>
              </w:rPr>
              <w:t>Saviž</w:t>
            </w:r>
            <w:r w:rsidR="002E1FE9">
              <w:rPr>
                <w:rFonts w:ascii="Times New Roman" w:eastAsia="Times New Roman" w:hAnsi="Times New Roman" w:cs="Times New Roman"/>
                <w:lang w:val="en-US" w:eastAsia="lt-LT"/>
              </w:rPr>
              <w:t>udybi</w:t>
            </w:r>
            <w:r w:rsidR="002E1FE9">
              <w:rPr>
                <w:rFonts w:ascii="Times New Roman" w:eastAsia="Times New Roman" w:hAnsi="Times New Roman" w:cs="Times New Roman"/>
                <w:lang w:eastAsia="lt-LT"/>
              </w:rPr>
              <w:t>ų</w:t>
            </w:r>
            <w:r w:rsidR="008A4E2B">
              <w:rPr>
                <w:rFonts w:ascii="Times New Roman" w:eastAsia="Times New Roman" w:hAnsi="Times New Roman" w:cs="Times New Roman"/>
                <w:lang w:val="en-US" w:eastAsia="lt-LT"/>
              </w:rPr>
              <w:t xml:space="preserve"> prevencija. Prieiga internetu:</w:t>
            </w:r>
          </w:p>
          <w:p w14:paraId="06C2D70D" w14:textId="77777777" w:rsidR="008A4E2B" w:rsidRDefault="008A4E2B" w:rsidP="00242F5D">
            <w:pPr>
              <w:spacing w:after="0" w:line="240" w:lineRule="auto"/>
              <w:ind w:firstLine="14"/>
              <w:rPr>
                <w:rFonts w:ascii="Times New Roman" w:eastAsia="Times New Roman" w:hAnsi="Times New Roman" w:cs="Times New Roman"/>
                <w:lang w:val="en-US" w:eastAsia="lt-LT"/>
              </w:rPr>
            </w:pPr>
            <w:r w:rsidRPr="008A4E2B">
              <w:rPr>
                <w:rFonts w:ascii="Times New Roman" w:eastAsia="Times New Roman" w:hAnsi="Times New Roman" w:cs="Times New Roman"/>
                <w:lang w:val="en-US" w:eastAsia="lt-LT"/>
              </w:rPr>
              <w:t>https://www.nsa.smm.lt/svietimo-pagalba/prevencinio-darbo-sritys/savizudybiu-prevencija/</w:t>
            </w:r>
          </w:p>
          <w:p w14:paraId="44F5B16C" w14:textId="77777777" w:rsidR="00FF0E5D" w:rsidRDefault="00FF0E5D" w:rsidP="00242F5D">
            <w:pPr>
              <w:spacing w:after="0" w:line="240" w:lineRule="auto"/>
              <w:ind w:firstLine="14"/>
              <w:rPr>
                <w:rFonts w:ascii="Times New Roman" w:eastAsia="Times New Roman" w:hAnsi="Times New Roman" w:cs="Times New Roman"/>
                <w:lang w:eastAsia="lt-LT"/>
              </w:rPr>
            </w:pPr>
          </w:p>
          <w:p w14:paraId="65A1965E" w14:textId="535DECF4" w:rsidR="0078111B" w:rsidRDefault="0078111B" w:rsidP="00242F5D">
            <w:pPr>
              <w:spacing w:after="0" w:line="240" w:lineRule="auto"/>
              <w:ind w:firstLine="14"/>
              <w:rPr>
                <w:rFonts w:ascii="Times New Roman" w:eastAsia="Times New Roman" w:hAnsi="Times New Roman" w:cs="Times New Roman"/>
                <w:lang w:val="en-US" w:eastAsia="lt-LT"/>
              </w:rPr>
            </w:pPr>
            <w:r>
              <w:rPr>
                <w:rFonts w:ascii="Times New Roman" w:eastAsia="Times New Roman" w:hAnsi="Times New Roman" w:cs="Times New Roman"/>
                <w:lang w:eastAsia="lt-LT"/>
              </w:rPr>
              <w:t xml:space="preserve">Nacionalinė psichikos sveikatos svetainė. Prieiga internetu: </w:t>
            </w:r>
            <w:r w:rsidRPr="0078111B">
              <w:rPr>
                <w:rFonts w:ascii="Times New Roman" w:eastAsia="Times New Roman" w:hAnsi="Times New Roman" w:cs="Times New Roman"/>
                <w:lang w:eastAsia="lt-LT"/>
              </w:rPr>
              <w:t>https://pagalbasau.lt/jaunimui/savizudybes/</w:t>
            </w:r>
            <w:r w:rsidR="00EB0C8B">
              <w:rPr>
                <w:rFonts w:ascii="Times New Roman" w:eastAsia="Times New Roman" w:hAnsi="Times New Roman" w:cs="Times New Roman"/>
                <w:lang w:eastAsia="lt-LT"/>
              </w:rPr>
              <w:t xml:space="preserve"> </w:t>
            </w:r>
          </w:p>
          <w:p w14:paraId="20A462F7" w14:textId="77777777" w:rsidR="00FF0E5D" w:rsidRDefault="00FF0E5D" w:rsidP="00FF0E5D">
            <w:pPr>
              <w:spacing w:after="0" w:line="240" w:lineRule="auto"/>
              <w:ind w:firstLine="14"/>
              <w:rPr>
                <w:rFonts w:ascii="Times New Roman" w:eastAsia="Times New Roman" w:hAnsi="Times New Roman" w:cs="Times New Roman"/>
                <w:lang w:eastAsia="lt-LT"/>
              </w:rPr>
            </w:pPr>
          </w:p>
          <w:p w14:paraId="3CCEE987" w14:textId="3B0DA493" w:rsidR="008A4E2B" w:rsidRPr="00983EA3" w:rsidRDefault="00FF0E5D" w:rsidP="00FF0E5D">
            <w:pPr>
              <w:spacing w:after="0" w:line="240" w:lineRule="auto"/>
              <w:ind w:firstLine="14"/>
              <w:rPr>
                <w:rFonts w:ascii="Times New Roman" w:eastAsia="Times New Roman" w:hAnsi="Times New Roman" w:cs="Times New Roman"/>
                <w:lang w:val="en-US" w:eastAsia="lt-LT"/>
              </w:rPr>
            </w:pPr>
            <w:r>
              <w:rPr>
                <w:rFonts w:ascii="Times New Roman" w:eastAsia="Times New Roman" w:hAnsi="Times New Roman" w:cs="Times New Roman"/>
                <w:lang w:eastAsia="lt-LT"/>
              </w:rPr>
              <w:t>Mikėnienė Virginija, Pol</w:t>
            </w:r>
            <w:r w:rsidR="008A4E2B" w:rsidRPr="008A4E2B">
              <w:rPr>
                <w:rFonts w:ascii="Times New Roman" w:eastAsia="Times New Roman" w:hAnsi="Times New Roman" w:cs="Times New Roman"/>
                <w:lang w:eastAsia="lt-LT"/>
              </w:rPr>
              <w:t xml:space="preserve">ukordienė </w:t>
            </w:r>
            <w:r>
              <w:rPr>
                <w:rFonts w:ascii="Times New Roman" w:eastAsia="Times New Roman" w:hAnsi="Times New Roman" w:cs="Times New Roman"/>
                <w:lang w:eastAsia="lt-LT"/>
              </w:rPr>
              <w:t>Kristina Ona</w:t>
            </w:r>
            <w:r w:rsidR="008A4E2B" w:rsidRPr="008A4E2B">
              <w:rPr>
                <w:rFonts w:ascii="Times New Roman" w:eastAsia="Times New Roman" w:hAnsi="Times New Roman" w:cs="Times New Roman"/>
                <w:lang w:eastAsia="lt-LT"/>
              </w:rPr>
              <w:t>, Skruibis</w:t>
            </w:r>
            <w:r>
              <w:rPr>
                <w:rFonts w:ascii="Times New Roman" w:eastAsia="Times New Roman" w:hAnsi="Times New Roman" w:cs="Times New Roman"/>
                <w:lang w:eastAsia="lt-LT"/>
              </w:rPr>
              <w:t xml:space="preserve"> Paulius</w:t>
            </w:r>
            <w:r w:rsidR="008A4E2B" w:rsidRPr="008A4E2B">
              <w:rPr>
                <w:rFonts w:ascii="Times New Roman" w:eastAsia="Times New Roman" w:hAnsi="Times New Roman" w:cs="Times New Roman"/>
                <w:lang w:eastAsia="lt-LT"/>
              </w:rPr>
              <w:t>, Trofimov J</w:t>
            </w:r>
            <w:r>
              <w:rPr>
                <w:rFonts w:ascii="Times New Roman" w:eastAsia="Times New Roman" w:hAnsi="Times New Roman" w:cs="Times New Roman"/>
                <w:lang w:eastAsia="lt-LT"/>
              </w:rPr>
              <w:t>elena</w:t>
            </w:r>
            <w:r w:rsidR="008A4E2B" w:rsidRPr="008A4E2B">
              <w:rPr>
                <w:rFonts w:ascii="Times New Roman" w:eastAsia="Times New Roman" w:hAnsi="Times New Roman" w:cs="Times New Roman"/>
                <w:lang w:eastAsia="lt-LT"/>
              </w:rPr>
              <w:t>. Savižudybių prevencija mokykloje: metodinė m</w:t>
            </w:r>
            <w:r>
              <w:rPr>
                <w:rFonts w:ascii="Times New Roman" w:eastAsia="Times New Roman" w:hAnsi="Times New Roman" w:cs="Times New Roman"/>
                <w:lang w:eastAsia="lt-LT"/>
              </w:rPr>
              <w:t>edžiaga. „Vitae litera“</w:t>
            </w:r>
            <w:r w:rsidR="0035646D">
              <w:rPr>
                <w:rFonts w:ascii="Times New Roman" w:eastAsia="Times New Roman" w:hAnsi="Times New Roman" w:cs="Times New Roman"/>
                <w:lang w:eastAsia="lt-LT"/>
              </w:rPr>
              <w:t>,</w:t>
            </w:r>
            <w:r w:rsidRPr="008A4E2B">
              <w:rPr>
                <w:rFonts w:ascii="Times New Roman" w:eastAsia="Times New Roman" w:hAnsi="Times New Roman" w:cs="Times New Roman"/>
                <w:lang w:eastAsia="lt-LT"/>
              </w:rPr>
              <w:t xml:space="preserve"> 2012.</w:t>
            </w:r>
          </w:p>
        </w:tc>
        <w:tc>
          <w:tcPr>
            <w:tcW w:w="1524" w:type="dxa"/>
          </w:tcPr>
          <w:p w14:paraId="50076D74" w14:textId="0681BE76" w:rsidR="00333F65" w:rsidRPr="00C06572" w:rsidRDefault="00333F65" w:rsidP="0086033F">
            <w:pPr>
              <w:spacing w:after="0" w:line="240" w:lineRule="auto"/>
              <w:ind w:firstLine="14"/>
              <w:rPr>
                <w:rFonts w:ascii="Times New Roman" w:eastAsia="Times New Roman" w:hAnsi="Times New Roman" w:cs="Times New Roman"/>
                <w:lang w:eastAsia="lt-LT"/>
              </w:rPr>
            </w:pPr>
          </w:p>
        </w:tc>
      </w:tr>
      <w:tr w:rsidR="00C06572" w:rsidRPr="00C06572" w14:paraId="0AB5F9B1" w14:textId="47FEEE15" w:rsidTr="00047A2A">
        <w:tc>
          <w:tcPr>
            <w:tcW w:w="1996" w:type="dxa"/>
            <w:shd w:val="clear" w:color="auto" w:fill="auto"/>
            <w:tcMar>
              <w:top w:w="28" w:type="dxa"/>
              <w:left w:w="57" w:type="dxa"/>
              <w:bottom w:w="28" w:type="dxa"/>
              <w:right w:w="57" w:type="dxa"/>
            </w:tcMar>
          </w:tcPr>
          <w:p w14:paraId="753B179F"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Apibendrinimas</w:t>
            </w:r>
          </w:p>
        </w:tc>
        <w:tc>
          <w:tcPr>
            <w:tcW w:w="2252" w:type="dxa"/>
            <w:shd w:val="clear" w:color="auto" w:fill="auto"/>
            <w:tcMar>
              <w:top w:w="28" w:type="dxa"/>
              <w:left w:w="57" w:type="dxa"/>
              <w:bottom w:w="28" w:type="dxa"/>
              <w:right w:w="57" w:type="dxa"/>
            </w:tcMar>
          </w:tcPr>
          <w:p w14:paraId="77061436"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Mokymosi rezultatų aptarimas</w:t>
            </w:r>
          </w:p>
        </w:tc>
        <w:tc>
          <w:tcPr>
            <w:tcW w:w="851" w:type="dxa"/>
            <w:shd w:val="clear" w:color="auto" w:fill="auto"/>
            <w:tcMar>
              <w:top w:w="28" w:type="dxa"/>
              <w:left w:w="57" w:type="dxa"/>
              <w:bottom w:w="28" w:type="dxa"/>
              <w:right w:w="57" w:type="dxa"/>
            </w:tcMar>
          </w:tcPr>
          <w:p w14:paraId="3F4259B9" w14:textId="77777777" w:rsidR="00C06572" w:rsidRPr="00C06572" w:rsidRDefault="00C06572" w:rsidP="00242F5D">
            <w:pPr>
              <w:spacing w:after="0" w:line="240" w:lineRule="auto"/>
              <w:jc w:val="center"/>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1</w:t>
            </w:r>
          </w:p>
        </w:tc>
        <w:tc>
          <w:tcPr>
            <w:tcW w:w="2457" w:type="dxa"/>
            <w:shd w:val="clear" w:color="auto" w:fill="auto"/>
            <w:tcMar>
              <w:top w:w="28" w:type="dxa"/>
              <w:left w:w="57" w:type="dxa"/>
              <w:bottom w:w="28" w:type="dxa"/>
              <w:right w:w="57" w:type="dxa"/>
            </w:tcMar>
          </w:tcPr>
          <w:p w14:paraId="6F78DCA8"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r w:rsidRPr="00C06572">
              <w:rPr>
                <w:rFonts w:ascii="Times New Roman" w:eastAsia="Times New Roman" w:hAnsi="Times New Roman" w:cs="Times New Roman"/>
                <w:lang w:eastAsia="lt-LT"/>
              </w:rPr>
              <w:t>Aptariami mokymosi rezultatai</w:t>
            </w:r>
          </w:p>
        </w:tc>
        <w:tc>
          <w:tcPr>
            <w:tcW w:w="2929" w:type="dxa"/>
          </w:tcPr>
          <w:p w14:paraId="2BB5D0BD"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3118" w:type="dxa"/>
          </w:tcPr>
          <w:p w14:paraId="36BBE3BD"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c>
          <w:tcPr>
            <w:tcW w:w="1524" w:type="dxa"/>
          </w:tcPr>
          <w:p w14:paraId="1A006789" w14:textId="77777777" w:rsidR="00C06572" w:rsidRPr="00C06572" w:rsidRDefault="00C06572" w:rsidP="00242F5D">
            <w:pPr>
              <w:spacing w:after="0" w:line="240" w:lineRule="auto"/>
              <w:textAlignment w:val="baseline"/>
              <w:rPr>
                <w:rFonts w:ascii="Times New Roman" w:eastAsia="Times New Roman" w:hAnsi="Times New Roman" w:cs="Times New Roman"/>
                <w:lang w:eastAsia="lt-LT"/>
              </w:rPr>
            </w:pPr>
          </w:p>
        </w:tc>
      </w:tr>
    </w:tbl>
    <w:p w14:paraId="0238BB12" w14:textId="77777777" w:rsidR="002E3577" w:rsidRDefault="002E3577"/>
    <w:sectPr w:rsidR="002E3577" w:rsidSect="0033372B">
      <w:pgSz w:w="16838" w:h="11906" w:orient="landscape"/>
      <w:pgMar w:top="1134" w:right="1134" w:bottom="567"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4CBE" w14:textId="77777777" w:rsidR="000719EB" w:rsidRDefault="000719EB" w:rsidP="0033372B">
      <w:pPr>
        <w:spacing w:after="0" w:line="240" w:lineRule="auto"/>
      </w:pPr>
      <w:r>
        <w:separator/>
      </w:r>
    </w:p>
  </w:endnote>
  <w:endnote w:type="continuationSeparator" w:id="0">
    <w:p w14:paraId="6C905281" w14:textId="77777777" w:rsidR="000719EB" w:rsidRDefault="000719EB" w:rsidP="0033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C3EED" w14:textId="77777777" w:rsidR="000719EB" w:rsidRDefault="000719EB" w:rsidP="0033372B">
      <w:pPr>
        <w:spacing w:after="0" w:line="240" w:lineRule="auto"/>
      </w:pPr>
      <w:r>
        <w:separator/>
      </w:r>
    </w:p>
  </w:footnote>
  <w:footnote w:type="continuationSeparator" w:id="0">
    <w:p w14:paraId="3D1B79CD" w14:textId="77777777" w:rsidR="000719EB" w:rsidRDefault="000719EB" w:rsidP="00333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11"/>
    <w:rsid w:val="00007460"/>
    <w:rsid w:val="00026A0F"/>
    <w:rsid w:val="00047A2A"/>
    <w:rsid w:val="00050C2A"/>
    <w:rsid w:val="00060120"/>
    <w:rsid w:val="000719EB"/>
    <w:rsid w:val="00083A65"/>
    <w:rsid w:val="00095985"/>
    <w:rsid w:val="000B2CAA"/>
    <w:rsid w:val="000F17D2"/>
    <w:rsid w:val="000F1AC8"/>
    <w:rsid w:val="0010115A"/>
    <w:rsid w:val="00101AB9"/>
    <w:rsid w:val="001117C6"/>
    <w:rsid w:val="00113893"/>
    <w:rsid w:val="001169E6"/>
    <w:rsid w:val="00136014"/>
    <w:rsid w:val="00147935"/>
    <w:rsid w:val="00151AB1"/>
    <w:rsid w:val="00152530"/>
    <w:rsid w:val="001721C1"/>
    <w:rsid w:val="001813EB"/>
    <w:rsid w:val="001946A5"/>
    <w:rsid w:val="001B24FB"/>
    <w:rsid w:val="001C1661"/>
    <w:rsid w:val="001F5F2F"/>
    <w:rsid w:val="002001BD"/>
    <w:rsid w:val="00242F5D"/>
    <w:rsid w:val="00266B4F"/>
    <w:rsid w:val="002A02EA"/>
    <w:rsid w:val="002C549F"/>
    <w:rsid w:val="002E1FE9"/>
    <w:rsid w:val="002E3577"/>
    <w:rsid w:val="0033372B"/>
    <w:rsid w:val="00333F65"/>
    <w:rsid w:val="00352B17"/>
    <w:rsid w:val="00355FCE"/>
    <w:rsid w:val="0035646D"/>
    <w:rsid w:val="00361144"/>
    <w:rsid w:val="00376C62"/>
    <w:rsid w:val="003A1A43"/>
    <w:rsid w:val="003A6883"/>
    <w:rsid w:val="003B5719"/>
    <w:rsid w:val="003C45F9"/>
    <w:rsid w:val="003D10BF"/>
    <w:rsid w:val="003F2CA1"/>
    <w:rsid w:val="003F50B2"/>
    <w:rsid w:val="004053A0"/>
    <w:rsid w:val="00412E2D"/>
    <w:rsid w:val="004268C2"/>
    <w:rsid w:val="004318CA"/>
    <w:rsid w:val="00441B3F"/>
    <w:rsid w:val="00450C70"/>
    <w:rsid w:val="00450D19"/>
    <w:rsid w:val="004C35E0"/>
    <w:rsid w:val="004C634D"/>
    <w:rsid w:val="004E3619"/>
    <w:rsid w:val="004F5778"/>
    <w:rsid w:val="00523F1C"/>
    <w:rsid w:val="005273EB"/>
    <w:rsid w:val="005529F7"/>
    <w:rsid w:val="0056723C"/>
    <w:rsid w:val="00594192"/>
    <w:rsid w:val="005E1B2E"/>
    <w:rsid w:val="00606262"/>
    <w:rsid w:val="006153B1"/>
    <w:rsid w:val="00616511"/>
    <w:rsid w:val="00677FE9"/>
    <w:rsid w:val="006853F6"/>
    <w:rsid w:val="0069062A"/>
    <w:rsid w:val="006975FC"/>
    <w:rsid w:val="006A693A"/>
    <w:rsid w:val="006C2D0E"/>
    <w:rsid w:val="006D263B"/>
    <w:rsid w:val="00706DD8"/>
    <w:rsid w:val="00716F89"/>
    <w:rsid w:val="00726A38"/>
    <w:rsid w:val="00730BC5"/>
    <w:rsid w:val="007615C8"/>
    <w:rsid w:val="0078111B"/>
    <w:rsid w:val="00794DEA"/>
    <w:rsid w:val="007A2625"/>
    <w:rsid w:val="007C625C"/>
    <w:rsid w:val="007F1A57"/>
    <w:rsid w:val="0081109F"/>
    <w:rsid w:val="0082329B"/>
    <w:rsid w:val="008568C0"/>
    <w:rsid w:val="0086033F"/>
    <w:rsid w:val="00866590"/>
    <w:rsid w:val="00882578"/>
    <w:rsid w:val="008A0712"/>
    <w:rsid w:val="008A4E2B"/>
    <w:rsid w:val="008B4F72"/>
    <w:rsid w:val="008D3A06"/>
    <w:rsid w:val="008D5E8F"/>
    <w:rsid w:val="008F595A"/>
    <w:rsid w:val="00936C93"/>
    <w:rsid w:val="00937F1E"/>
    <w:rsid w:val="00983EA3"/>
    <w:rsid w:val="009D6FE7"/>
    <w:rsid w:val="009F2707"/>
    <w:rsid w:val="009F2FCE"/>
    <w:rsid w:val="00A17278"/>
    <w:rsid w:val="00A20FE9"/>
    <w:rsid w:val="00A47BE3"/>
    <w:rsid w:val="00A53E87"/>
    <w:rsid w:val="00A67F9C"/>
    <w:rsid w:val="00A81711"/>
    <w:rsid w:val="00A840D0"/>
    <w:rsid w:val="00A95096"/>
    <w:rsid w:val="00AA099F"/>
    <w:rsid w:val="00AD72BC"/>
    <w:rsid w:val="00AF3A87"/>
    <w:rsid w:val="00AF5100"/>
    <w:rsid w:val="00AF6816"/>
    <w:rsid w:val="00B350FF"/>
    <w:rsid w:val="00B52954"/>
    <w:rsid w:val="00BC7A4D"/>
    <w:rsid w:val="00BD68C2"/>
    <w:rsid w:val="00C06572"/>
    <w:rsid w:val="00C36FCF"/>
    <w:rsid w:val="00C8519F"/>
    <w:rsid w:val="00CB2719"/>
    <w:rsid w:val="00CD30B9"/>
    <w:rsid w:val="00CD4F58"/>
    <w:rsid w:val="00CF1F47"/>
    <w:rsid w:val="00D030CF"/>
    <w:rsid w:val="00D06B72"/>
    <w:rsid w:val="00D20093"/>
    <w:rsid w:val="00D24B80"/>
    <w:rsid w:val="00DB54E3"/>
    <w:rsid w:val="00DD7185"/>
    <w:rsid w:val="00DF00AD"/>
    <w:rsid w:val="00E002C4"/>
    <w:rsid w:val="00E11EB4"/>
    <w:rsid w:val="00E17557"/>
    <w:rsid w:val="00E178D2"/>
    <w:rsid w:val="00E418E3"/>
    <w:rsid w:val="00E754F1"/>
    <w:rsid w:val="00E85C46"/>
    <w:rsid w:val="00EB0C8B"/>
    <w:rsid w:val="00EE6C44"/>
    <w:rsid w:val="00EF523A"/>
    <w:rsid w:val="00F0441F"/>
    <w:rsid w:val="00F2602A"/>
    <w:rsid w:val="00F27DEC"/>
    <w:rsid w:val="00F44710"/>
    <w:rsid w:val="00F70B07"/>
    <w:rsid w:val="00F83FD1"/>
    <w:rsid w:val="00F96220"/>
    <w:rsid w:val="00FE7E40"/>
    <w:rsid w:val="00FF0227"/>
    <w:rsid w:val="00FF0E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43EF"/>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511"/>
    <w:pPr>
      <w:spacing w:after="200" w:line="276" w:lineRule="auto"/>
    </w:pPr>
  </w:style>
  <w:style w:type="paragraph" w:styleId="Heading2">
    <w:name w:val="heading 2"/>
    <w:basedOn w:val="Normal"/>
    <w:next w:val="Normal"/>
    <w:link w:val="Heading2Char"/>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Heading2Char">
    <w:name w:val="Heading 2 Char"/>
    <w:basedOn w:val="DefaultParagraphFont"/>
    <w:link w:val="Heading2"/>
    <w:uiPriority w:val="9"/>
    <w:rsid w:val="00616511"/>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E3577"/>
    <w:rPr>
      <w:color w:val="0563C1" w:themeColor="hyperlink"/>
      <w:u w:val="single"/>
    </w:rPr>
  </w:style>
  <w:style w:type="table" w:styleId="TableGrid">
    <w:name w:val="Table Grid"/>
    <w:basedOn w:val="TableNormal"/>
    <w:uiPriority w:val="39"/>
    <w:rsid w:val="00F83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FCF"/>
    <w:pPr>
      <w:ind w:left="720"/>
      <w:contextualSpacing/>
    </w:pPr>
  </w:style>
  <w:style w:type="character" w:styleId="FollowedHyperlink">
    <w:name w:val="FollowedHyperlink"/>
    <w:basedOn w:val="DefaultParagraphFont"/>
    <w:uiPriority w:val="99"/>
    <w:semiHidden/>
    <w:unhideWhenUsed/>
    <w:rsid w:val="00FF0227"/>
    <w:rPr>
      <w:color w:val="954F72" w:themeColor="followedHyperlink"/>
      <w:u w:val="single"/>
    </w:rPr>
  </w:style>
  <w:style w:type="character" w:customStyle="1" w:styleId="UnresolvedMention">
    <w:name w:val="Unresolved Mention"/>
    <w:basedOn w:val="DefaultParagraphFont"/>
    <w:uiPriority w:val="99"/>
    <w:semiHidden/>
    <w:unhideWhenUsed/>
    <w:rsid w:val="00BC7A4D"/>
    <w:rPr>
      <w:color w:val="605E5C"/>
      <w:shd w:val="clear" w:color="auto" w:fill="E1DFDD"/>
    </w:rPr>
  </w:style>
  <w:style w:type="character" w:customStyle="1" w:styleId="normaltextrun">
    <w:name w:val="normaltextrun"/>
    <w:basedOn w:val="DefaultParagraphFont"/>
    <w:rsid w:val="00E002C4"/>
  </w:style>
  <w:style w:type="paragraph" w:styleId="Header">
    <w:name w:val="header"/>
    <w:basedOn w:val="Normal"/>
    <w:link w:val="HeaderChar"/>
    <w:uiPriority w:val="99"/>
    <w:unhideWhenUsed/>
    <w:rsid w:val="00333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72B"/>
  </w:style>
  <w:style w:type="paragraph" w:styleId="Footer">
    <w:name w:val="footer"/>
    <w:basedOn w:val="Normal"/>
    <w:link w:val="FooterChar"/>
    <w:uiPriority w:val="99"/>
    <w:unhideWhenUsed/>
    <w:rsid w:val="00333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okykla.lt/bendrosios-programos/visos-bendrosios-programos/34?ta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kykla.l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E1BE-7D54-45F8-A501-4237BC169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5320B-D280-4D33-A5B3-32434CE9FC74}">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366ED8D2-3898-47DD-AAEE-ED75EBAF9F63}">
  <ds:schemaRefs>
    <ds:schemaRef ds:uri="http://schemas.microsoft.com/sharepoint/v3/contenttype/forms"/>
  </ds:schemaRefs>
</ds:datastoreItem>
</file>

<file path=customXml/itemProps4.xml><?xml version="1.0" encoding="utf-8"?>
<ds:datastoreItem xmlns:ds="http://schemas.openxmlformats.org/officeDocument/2006/customXml" ds:itemID="{82780B7E-8A08-467F-A393-09CECAD3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User</cp:lastModifiedBy>
  <cp:revision>39</cp:revision>
  <dcterms:created xsi:type="dcterms:W3CDTF">2024-08-21T11:26:00Z</dcterms:created>
  <dcterms:modified xsi:type="dcterms:W3CDTF">2024-08-29T11:54:00Z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GrammarlyDocumentId">
    <vt:lpwstr>cccad07aa4dfe80a900b59ff42a8dd07cf1e6ec6372f7d6bffe41bf807d28067</vt:lpwstr>
  </property>
</Properties>
</file>