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35627" w14:textId="0BC2833F" w:rsidR="002E3577" w:rsidRPr="00C36FCF" w:rsidRDefault="00060120" w:rsidP="702FFF2B">
      <w:pPr>
        <w:spacing w:after="240" w:line="240" w:lineRule="auto"/>
        <w:jc w:val="center"/>
        <w:textAlignment w:val="baseline"/>
        <w:rPr>
          <w:rFonts w:ascii="Times New Roman" w:eastAsia="Times New Roman" w:hAnsi="Times New Roman" w:cs="Times New Roman"/>
          <w:b/>
          <w:bCs/>
          <w:sz w:val="24"/>
          <w:szCs w:val="24"/>
          <w:lang w:eastAsia="lt-LT"/>
        </w:rPr>
      </w:pPr>
      <w:bookmarkStart w:id="0" w:name="_Toc122100187"/>
      <w:r w:rsidRPr="702FFF2B">
        <w:rPr>
          <w:rFonts w:ascii="Times New Roman" w:hAnsi="Times New Roman" w:cs="Times New Roman"/>
          <w:b/>
          <w:bCs/>
          <w:sz w:val="24"/>
          <w:szCs w:val="24"/>
        </w:rPr>
        <w:t>PSICHOLOGIJOS</w:t>
      </w:r>
      <w:r w:rsidR="00C36FCF" w:rsidRPr="702FFF2B">
        <w:rPr>
          <w:rFonts w:ascii="Times New Roman" w:hAnsi="Times New Roman" w:cs="Times New Roman"/>
          <w:b/>
          <w:bCs/>
          <w:sz w:val="24"/>
          <w:szCs w:val="24"/>
        </w:rPr>
        <w:t xml:space="preserve"> </w:t>
      </w:r>
      <w:r w:rsidR="00C36FCF" w:rsidRPr="702FFF2B">
        <w:rPr>
          <w:rFonts w:ascii="Times New Roman" w:eastAsia="Times New Roman" w:hAnsi="Times New Roman" w:cs="Times New Roman"/>
          <w:b/>
          <w:bCs/>
          <w:sz w:val="24"/>
          <w:szCs w:val="24"/>
          <w:lang w:eastAsia="lt-LT"/>
        </w:rPr>
        <w:t>ILGALAIKIS PLANAS</w:t>
      </w:r>
      <w:r w:rsidR="00C36FCF" w:rsidRPr="702FFF2B">
        <w:rPr>
          <w:rFonts w:ascii="Times New Roman" w:hAnsi="Times New Roman" w:cs="Times New Roman"/>
          <w:b/>
          <w:bCs/>
          <w:sz w:val="24"/>
          <w:szCs w:val="24"/>
        </w:rPr>
        <w:t xml:space="preserve"> I</w:t>
      </w:r>
      <w:r w:rsidR="3CB0C945" w:rsidRPr="702FFF2B">
        <w:rPr>
          <w:rFonts w:ascii="Times New Roman" w:hAnsi="Times New Roman" w:cs="Times New Roman"/>
          <w:b/>
          <w:bCs/>
          <w:sz w:val="24"/>
          <w:szCs w:val="24"/>
        </w:rPr>
        <w:t>V</w:t>
      </w:r>
      <w:r w:rsidR="00C36FCF" w:rsidRPr="702FFF2B">
        <w:rPr>
          <w:rFonts w:ascii="Times New Roman" w:hAnsi="Times New Roman" w:cs="Times New Roman"/>
          <w:b/>
          <w:bCs/>
          <w:sz w:val="24"/>
          <w:szCs w:val="24"/>
        </w:rPr>
        <w:t xml:space="preserve"> </w:t>
      </w:r>
      <w:bookmarkEnd w:id="0"/>
      <w:r w:rsidR="00C36FCF" w:rsidRPr="702FFF2B">
        <w:rPr>
          <w:rFonts w:ascii="Times New Roman" w:hAnsi="Times New Roman" w:cs="Times New Roman"/>
          <w:b/>
          <w:bCs/>
          <w:sz w:val="24"/>
          <w:szCs w:val="24"/>
        </w:rPr>
        <w:t>GIMNAZIJOS KLASEI</w:t>
      </w:r>
    </w:p>
    <w:p w14:paraId="11FB1744" w14:textId="77777777" w:rsidR="00C36FCF" w:rsidRPr="00A20FE9" w:rsidRDefault="00C36FCF" w:rsidP="00A20FE9">
      <w:pPr>
        <w:spacing w:after="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Ilgalaikio plano pavyzdyje pateikiamas preliminarus Bendruosiuose ugdymo planuose dalykui numatyto valandų skaičiaus paskirstymas:</w:t>
      </w:r>
    </w:p>
    <w:p w14:paraId="03F8C62F" w14:textId="77777777" w:rsidR="00083A65" w:rsidRPr="00A20FE9" w:rsidRDefault="00C36FCF" w:rsidP="00A20FE9">
      <w:pPr>
        <w:pStyle w:val="ListParagraph"/>
        <w:numPr>
          <w:ilvl w:val="0"/>
          <w:numId w:val="1"/>
        </w:numPr>
        <w:spacing w:after="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Mokymo(si) turinio </w:t>
      </w:r>
      <w:r w:rsidR="00083A65" w:rsidRPr="00A20FE9">
        <w:rPr>
          <w:rFonts w:ascii="Times New Roman" w:eastAsia="Times New Roman" w:hAnsi="Times New Roman" w:cs="Times New Roman"/>
          <w:i/>
          <w:sz w:val="24"/>
          <w:szCs w:val="24"/>
          <w:lang w:eastAsia="lt-LT"/>
        </w:rPr>
        <w:t>skyrius</w:t>
      </w:r>
      <w:r w:rsidRPr="00A20FE9">
        <w:rPr>
          <w:rFonts w:ascii="Times New Roman" w:eastAsia="Times New Roman" w:hAnsi="Times New Roman" w:cs="Times New Roman"/>
          <w:i/>
          <w:sz w:val="24"/>
          <w:szCs w:val="24"/>
          <w:lang w:eastAsia="lt-LT"/>
        </w:rPr>
        <w:t xml:space="preserve"> </w:t>
      </w:r>
      <w:r w:rsidRPr="00A20FE9">
        <w:rPr>
          <w:rFonts w:ascii="Times New Roman" w:eastAsia="Times New Roman" w:hAnsi="Times New Roman" w:cs="Times New Roman"/>
          <w:sz w:val="24"/>
          <w:szCs w:val="24"/>
          <w:lang w:eastAsia="lt-LT"/>
        </w:rPr>
        <w:t>yra pateikiam</w:t>
      </w:r>
      <w:r w:rsidR="00083A65" w:rsidRPr="00A20FE9">
        <w:rPr>
          <w:rFonts w:ascii="Times New Roman" w:eastAsia="Times New Roman" w:hAnsi="Times New Roman" w:cs="Times New Roman"/>
          <w:sz w:val="24"/>
          <w:szCs w:val="24"/>
          <w:lang w:eastAsia="lt-LT"/>
        </w:rPr>
        <w:t>i</w:t>
      </w:r>
      <w:r w:rsidRPr="00A20FE9">
        <w:rPr>
          <w:rFonts w:ascii="Times New Roman" w:eastAsia="Times New Roman" w:hAnsi="Times New Roman" w:cs="Times New Roman"/>
          <w:sz w:val="24"/>
          <w:szCs w:val="24"/>
          <w:lang w:eastAsia="lt-LT"/>
        </w:rPr>
        <w:t xml:space="preserve"> </w:t>
      </w:r>
      <w:r w:rsidR="00060120" w:rsidRPr="00A20FE9">
        <w:rPr>
          <w:rFonts w:ascii="Times New Roman" w:eastAsia="Times New Roman" w:hAnsi="Times New Roman" w:cs="Times New Roman"/>
          <w:sz w:val="24"/>
          <w:szCs w:val="24"/>
          <w:lang w:eastAsia="lt-LT"/>
        </w:rPr>
        <w:t>Psichologijos</w:t>
      </w:r>
      <w:r w:rsidRPr="00A20FE9">
        <w:rPr>
          <w:rFonts w:ascii="Times New Roman" w:eastAsia="Times New Roman" w:hAnsi="Times New Roman" w:cs="Times New Roman"/>
          <w:sz w:val="24"/>
          <w:szCs w:val="24"/>
          <w:lang w:eastAsia="lt-LT"/>
        </w:rPr>
        <w:t xml:space="preserve"> bendrosios programos (toliau – BP) </w:t>
      </w:r>
      <w:r w:rsidR="00083A65" w:rsidRPr="00A20FE9">
        <w:rPr>
          <w:rFonts w:ascii="Times New Roman" w:eastAsia="Times New Roman" w:hAnsi="Times New Roman" w:cs="Times New Roman"/>
          <w:sz w:val="24"/>
          <w:szCs w:val="24"/>
          <w:lang w:eastAsia="lt-LT"/>
        </w:rPr>
        <w:t>mokymosi turinio skyriai</w:t>
      </w:r>
      <w:r w:rsidRPr="00A20FE9">
        <w:rPr>
          <w:rFonts w:ascii="Times New Roman" w:eastAsia="Times New Roman" w:hAnsi="Times New Roman" w:cs="Times New Roman"/>
          <w:sz w:val="24"/>
          <w:szCs w:val="24"/>
          <w:lang w:eastAsia="lt-LT"/>
        </w:rPr>
        <w:t>;</w:t>
      </w:r>
      <w:r w:rsidR="00083A65" w:rsidRPr="00A20FE9">
        <w:rPr>
          <w:rFonts w:ascii="Times New Roman" w:eastAsia="Times New Roman" w:hAnsi="Times New Roman" w:cs="Times New Roman"/>
          <w:sz w:val="24"/>
          <w:szCs w:val="24"/>
          <w:lang w:eastAsia="lt-LT"/>
        </w:rPr>
        <w:t xml:space="preserve"> </w:t>
      </w:r>
    </w:p>
    <w:p w14:paraId="777AD9CC" w14:textId="77777777" w:rsidR="00C36FCF" w:rsidRPr="00A20FE9" w:rsidRDefault="00083A65" w:rsidP="00A20FE9">
      <w:pPr>
        <w:pStyle w:val="ListParagraph"/>
        <w:numPr>
          <w:ilvl w:val="0"/>
          <w:numId w:val="1"/>
        </w:numPr>
        <w:spacing w:after="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Mokymo(si) turinio tema </w:t>
      </w:r>
      <w:r w:rsidRPr="00A20FE9">
        <w:rPr>
          <w:rFonts w:ascii="Times New Roman" w:eastAsia="Times New Roman" w:hAnsi="Times New Roman" w:cs="Times New Roman"/>
          <w:sz w:val="24"/>
          <w:szCs w:val="24"/>
          <w:lang w:eastAsia="lt-LT"/>
        </w:rPr>
        <w:t xml:space="preserve">yra pateikiamos </w:t>
      </w:r>
      <w:r w:rsidR="00060120" w:rsidRPr="00A20FE9">
        <w:rPr>
          <w:rFonts w:ascii="Times New Roman" w:eastAsia="Times New Roman" w:hAnsi="Times New Roman" w:cs="Times New Roman"/>
          <w:sz w:val="24"/>
          <w:szCs w:val="24"/>
          <w:lang w:eastAsia="lt-LT"/>
        </w:rPr>
        <w:t>Psichologijos</w:t>
      </w:r>
      <w:r w:rsidRPr="00A20FE9">
        <w:rPr>
          <w:rFonts w:ascii="Times New Roman" w:eastAsia="Times New Roman" w:hAnsi="Times New Roman" w:cs="Times New Roman"/>
          <w:sz w:val="24"/>
          <w:szCs w:val="24"/>
          <w:lang w:eastAsia="lt-LT"/>
        </w:rPr>
        <w:t xml:space="preserve"> bendrosios programos (toliau – BP) temos. Po šio stulpelio gali būti įterpiamas stulpelis</w:t>
      </w:r>
      <w:r w:rsidR="008B4F72" w:rsidRPr="00A20FE9">
        <w:rPr>
          <w:rFonts w:ascii="Times New Roman" w:eastAsia="Times New Roman" w:hAnsi="Times New Roman" w:cs="Times New Roman"/>
          <w:sz w:val="24"/>
          <w:szCs w:val="24"/>
          <w:lang w:eastAsia="lt-LT"/>
        </w:rPr>
        <w:t xml:space="preserve"> </w:t>
      </w:r>
      <w:r w:rsidR="008B4F72" w:rsidRPr="00A20FE9">
        <w:rPr>
          <w:rFonts w:ascii="Times New Roman" w:eastAsia="Times New Roman" w:hAnsi="Times New Roman" w:cs="Times New Roman"/>
          <w:i/>
          <w:sz w:val="24"/>
          <w:szCs w:val="24"/>
          <w:lang w:eastAsia="lt-LT"/>
        </w:rPr>
        <w:t>Tema</w:t>
      </w:r>
      <w:r w:rsidRPr="00A20FE9">
        <w:rPr>
          <w:rFonts w:ascii="Times New Roman" w:eastAsia="Times New Roman" w:hAnsi="Times New Roman" w:cs="Times New Roman"/>
          <w:sz w:val="24"/>
          <w:szCs w:val="24"/>
          <w:lang w:eastAsia="lt-LT"/>
        </w:rPr>
        <w:t xml:space="preserve">, kuriame būtų </w:t>
      </w:r>
      <w:r w:rsidR="008B4F72" w:rsidRPr="00A20FE9">
        <w:rPr>
          <w:rFonts w:ascii="Times New Roman" w:eastAsia="Times New Roman" w:hAnsi="Times New Roman" w:cs="Times New Roman"/>
          <w:sz w:val="24"/>
          <w:szCs w:val="24"/>
          <w:lang w:eastAsia="lt-LT"/>
        </w:rPr>
        <w:t>pateikiamos pamokų temos</w:t>
      </w:r>
      <w:r w:rsidRPr="00A20FE9">
        <w:rPr>
          <w:rFonts w:ascii="Times New Roman" w:eastAsia="Times New Roman" w:hAnsi="Times New Roman" w:cs="Times New Roman"/>
          <w:sz w:val="24"/>
          <w:szCs w:val="24"/>
          <w:lang w:eastAsia="lt-LT"/>
        </w:rPr>
        <w:t>;</w:t>
      </w:r>
    </w:p>
    <w:p w14:paraId="6B7F78C3" w14:textId="794266FB" w:rsidR="00C36FCF" w:rsidRPr="00A20FE9" w:rsidRDefault="00C36FCF" w:rsidP="00A20FE9">
      <w:pPr>
        <w:pStyle w:val="ListParagraph"/>
        <w:numPr>
          <w:ilvl w:val="0"/>
          <w:numId w:val="1"/>
        </w:numPr>
        <w:spacing w:after="12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Val. sk. </w:t>
      </w:r>
      <w:r w:rsidRPr="00A20FE9">
        <w:rPr>
          <w:rFonts w:ascii="Times New Roman" w:eastAsia="Times New Roman" w:hAnsi="Times New Roman" w:cs="Times New Roman"/>
          <w:sz w:val="24"/>
          <w:szCs w:val="24"/>
          <w:lang w:eastAsia="lt-LT"/>
        </w:rPr>
        <w:t xml:space="preserve">yra nurodytas galimas nagrinėjant temą pasiekimams ugdyti skirtas pamokų skaičius. Daliai temų valandos nurodytos intervalu, pvz., </w:t>
      </w:r>
      <w:r w:rsidR="004318CA">
        <w:rPr>
          <w:rFonts w:ascii="Times New Roman" w:eastAsia="Times New Roman" w:hAnsi="Times New Roman" w:cs="Times New Roman"/>
          <w:sz w:val="24"/>
          <w:szCs w:val="24"/>
          <w:lang w:eastAsia="lt-LT"/>
        </w:rPr>
        <w:t>1</w:t>
      </w:r>
      <w:r w:rsidRPr="00A20FE9">
        <w:rPr>
          <w:rFonts w:ascii="Times New Roman" w:eastAsia="Times New Roman" w:hAnsi="Times New Roman" w:cs="Times New Roman"/>
          <w:sz w:val="24"/>
          <w:szCs w:val="24"/>
          <w:lang w:eastAsia="lt-LT"/>
        </w:rPr>
        <w:t>–</w:t>
      </w:r>
      <w:r w:rsidR="004318CA">
        <w:rPr>
          <w:rFonts w:ascii="Times New Roman" w:eastAsia="Times New Roman" w:hAnsi="Times New Roman" w:cs="Times New Roman"/>
          <w:sz w:val="24"/>
          <w:szCs w:val="24"/>
          <w:lang w:eastAsia="lt-LT"/>
        </w:rPr>
        <w:t>2</w:t>
      </w:r>
      <w:r w:rsidRPr="00A20FE9">
        <w:rPr>
          <w:rFonts w:ascii="Times New Roman" w:eastAsia="Times New Roman" w:hAnsi="Times New Roman" w:cs="Times New Roman"/>
          <w:sz w:val="24"/>
          <w:szCs w:val="24"/>
          <w:lang w:eastAsia="lt-LT"/>
        </w:rPr>
        <w:t>. Lentelėje pateiktą pamokų skaičių mokytojas gali keisti atsižvelgdamas į mokinių poreikius, pasirinktas mokymosi veiklas ir ugdymo metodus</w:t>
      </w:r>
      <w:r w:rsidR="004318CA">
        <w:rPr>
          <w:rFonts w:ascii="Times New Roman" w:eastAsia="Times New Roman" w:hAnsi="Times New Roman" w:cs="Times New Roman"/>
          <w:sz w:val="24"/>
          <w:szCs w:val="24"/>
          <w:lang w:eastAsia="lt-LT"/>
        </w:rPr>
        <w:t>. Bendras valandų skaičius – 34</w:t>
      </w:r>
      <w:r w:rsidR="003460EC">
        <w:rPr>
          <w:rFonts w:ascii="Times New Roman" w:eastAsia="Times New Roman" w:hAnsi="Times New Roman" w:cs="Times New Roman"/>
          <w:sz w:val="24"/>
          <w:szCs w:val="24"/>
          <w:lang w:eastAsia="lt-LT"/>
        </w:rPr>
        <w:t>,</w:t>
      </w:r>
      <w:r w:rsidR="003460EC" w:rsidRPr="003460EC">
        <w:rPr>
          <w:rFonts w:ascii="Times New Roman" w:eastAsia="Times New Roman" w:hAnsi="Times New Roman" w:cs="Times New Roman"/>
          <w:sz w:val="24"/>
          <w:szCs w:val="24"/>
        </w:rPr>
        <w:t xml:space="preserve"> </w:t>
      </w:r>
      <w:r w:rsidR="003460EC">
        <w:rPr>
          <w:rFonts w:ascii="Times New Roman" w:eastAsia="Times New Roman" w:hAnsi="Times New Roman" w:cs="Times New Roman"/>
          <w:sz w:val="24"/>
          <w:szCs w:val="24"/>
        </w:rPr>
        <w:t>temų gilinimui bei atsiskaitymui paliekamos 4 pamokos</w:t>
      </w:r>
      <w:r w:rsidRPr="00A20FE9">
        <w:rPr>
          <w:rFonts w:ascii="Times New Roman" w:eastAsia="Times New Roman" w:hAnsi="Times New Roman" w:cs="Times New Roman"/>
          <w:sz w:val="24"/>
          <w:szCs w:val="24"/>
          <w:lang w:eastAsia="lt-LT"/>
        </w:rPr>
        <w:t>;</w:t>
      </w:r>
    </w:p>
    <w:p w14:paraId="7EA00FE8" w14:textId="4B6AB3F2" w:rsidR="00C36FCF" w:rsidRPr="00A20FE9" w:rsidRDefault="00C36FCF" w:rsidP="00A20FE9">
      <w:pPr>
        <w:pStyle w:val="ListParagraph"/>
        <w:numPr>
          <w:ilvl w:val="0"/>
          <w:numId w:val="1"/>
        </w:numPr>
        <w:spacing w:after="12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stulpelyje </w:t>
      </w:r>
      <w:r w:rsidRPr="00A20FE9">
        <w:rPr>
          <w:rFonts w:ascii="Times New Roman" w:eastAsia="Times New Roman" w:hAnsi="Times New Roman" w:cs="Times New Roman"/>
          <w:i/>
          <w:sz w:val="24"/>
          <w:szCs w:val="24"/>
          <w:lang w:eastAsia="lt-LT"/>
        </w:rPr>
        <w:t xml:space="preserve">Galimos mokinių veiklos </w:t>
      </w:r>
      <w:r w:rsidRPr="00A20FE9">
        <w:rPr>
          <w:rFonts w:ascii="Times New Roman" w:eastAsia="Times New Roman" w:hAnsi="Times New Roman" w:cs="Times New Roman"/>
          <w:sz w:val="24"/>
          <w:szCs w:val="24"/>
          <w:lang w:eastAsia="lt-LT"/>
        </w:rPr>
        <w:t xml:space="preserve">pateikiamas veiklų sąrašas yra susietas su BP įgyvendinimo rekomendacijų dalimi </w:t>
      </w:r>
      <w:r w:rsidR="003F3F98" w:rsidRPr="003F3F98">
        <w:rPr>
          <w:rFonts w:ascii="Times New Roman" w:hAnsi="Times New Roman" w:cs="Times New Roman"/>
          <w:sz w:val="24"/>
          <w:szCs w:val="24"/>
        </w:rPr>
        <w:t>„Dalyko naujo turinio įgyvendinimo rekomendacijos“</w:t>
      </w:r>
      <w:r w:rsidRPr="00A20FE9">
        <w:rPr>
          <w:rFonts w:ascii="Times New Roman" w:eastAsia="Times New Roman" w:hAnsi="Times New Roman" w:cs="Times New Roman"/>
          <w:i/>
          <w:sz w:val="24"/>
          <w:szCs w:val="24"/>
          <w:lang w:eastAsia="lt-LT"/>
        </w:rPr>
        <w:t xml:space="preserve">, </w:t>
      </w:r>
      <w:r w:rsidRPr="00A20FE9">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7680A42A" w14:textId="34878ACD" w:rsidR="00C36FCF" w:rsidRPr="00A20FE9" w:rsidRDefault="00C36FCF" w:rsidP="00A20FE9">
      <w:pPr>
        <w:spacing w:after="120"/>
        <w:jc w:val="both"/>
        <w:textAlignment w:val="baseline"/>
        <w:rPr>
          <w:rFonts w:ascii="Times New Roman" w:eastAsia="Times New Roman" w:hAnsi="Times New Roman" w:cs="Times New Roman"/>
          <w:sz w:val="24"/>
          <w:szCs w:val="24"/>
          <w:lang w:eastAsia="lt-LT"/>
        </w:rPr>
      </w:pPr>
      <w:r w:rsidRPr="00A20FE9">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w:t>
      </w:r>
      <w:r w:rsidR="00E85C46" w:rsidRPr="00A20FE9">
        <w:rPr>
          <w:rFonts w:ascii="Times New Roman" w:eastAsia="Times New Roman" w:hAnsi="Times New Roman" w:cs="Times New Roman"/>
          <w:sz w:val="24"/>
          <w:szCs w:val="24"/>
          <w:lang w:eastAsia="lt-LT"/>
        </w:rPr>
        <w:t xml:space="preserve">Užduočių ar mokinių darbų, iliustruojančių pasiekimų lygius, pavyzdžių </w:t>
      </w:r>
      <w:r w:rsidRPr="00A20FE9">
        <w:rPr>
          <w:rFonts w:ascii="Times New Roman" w:eastAsia="Times New Roman" w:hAnsi="Times New Roman" w:cs="Times New Roman"/>
          <w:sz w:val="24"/>
          <w:szCs w:val="24"/>
          <w:lang w:eastAsia="lt-LT"/>
        </w:rPr>
        <w:t>galima rasti BP įgyvendinimo rekomendacij</w:t>
      </w:r>
      <w:r w:rsidR="00E85C46" w:rsidRPr="00A20FE9">
        <w:rPr>
          <w:rFonts w:ascii="Times New Roman" w:eastAsia="Times New Roman" w:hAnsi="Times New Roman" w:cs="Times New Roman"/>
          <w:sz w:val="24"/>
          <w:szCs w:val="24"/>
          <w:lang w:eastAsia="lt-LT"/>
        </w:rPr>
        <w:t>ose.</w:t>
      </w:r>
      <w:r w:rsidRPr="00A20FE9">
        <w:rPr>
          <w:rFonts w:ascii="Times New Roman" w:eastAsia="Times New Roman" w:hAnsi="Times New Roman" w:cs="Times New Roman"/>
          <w:i/>
          <w:iCs/>
          <w:color w:val="FF0000"/>
          <w:sz w:val="24"/>
          <w:szCs w:val="24"/>
          <w:lang w:eastAsia="lt-LT"/>
        </w:rPr>
        <w:t xml:space="preserve"> </w:t>
      </w:r>
      <w:r w:rsidRPr="00A20FE9">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0">
        <w:r w:rsidRPr="00CF1F47">
          <w:rPr>
            <w:rStyle w:val="Hyperlink"/>
            <w:rFonts w:ascii="Times New Roman" w:eastAsia="Times New Roman" w:hAnsi="Times New Roman" w:cs="Times New Roman"/>
            <w:color w:val="0070C0"/>
            <w:sz w:val="24"/>
            <w:szCs w:val="24"/>
            <w:lang w:eastAsia="lt-LT"/>
          </w:rPr>
          <w:t>Švietimo portale</w:t>
        </w:r>
      </w:hyperlink>
      <w:r w:rsidRPr="00CF1F47">
        <w:rPr>
          <w:rFonts w:ascii="Times New Roman" w:eastAsia="Times New Roman" w:hAnsi="Times New Roman" w:cs="Times New Roman"/>
          <w:color w:val="0070C0"/>
          <w:sz w:val="24"/>
          <w:szCs w:val="24"/>
          <w:lang w:eastAsia="lt-LT"/>
        </w:rPr>
        <w:t xml:space="preserve"> </w:t>
      </w:r>
      <w:hyperlink r:id="rId11" w:history="1">
        <w:r w:rsidR="00060120" w:rsidRPr="00A20FE9">
          <w:rPr>
            <w:rStyle w:val="Hyperlink"/>
            <w:rFonts w:ascii="Times New Roman" w:eastAsia="Times New Roman" w:hAnsi="Times New Roman" w:cs="Times New Roman"/>
            <w:sz w:val="24"/>
            <w:szCs w:val="24"/>
            <w:lang w:eastAsia="lt-LT"/>
          </w:rPr>
          <w:t>atvaizd</w:t>
        </w:r>
        <w:r w:rsidR="00E85C46" w:rsidRPr="00A20FE9">
          <w:rPr>
            <w:rStyle w:val="Hyperlink"/>
            <w:rFonts w:ascii="Times New Roman" w:eastAsia="Times New Roman" w:hAnsi="Times New Roman" w:cs="Times New Roman"/>
            <w:sz w:val="24"/>
            <w:szCs w:val="24"/>
            <w:lang w:eastAsia="lt-LT"/>
          </w:rPr>
          <w:t>uota BP</w:t>
        </w:r>
      </w:hyperlink>
      <w:r w:rsidR="00E85C46" w:rsidRPr="00A20FE9">
        <w:rPr>
          <w:rFonts w:ascii="Times New Roman" w:eastAsia="Times New Roman" w:hAnsi="Times New Roman" w:cs="Times New Roman"/>
          <w:sz w:val="24"/>
          <w:szCs w:val="24"/>
          <w:lang w:eastAsia="lt-LT"/>
        </w:rPr>
        <w:t xml:space="preserve"> </w:t>
      </w:r>
      <w:r w:rsidRPr="00A20FE9">
        <w:rPr>
          <w:rFonts w:ascii="Times New Roman" w:eastAsia="Times New Roman" w:hAnsi="Times New Roman" w:cs="Times New Roman"/>
          <w:sz w:val="24"/>
          <w:szCs w:val="24"/>
          <w:lang w:eastAsia="lt-LT"/>
        </w:rPr>
        <w:t>su mokymo(si) turinio, pasiekimų, kompetencijų ir tarpdalykinių temų nurodytomis sąsajomis.</w:t>
      </w:r>
      <w:r w:rsidR="00E85C46" w:rsidRPr="00A20FE9">
        <w:rPr>
          <w:rFonts w:ascii="Times New Roman" w:eastAsia="Times New Roman" w:hAnsi="Times New Roman" w:cs="Times New Roman"/>
          <w:sz w:val="24"/>
          <w:szCs w:val="24"/>
          <w:lang w:eastAsia="lt-LT"/>
        </w:rPr>
        <w:t xml:space="preserve"> </w:t>
      </w:r>
      <w:r w:rsidRPr="00A20FE9">
        <w:rPr>
          <w:rFonts w:ascii="Times New Roman" w:eastAsia="Times New Roman" w:hAnsi="Times New Roman" w:cs="Times New Roman"/>
          <w:sz w:val="24"/>
          <w:szCs w:val="24"/>
          <w:lang w:eastAsia="lt-LT"/>
        </w:rPr>
        <w:t>Kompetencijos nurodomos prie kiekvieno pasirinkto koncentro pasiekimo:</w:t>
      </w:r>
    </w:p>
    <w:p w14:paraId="672A6659" w14:textId="77777777" w:rsidR="00C36FCF" w:rsidRDefault="004E3619" w:rsidP="00C36FCF">
      <w:pPr>
        <w:spacing w:after="120" w:line="240" w:lineRule="auto"/>
        <w:jc w:val="center"/>
        <w:textAlignment w:val="baseline"/>
        <w:rPr>
          <w:rFonts w:ascii="Times New Roman" w:eastAsia="Times New Roman" w:hAnsi="Times New Roman" w:cs="Times New Roman"/>
          <w:sz w:val="24"/>
          <w:szCs w:val="24"/>
          <w:lang w:eastAsia="lt-LT"/>
        </w:rPr>
      </w:pPr>
      <w:r w:rsidRPr="004E3619">
        <w:rPr>
          <w:rFonts w:ascii="Times New Roman" w:eastAsia="Times New Roman" w:hAnsi="Times New Roman" w:cs="Times New Roman"/>
          <w:noProof/>
          <w:sz w:val="24"/>
          <w:szCs w:val="24"/>
          <w:lang w:val="en-US"/>
        </w:rPr>
        <w:drawing>
          <wp:inline distT="0" distB="0" distL="0" distR="0" wp14:anchorId="59C38D05" wp14:editId="5F55E5C2">
            <wp:extent cx="6590005" cy="3200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80629" cy="3244411"/>
                    </a:xfrm>
                    <a:prstGeom prst="rect">
                      <a:avLst/>
                    </a:prstGeom>
                  </pic:spPr>
                </pic:pic>
              </a:graphicData>
            </a:graphic>
          </wp:inline>
        </w:drawing>
      </w:r>
    </w:p>
    <w:p w14:paraId="0A37501D"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5DAB6C7B"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02EB378F"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6A05A809"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4F800268" w14:textId="77777777" w:rsidR="00C36FCF" w:rsidRDefault="00C36FCF" w:rsidP="00C36FC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Spustelėjus ant pasirinkto pasiekimo</w:t>
      </w:r>
      <w:r w:rsidR="00A20FE9">
        <w:rPr>
          <w:rFonts w:ascii="Times New Roman" w:eastAsia="Times New Roman" w:hAnsi="Times New Roman" w:cs="Times New Roman"/>
          <w:sz w:val="24"/>
          <w:szCs w:val="24"/>
          <w:lang w:eastAsia="lt-LT"/>
        </w:rPr>
        <w:t>, išsiskleidžia</w:t>
      </w:r>
      <w:r>
        <w:rPr>
          <w:rFonts w:ascii="Times New Roman" w:eastAsia="Times New Roman" w:hAnsi="Times New Roman" w:cs="Times New Roman"/>
          <w:sz w:val="24"/>
          <w:szCs w:val="24"/>
          <w:lang w:eastAsia="lt-LT"/>
        </w:rPr>
        <w:t xml:space="preserve"> mokymo(si) turinio langas:</w:t>
      </w:r>
    </w:p>
    <w:p w14:paraId="5A39BBE3" w14:textId="77777777" w:rsidR="00A20FE9" w:rsidRDefault="00A20FE9" w:rsidP="00C36FCF">
      <w:pPr>
        <w:spacing w:after="120" w:line="240" w:lineRule="auto"/>
        <w:jc w:val="both"/>
        <w:textAlignment w:val="baseline"/>
        <w:rPr>
          <w:rFonts w:ascii="Times New Roman" w:eastAsia="Times New Roman" w:hAnsi="Times New Roman" w:cs="Times New Roman"/>
          <w:sz w:val="24"/>
          <w:szCs w:val="24"/>
          <w:lang w:eastAsia="lt-LT"/>
        </w:rPr>
      </w:pPr>
    </w:p>
    <w:p w14:paraId="41C8F396" w14:textId="77777777" w:rsidR="00C36FCF" w:rsidRDefault="004E3619" w:rsidP="00C36FCF">
      <w:pPr>
        <w:spacing w:after="120" w:line="240" w:lineRule="auto"/>
        <w:jc w:val="center"/>
        <w:textAlignment w:val="baseline"/>
        <w:rPr>
          <w:rFonts w:ascii="Times New Roman" w:eastAsia="Times New Roman" w:hAnsi="Times New Roman" w:cs="Times New Roman"/>
          <w:sz w:val="24"/>
          <w:szCs w:val="24"/>
          <w:lang w:eastAsia="lt-LT"/>
        </w:rPr>
      </w:pPr>
      <w:r w:rsidRPr="004E3619">
        <w:rPr>
          <w:rFonts w:ascii="Times New Roman" w:eastAsia="Times New Roman" w:hAnsi="Times New Roman" w:cs="Times New Roman"/>
          <w:noProof/>
          <w:sz w:val="24"/>
          <w:szCs w:val="24"/>
          <w:lang w:val="en-US"/>
        </w:rPr>
        <w:drawing>
          <wp:inline distT="0" distB="0" distL="0" distR="0" wp14:anchorId="7952A92A" wp14:editId="74FEB643">
            <wp:extent cx="6287152" cy="317715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446" cy="3200042"/>
                    </a:xfrm>
                    <a:prstGeom prst="rect">
                      <a:avLst/>
                    </a:prstGeom>
                  </pic:spPr>
                </pic:pic>
              </a:graphicData>
            </a:graphic>
          </wp:inline>
        </w:drawing>
      </w:r>
    </w:p>
    <w:p w14:paraId="4C78EAF1" w14:textId="77777777" w:rsidR="00C36FCF" w:rsidRDefault="00C36FCF" w:rsidP="00A20FE9">
      <w:pPr>
        <w:spacing w:after="120" w:line="360" w:lineRule="auto"/>
        <w:jc w:val="both"/>
        <w:textAlignment w:val="baseline"/>
        <w:rPr>
          <w:rFonts w:ascii="Times New Roman" w:eastAsia="Times New Roman" w:hAnsi="Times New Roman" w:cs="Times New Roman"/>
          <w:sz w:val="24"/>
          <w:szCs w:val="24"/>
          <w:lang w:eastAsia="lt-LT"/>
        </w:rPr>
      </w:pPr>
      <w:r w:rsidRPr="7E665619">
        <w:rPr>
          <w:rFonts w:ascii="Times New Roman" w:eastAsia="Times New Roman" w:hAnsi="Times New Roman" w:cs="Times New Roman"/>
          <w:sz w:val="24"/>
          <w:szCs w:val="24"/>
          <w:lang w:eastAsia="lt-LT"/>
        </w:rPr>
        <w:t>Tarpdalykinės temos nurodomos prie kiekvienos mokymo(si) turinio temos. Užvedus žymeklį ant prie temų pateiktų ikonėlių atsiveria langas, kuriame matoma tarpdalykinė tema ir su ja susieto(-ų) pasiekimo(-ų) ir (ar) mokymo</w:t>
      </w:r>
      <w:r w:rsidR="00CD30B9">
        <w:rPr>
          <w:rFonts w:ascii="Times New Roman" w:eastAsia="Times New Roman" w:hAnsi="Times New Roman" w:cs="Times New Roman"/>
          <w:sz w:val="24"/>
          <w:szCs w:val="24"/>
          <w:lang w:eastAsia="lt-LT"/>
        </w:rPr>
        <w:t>(si) turinio temos(-ų):</w:t>
      </w:r>
    </w:p>
    <w:p w14:paraId="72A3D3EC" w14:textId="77777777" w:rsidR="00C36FCF" w:rsidRDefault="00A20FE9" w:rsidP="00C36FCF">
      <w:pPr>
        <w:jc w:val="center"/>
      </w:pPr>
      <w:r w:rsidRPr="00A20FE9">
        <w:rPr>
          <w:noProof/>
          <w:lang w:val="en-US"/>
        </w:rPr>
        <w:drawing>
          <wp:inline distT="0" distB="0" distL="0" distR="0" wp14:anchorId="091B7A9E" wp14:editId="7ED41425">
            <wp:extent cx="6594526" cy="2828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628" cy="2850359"/>
                    </a:xfrm>
                    <a:prstGeom prst="rect">
                      <a:avLst/>
                    </a:prstGeom>
                  </pic:spPr>
                </pic:pic>
              </a:graphicData>
            </a:graphic>
          </wp:inline>
        </w:drawing>
      </w:r>
    </w:p>
    <w:p w14:paraId="0D0B940D" w14:textId="77777777" w:rsidR="00CD30B9" w:rsidRPr="001F4937" w:rsidRDefault="00E54528" w:rsidP="00CD30B9">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noProof/>
          <w:sz w:val="24"/>
          <w:szCs w:val="24"/>
          <w:lang w:eastAsia="lt-LT"/>
        </w:rPr>
        <w:pict w14:anchorId="29C057E4">
          <v:rect id="_x0000_i1025" alt="" style="width:323.5pt;height:.25pt;mso-width-percent:0;mso-height-percent:0;mso-width-percent:0;mso-height-percent:0" o:hrpct="634" o:hralign="center" o:hrstd="t" o:hr="t" fillcolor="#a0a0a0" stroked="f"/>
        </w:pict>
      </w:r>
    </w:p>
    <w:p w14:paraId="0E27B00A" w14:textId="77777777" w:rsidR="00A20FE9" w:rsidRDefault="00A20FE9">
      <w:pPr>
        <w:spacing w:after="160" w:line="259"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70C35500" w14:textId="77777777" w:rsidR="005D44AD" w:rsidRDefault="005D44AD" w:rsidP="001967C7">
      <w:pPr>
        <w:spacing w:after="0" w:line="360" w:lineRule="auto"/>
        <w:jc w:val="both"/>
        <w:textAlignment w:val="baseline"/>
        <w:rPr>
          <w:rFonts w:ascii="Times New Roman" w:eastAsia="Times New Roman" w:hAnsi="Times New Roman" w:cs="Times New Roman"/>
          <w:b/>
          <w:sz w:val="24"/>
          <w:szCs w:val="24"/>
          <w:lang w:eastAsia="lt-LT"/>
        </w:rPr>
        <w:sectPr w:rsidR="005D44AD" w:rsidSect="006115E7">
          <w:footerReference w:type="default" r:id="rId15"/>
          <w:pgSz w:w="11906" w:h="16838"/>
          <w:pgMar w:top="1134" w:right="567" w:bottom="567" w:left="1134" w:header="567" w:footer="567" w:gutter="0"/>
          <w:cols w:space="1296"/>
          <w:docGrid w:linePitch="360"/>
        </w:sectPr>
      </w:pPr>
    </w:p>
    <w:p w14:paraId="771A0007" w14:textId="222140E5" w:rsidR="00CD30B9" w:rsidRPr="00A639D7" w:rsidRDefault="00CD30B9" w:rsidP="001967C7">
      <w:pPr>
        <w:spacing w:after="0" w:line="360" w:lineRule="auto"/>
        <w:jc w:val="both"/>
        <w:textAlignment w:val="baseline"/>
        <w:rPr>
          <w:rFonts w:ascii="Times New Roman" w:eastAsia="Times New Roman" w:hAnsi="Times New Roman" w:cs="Times New Roman"/>
          <w:b/>
          <w:sz w:val="24"/>
          <w:szCs w:val="24"/>
          <w:lang w:eastAsia="lt-LT"/>
        </w:rPr>
      </w:pPr>
      <w:r w:rsidRPr="00A639D7">
        <w:rPr>
          <w:rFonts w:ascii="Times New Roman" w:eastAsia="Times New Roman" w:hAnsi="Times New Roman" w:cs="Times New Roman"/>
          <w:b/>
          <w:sz w:val="24"/>
          <w:szCs w:val="24"/>
          <w:lang w:eastAsia="lt-LT"/>
        </w:rPr>
        <w:lastRenderedPageBreak/>
        <w:t>Bendra informacija:</w:t>
      </w:r>
    </w:p>
    <w:p w14:paraId="403E938A" w14:textId="77777777" w:rsidR="00CD30B9" w:rsidRDefault="00CD30B9" w:rsidP="001967C7">
      <w:pPr>
        <w:spacing w:after="0" w:line="36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Mokslo metai _______________</w:t>
      </w:r>
    </w:p>
    <w:p w14:paraId="47338635" w14:textId="77777777" w:rsidR="00CD30B9" w:rsidRDefault="00CD30B9" w:rsidP="001967C7">
      <w:pPr>
        <w:spacing w:after="0" w:line="36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Pamokų skaičius per savaitę ____</w:t>
      </w:r>
    </w:p>
    <w:p w14:paraId="42B6B1E3" w14:textId="77777777" w:rsidR="00CD30B9" w:rsidRDefault="00CD30B9" w:rsidP="001967C7">
      <w:pPr>
        <w:spacing w:after="0" w:line="36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Vertinimas: _____________________________________________________________________________________ 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78"/>
        <w:gridCol w:w="2535"/>
        <w:gridCol w:w="761"/>
        <w:gridCol w:w="3168"/>
        <w:gridCol w:w="2268"/>
        <w:gridCol w:w="2693"/>
        <w:gridCol w:w="1524"/>
      </w:tblGrid>
      <w:tr w:rsidR="000B0378" w:rsidRPr="005D44AD" w14:paraId="36FD32D6" w14:textId="1984752C" w:rsidTr="00093F42">
        <w:tc>
          <w:tcPr>
            <w:tcW w:w="2178" w:type="dxa"/>
            <w:shd w:val="clear" w:color="auto" w:fill="auto"/>
            <w:tcMar>
              <w:top w:w="28" w:type="dxa"/>
              <w:left w:w="57" w:type="dxa"/>
              <w:bottom w:w="28" w:type="dxa"/>
              <w:right w:w="57" w:type="dxa"/>
            </w:tcMar>
            <w:vAlign w:val="center"/>
            <w:hideMark/>
          </w:tcPr>
          <w:p w14:paraId="27ACA32F" w14:textId="77777777"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 </w:t>
            </w:r>
            <w:r w:rsidRPr="005D44AD">
              <w:rPr>
                <w:rFonts w:ascii="Times New Roman" w:eastAsia="Times New Roman" w:hAnsi="Times New Roman" w:cs="Times New Roman"/>
                <w:b/>
                <w:bCs/>
                <w:iCs/>
                <w:lang w:eastAsia="lt-LT"/>
              </w:rPr>
              <w:t>Mokymo(si) turinio skyrius</w:t>
            </w:r>
          </w:p>
        </w:tc>
        <w:tc>
          <w:tcPr>
            <w:tcW w:w="2535" w:type="dxa"/>
            <w:shd w:val="clear" w:color="auto" w:fill="auto"/>
            <w:tcMar>
              <w:top w:w="28" w:type="dxa"/>
              <w:left w:w="57" w:type="dxa"/>
              <w:bottom w:w="28" w:type="dxa"/>
              <w:right w:w="57" w:type="dxa"/>
            </w:tcMar>
            <w:vAlign w:val="center"/>
            <w:hideMark/>
          </w:tcPr>
          <w:p w14:paraId="3C2CD7E8" w14:textId="77777777" w:rsidR="000B0378" w:rsidRPr="005D44AD" w:rsidRDefault="000B0378" w:rsidP="000B0378">
            <w:pPr>
              <w:spacing w:after="0" w:line="240" w:lineRule="auto"/>
              <w:jc w:val="center"/>
              <w:textAlignment w:val="baseline"/>
              <w:rPr>
                <w:rFonts w:ascii="Times New Roman" w:eastAsia="Times New Roman" w:hAnsi="Times New Roman" w:cs="Times New Roman"/>
                <w:lang w:val="en-US" w:eastAsia="lt-LT"/>
              </w:rPr>
            </w:pPr>
            <w:r w:rsidRPr="005D44AD">
              <w:rPr>
                <w:rFonts w:ascii="Times New Roman" w:eastAsia="Times New Roman" w:hAnsi="Times New Roman" w:cs="Times New Roman"/>
                <w:b/>
                <w:bCs/>
                <w:iCs/>
                <w:lang w:eastAsia="lt-LT"/>
              </w:rPr>
              <w:t>Mokymo(si) turinio tema</w:t>
            </w:r>
          </w:p>
        </w:tc>
        <w:tc>
          <w:tcPr>
            <w:tcW w:w="761" w:type="dxa"/>
            <w:shd w:val="clear" w:color="auto" w:fill="auto"/>
            <w:tcMar>
              <w:top w:w="28" w:type="dxa"/>
              <w:left w:w="57" w:type="dxa"/>
              <w:bottom w:w="28" w:type="dxa"/>
              <w:right w:w="57" w:type="dxa"/>
            </w:tcMar>
            <w:vAlign w:val="center"/>
            <w:hideMark/>
          </w:tcPr>
          <w:p w14:paraId="1387D3C3" w14:textId="77777777"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b/>
                <w:bCs/>
                <w:iCs/>
                <w:lang w:eastAsia="lt-LT"/>
              </w:rPr>
              <w:t>Val. sk.</w:t>
            </w:r>
          </w:p>
        </w:tc>
        <w:tc>
          <w:tcPr>
            <w:tcW w:w="3168" w:type="dxa"/>
            <w:shd w:val="clear" w:color="auto" w:fill="auto"/>
            <w:tcMar>
              <w:top w:w="28" w:type="dxa"/>
              <w:left w:w="57" w:type="dxa"/>
              <w:bottom w:w="28" w:type="dxa"/>
              <w:right w:w="57" w:type="dxa"/>
            </w:tcMar>
            <w:vAlign w:val="center"/>
            <w:hideMark/>
          </w:tcPr>
          <w:p w14:paraId="4A40895F" w14:textId="77777777"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b/>
                <w:bCs/>
                <w:iCs/>
                <w:lang w:eastAsia="lt-LT"/>
              </w:rPr>
              <w:t>Galimos mokinių veiklos</w:t>
            </w:r>
          </w:p>
        </w:tc>
        <w:tc>
          <w:tcPr>
            <w:tcW w:w="2268" w:type="dxa"/>
            <w:tcBorders>
              <w:top w:val="single" w:sz="4" w:space="0" w:color="auto"/>
            </w:tcBorders>
            <w:vAlign w:val="center"/>
          </w:tcPr>
          <w:p w14:paraId="52D30D6A" w14:textId="4F9CA63F" w:rsidR="000B0378" w:rsidRPr="005D44AD" w:rsidRDefault="000B0378" w:rsidP="000B0378">
            <w:pPr>
              <w:spacing w:after="0" w:line="240" w:lineRule="auto"/>
              <w:jc w:val="center"/>
              <w:textAlignment w:val="baseline"/>
              <w:rPr>
                <w:rFonts w:ascii="Times New Roman" w:eastAsia="Times New Roman" w:hAnsi="Times New Roman" w:cs="Times New Roman"/>
                <w:b/>
                <w:bCs/>
                <w:iCs/>
                <w:lang w:eastAsia="lt-LT"/>
              </w:rPr>
            </w:pPr>
            <w:r>
              <w:rPr>
                <w:rFonts w:ascii="Times New Roman" w:eastAsia="Times New Roman" w:hAnsi="Times New Roman" w:cs="Times New Roman"/>
                <w:b/>
                <w:bCs/>
                <w:iCs/>
                <w:lang w:eastAsia="lt-LT"/>
              </w:rPr>
              <w:t>Vadovėlis</w:t>
            </w:r>
          </w:p>
        </w:tc>
        <w:tc>
          <w:tcPr>
            <w:tcW w:w="2693" w:type="dxa"/>
            <w:tcBorders>
              <w:top w:val="single" w:sz="4" w:space="0" w:color="auto"/>
            </w:tcBorders>
            <w:vAlign w:val="center"/>
          </w:tcPr>
          <w:p w14:paraId="27A2B0D6" w14:textId="47A2A4DD" w:rsidR="000B0378" w:rsidRPr="005D44AD" w:rsidRDefault="000B0378" w:rsidP="000B0378">
            <w:pPr>
              <w:spacing w:after="0" w:line="240" w:lineRule="auto"/>
              <w:jc w:val="center"/>
              <w:textAlignment w:val="baseline"/>
              <w:rPr>
                <w:rFonts w:ascii="Times New Roman" w:eastAsia="Times New Roman" w:hAnsi="Times New Roman" w:cs="Times New Roman"/>
                <w:b/>
                <w:bCs/>
                <w:iCs/>
                <w:lang w:eastAsia="lt-LT"/>
              </w:rPr>
            </w:pPr>
            <w:r>
              <w:rPr>
                <w:rFonts w:ascii="Times New Roman" w:eastAsia="Times New Roman" w:hAnsi="Times New Roman" w:cs="Times New Roman"/>
                <w:b/>
                <w:bCs/>
                <w:iCs/>
                <w:lang w:eastAsia="lt-LT"/>
              </w:rPr>
              <w:t>Kita medžiaga</w:t>
            </w:r>
          </w:p>
        </w:tc>
        <w:tc>
          <w:tcPr>
            <w:tcW w:w="1524" w:type="dxa"/>
            <w:tcBorders>
              <w:top w:val="single" w:sz="4" w:space="0" w:color="auto"/>
            </w:tcBorders>
            <w:vAlign w:val="center"/>
          </w:tcPr>
          <w:p w14:paraId="098FCB31" w14:textId="459B944B" w:rsidR="000B0378" w:rsidRPr="005D44AD" w:rsidRDefault="000B0378" w:rsidP="000B0378">
            <w:pPr>
              <w:spacing w:after="0" w:line="240" w:lineRule="auto"/>
              <w:jc w:val="center"/>
              <w:textAlignment w:val="baseline"/>
              <w:rPr>
                <w:rFonts w:ascii="Times New Roman" w:eastAsia="Times New Roman" w:hAnsi="Times New Roman" w:cs="Times New Roman"/>
                <w:b/>
                <w:bCs/>
                <w:iCs/>
                <w:lang w:eastAsia="lt-LT"/>
              </w:rPr>
            </w:pPr>
            <w:r>
              <w:rPr>
                <w:rFonts w:ascii="Times New Roman" w:eastAsia="Times New Roman" w:hAnsi="Times New Roman" w:cs="Times New Roman"/>
                <w:b/>
                <w:bCs/>
                <w:iCs/>
                <w:lang w:eastAsia="lt-LT"/>
              </w:rPr>
              <w:t>SMP</w:t>
            </w:r>
          </w:p>
        </w:tc>
      </w:tr>
      <w:tr w:rsidR="000B0378" w:rsidRPr="005D44AD" w14:paraId="79512C0F" w14:textId="6C72BEBC" w:rsidTr="00093F42">
        <w:trPr>
          <w:trHeight w:val="280"/>
        </w:trPr>
        <w:tc>
          <w:tcPr>
            <w:tcW w:w="2178" w:type="dxa"/>
            <w:vMerge w:val="restart"/>
            <w:shd w:val="clear" w:color="auto" w:fill="auto"/>
            <w:tcMar>
              <w:top w:w="28" w:type="dxa"/>
              <w:left w:w="57" w:type="dxa"/>
              <w:bottom w:w="28" w:type="dxa"/>
              <w:right w:w="57" w:type="dxa"/>
            </w:tcMar>
          </w:tcPr>
          <w:p w14:paraId="539DE262"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Bendravimas. Bendravimo ypatumai</w:t>
            </w:r>
          </w:p>
        </w:tc>
        <w:tc>
          <w:tcPr>
            <w:tcW w:w="2535" w:type="dxa"/>
            <w:shd w:val="clear" w:color="auto" w:fill="auto"/>
            <w:tcMar>
              <w:top w:w="28" w:type="dxa"/>
              <w:left w:w="57" w:type="dxa"/>
              <w:bottom w:w="28" w:type="dxa"/>
              <w:right w:w="57" w:type="dxa"/>
            </w:tcMar>
          </w:tcPr>
          <w:p w14:paraId="0251E65A" w14:textId="77777777" w:rsidR="000B0378"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Bendravimo įgūdžiai</w:t>
            </w:r>
          </w:p>
          <w:p w14:paraId="2FC5DC29" w14:textId="76A17A80" w:rsidR="006C622D" w:rsidRPr="005D44AD" w:rsidRDefault="006C622D" w:rsidP="000B0378">
            <w:pPr>
              <w:spacing w:after="0" w:line="240" w:lineRule="auto"/>
              <w:ind w:left="142"/>
              <w:textAlignment w:val="baseline"/>
              <w:rPr>
                <w:rFonts w:ascii="Times New Roman" w:eastAsia="Times New Roman" w:hAnsi="Times New Roman" w:cs="Times New Roman"/>
                <w:b/>
                <w:bCs/>
                <w:iCs/>
                <w:lang w:eastAsia="lt-LT"/>
              </w:rPr>
            </w:pPr>
          </w:p>
        </w:tc>
        <w:tc>
          <w:tcPr>
            <w:tcW w:w="761" w:type="dxa"/>
            <w:shd w:val="clear" w:color="auto" w:fill="auto"/>
            <w:tcMar>
              <w:top w:w="28" w:type="dxa"/>
              <w:left w:w="57" w:type="dxa"/>
              <w:bottom w:w="28" w:type="dxa"/>
              <w:right w:w="57" w:type="dxa"/>
            </w:tcMar>
          </w:tcPr>
          <w:p w14:paraId="649841BE" w14:textId="7C9559F3" w:rsidR="000B0378" w:rsidRPr="005D44AD" w:rsidRDefault="000B0378" w:rsidP="000B0378">
            <w:pPr>
              <w:spacing w:after="0" w:line="240" w:lineRule="auto"/>
              <w:jc w:val="center"/>
              <w:textAlignment w:val="baseline"/>
              <w:rPr>
                <w:rFonts w:ascii="Times New Roman" w:eastAsia="Times New Roman" w:hAnsi="Times New Roman" w:cs="Times New Roman"/>
                <w:bCs/>
                <w:iCs/>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413CE7F0" w14:textId="4B3FB505" w:rsidR="000B0378" w:rsidRPr="005D44AD" w:rsidRDefault="000B0378" w:rsidP="000B0378">
            <w:pPr>
              <w:spacing w:after="0" w:line="240" w:lineRule="auto"/>
              <w:ind w:left="97"/>
              <w:textAlignment w:val="baseline"/>
              <w:rPr>
                <w:rFonts w:ascii="Times New Roman" w:eastAsia="Times New Roman" w:hAnsi="Times New Roman" w:cs="Times New Roman"/>
                <w:b/>
                <w:bCs/>
                <w:iCs/>
                <w:lang w:eastAsia="lt-LT"/>
              </w:rPr>
            </w:pPr>
            <w:r w:rsidRPr="005D44AD">
              <w:rPr>
                <w:rFonts w:ascii="Times New Roman" w:eastAsia="Times New Roman" w:hAnsi="Times New Roman" w:cs="Times New Roman"/>
                <w:lang w:eastAsia="lt-LT"/>
              </w:rPr>
              <w:t>Nagrinėjamas bendravimo įgūdžių formavimasis</w:t>
            </w:r>
          </w:p>
        </w:tc>
        <w:tc>
          <w:tcPr>
            <w:tcW w:w="2268" w:type="dxa"/>
          </w:tcPr>
          <w:p w14:paraId="477DDDF0" w14:textId="3210CBAF" w:rsidR="000B0378" w:rsidRPr="005D44AD" w:rsidRDefault="006C622D" w:rsidP="0013696D">
            <w:pPr>
              <w:spacing w:after="0" w:line="240" w:lineRule="auto"/>
              <w:ind w:left="97"/>
              <w:textAlignment w:val="baseline"/>
              <w:rPr>
                <w:rFonts w:ascii="Times New Roman" w:eastAsia="Times New Roman" w:hAnsi="Times New Roman" w:cs="Times New Roman"/>
                <w:lang w:eastAsia="lt-LT"/>
              </w:rPr>
            </w:pPr>
            <w:r w:rsidRPr="006C622D">
              <w:rPr>
                <w:rFonts w:ascii="Times New Roman" w:eastAsia="Times New Roman" w:hAnsi="Times New Roman" w:cs="Times New Roman"/>
                <w:lang w:eastAsia="lt-LT"/>
              </w:rPr>
              <w:t>Gailienė Danutė, Bulotaitė Laima, Sturlienė Nijolė. Psichologija. Vadov</w:t>
            </w:r>
            <w:r>
              <w:rPr>
                <w:rFonts w:ascii="Times New Roman" w:eastAsia="Times New Roman" w:hAnsi="Times New Roman" w:cs="Times New Roman"/>
                <w:lang w:eastAsia="lt-LT"/>
              </w:rPr>
              <w:t>ėlis XI</w:t>
            </w:r>
            <w:r w:rsidRPr="006C622D">
              <w:rPr>
                <w:rFonts w:ascii="Times New Roman" w:eastAsia="Times New Roman" w:hAnsi="Times New Roman" w:cs="Times New Roman"/>
                <w:lang w:eastAsia="lt-LT"/>
              </w:rPr>
              <w:t>-X</w:t>
            </w:r>
            <w:r>
              <w:rPr>
                <w:rFonts w:ascii="Times New Roman" w:eastAsia="Times New Roman" w:hAnsi="Times New Roman" w:cs="Times New Roman"/>
                <w:lang w:eastAsia="lt-LT"/>
              </w:rPr>
              <w:t>II</w:t>
            </w:r>
            <w:r w:rsidRPr="006C622D">
              <w:rPr>
                <w:rFonts w:ascii="Times New Roman" w:eastAsia="Times New Roman" w:hAnsi="Times New Roman" w:cs="Times New Roman"/>
                <w:lang w:eastAsia="lt-LT"/>
              </w:rPr>
              <w:t xml:space="preserve"> klasėms. „Tyto alba“, 2009 (p.1</w:t>
            </w:r>
            <w:r w:rsidR="0013696D">
              <w:rPr>
                <w:rFonts w:ascii="Times New Roman" w:eastAsia="Times New Roman" w:hAnsi="Times New Roman" w:cs="Times New Roman"/>
                <w:lang w:val="en-US" w:eastAsia="lt-LT"/>
              </w:rPr>
              <w:t>19</w:t>
            </w:r>
            <w:r w:rsidR="0013696D">
              <w:rPr>
                <w:rFonts w:ascii="Times New Roman" w:eastAsia="Times New Roman" w:hAnsi="Times New Roman" w:cs="Times New Roman"/>
                <w:lang w:eastAsia="lt-LT"/>
              </w:rPr>
              <w:t xml:space="preserve"> – 121</w:t>
            </w:r>
            <w:r w:rsidRPr="006C622D">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bookmarkStart w:id="1" w:name="_GoBack"/>
            <w:bookmarkEnd w:id="1"/>
          </w:p>
        </w:tc>
        <w:tc>
          <w:tcPr>
            <w:tcW w:w="2693" w:type="dxa"/>
          </w:tcPr>
          <w:p w14:paraId="2CCF79A9" w14:textId="6B69040F" w:rsidR="00754F36" w:rsidRDefault="00E77C68" w:rsidP="001F726E">
            <w:pPr>
              <w:spacing w:after="0" w:line="240" w:lineRule="auto"/>
              <w:textAlignment w:val="baseline"/>
              <w:rPr>
                <w:rFonts w:ascii="Times New Roman" w:eastAsia="Times New Roman" w:hAnsi="Times New Roman" w:cs="Times New Roman"/>
                <w:lang w:eastAsia="lt-LT"/>
              </w:rPr>
            </w:pPr>
            <w:r w:rsidRPr="00E77C68">
              <w:rPr>
                <w:rFonts w:ascii="Times New Roman" w:eastAsia="Times New Roman" w:hAnsi="Times New Roman" w:cs="Times New Roman"/>
                <w:lang w:eastAsia="lt-LT"/>
              </w:rPr>
              <w:t>Ben</w:t>
            </w:r>
            <w:r w:rsidR="00754F36">
              <w:rPr>
                <w:rFonts w:ascii="Times New Roman" w:eastAsia="Times New Roman" w:hAnsi="Times New Roman" w:cs="Times New Roman"/>
                <w:lang w:eastAsia="lt-LT"/>
              </w:rPr>
              <w:t>dravimo pagrindai. UAB „Kronta“,</w:t>
            </w:r>
            <w:r w:rsidRPr="00E77C68">
              <w:rPr>
                <w:rFonts w:ascii="Times New Roman" w:eastAsia="Times New Roman" w:hAnsi="Times New Roman" w:cs="Times New Roman"/>
                <w:lang w:eastAsia="lt-LT"/>
              </w:rPr>
              <w:t xml:space="preserve"> 20</w:t>
            </w:r>
            <w:r w:rsidR="00B010AE">
              <w:rPr>
                <w:rFonts w:ascii="Times New Roman" w:eastAsia="Times New Roman" w:hAnsi="Times New Roman" w:cs="Times New Roman"/>
                <w:lang w:eastAsia="lt-LT"/>
              </w:rPr>
              <w:t>0</w:t>
            </w:r>
            <w:r w:rsidR="00754F36">
              <w:rPr>
                <w:rFonts w:ascii="Times New Roman" w:eastAsia="Times New Roman" w:hAnsi="Times New Roman" w:cs="Times New Roman"/>
                <w:lang w:eastAsia="lt-LT"/>
              </w:rPr>
              <w:t>7 (p. 65–</w:t>
            </w:r>
            <w:r>
              <w:rPr>
                <w:rFonts w:ascii="Times New Roman" w:eastAsia="Times New Roman" w:hAnsi="Times New Roman" w:cs="Times New Roman"/>
                <w:lang w:eastAsia="lt-LT"/>
              </w:rPr>
              <w:t>67</w:t>
            </w:r>
            <w:r w:rsidR="00754F36">
              <w:rPr>
                <w:rFonts w:ascii="Times New Roman" w:eastAsia="Times New Roman" w:hAnsi="Times New Roman" w:cs="Times New Roman"/>
                <w:lang w:eastAsia="lt-LT"/>
              </w:rPr>
              <w:t>)</w:t>
            </w:r>
            <w:r>
              <w:rPr>
                <w:rFonts w:ascii="Times New Roman" w:eastAsia="Times New Roman" w:hAnsi="Times New Roman" w:cs="Times New Roman"/>
                <w:lang w:eastAsia="lt-LT"/>
              </w:rPr>
              <w:t>.</w:t>
            </w:r>
          </w:p>
          <w:p w14:paraId="3F324B26" w14:textId="77777777" w:rsidR="001F726E" w:rsidRDefault="001F726E" w:rsidP="000B0378">
            <w:pPr>
              <w:spacing w:after="0" w:line="240" w:lineRule="auto"/>
              <w:ind w:left="97"/>
              <w:textAlignment w:val="baseline"/>
              <w:rPr>
                <w:rFonts w:ascii="Times New Roman" w:eastAsia="Times New Roman" w:hAnsi="Times New Roman" w:cs="Times New Roman"/>
                <w:lang w:eastAsia="lt-LT"/>
              </w:rPr>
            </w:pPr>
          </w:p>
          <w:p w14:paraId="1F4AC258" w14:textId="5916BBC3" w:rsidR="00754F36" w:rsidRPr="00754F36" w:rsidRDefault="00754F36" w:rsidP="001F726E">
            <w:pPr>
              <w:spacing w:after="0" w:line="240" w:lineRule="auto"/>
              <w:rPr>
                <w:rFonts w:ascii="Times New Roman" w:eastAsia="Times New Roman" w:hAnsi="Times New Roman" w:cs="Times New Roman"/>
                <w:lang w:val="en-US" w:eastAsia="lt-LT"/>
              </w:rPr>
            </w:pPr>
            <w:r w:rsidRPr="00754F36">
              <w:rPr>
                <w:rFonts w:ascii="Times New Roman" w:eastAsia="Times New Roman" w:hAnsi="Times New Roman" w:cs="Times New Roman"/>
                <w:lang w:eastAsia="lt-LT"/>
              </w:rPr>
              <w:t>Carnegie</w:t>
            </w:r>
            <w:r>
              <w:rPr>
                <w:rFonts w:ascii="Times New Roman" w:eastAsia="Times New Roman" w:hAnsi="Times New Roman" w:cs="Times New Roman"/>
                <w:lang w:eastAsia="lt-LT"/>
              </w:rPr>
              <w:t xml:space="preserve"> </w:t>
            </w:r>
            <w:r w:rsidRPr="00754F36">
              <w:rPr>
                <w:rFonts w:ascii="Times New Roman" w:eastAsia="Times New Roman" w:hAnsi="Times New Roman" w:cs="Times New Roman"/>
                <w:lang w:eastAsia="lt-LT"/>
              </w:rPr>
              <w:t>Dale</w:t>
            </w:r>
            <w:r>
              <w:rPr>
                <w:rFonts w:ascii="Times New Roman" w:eastAsia="Times New Roman" w:hAnsi="Times New Roman" w:cs="Times New Roman"/>
                <w:lang w:eastAsia="lt-LT"/>
              </w:rPr>
              <w:t>.</w:t>
            </w:r>
            <w:r w:rsidRPr="00754F36">
              <w:rPr>
                <w:rFonts w:ascii="Times New Roman" w:eastAsia="Times New Roman" w:hAnsi="Times New Roman" w:cs="Times New Roman"/>
                <w:lang w:eastAsia="lt-LT"/>
              </w:rPr>
              <w:t xml:space="preserve"> Kaip įsigyti draugų ir daryti įtaką žmonėms</w:t>
            </w:r>
            <w:r>
              <w:rPr>
                <w:rFonts w:ascii="Times New Roman" w:eastAsia="Times New Roman" w:hAnsi="Times New Roman" w:cs="Times New Roman"/>
                <w:lang w:eastAsia="lt-LT"/>
              </w:rPr>
              <w:t>. „</w:t>
            </w:r>
            <w:r w:rsidRPr="00754F36">
              <w:rPr>
                <w:rFonts w:ascii="Times New Roman" w:eastAsia="Times New Roman" w:hAnsi="Times New Roman" w:cs="Times New Roman"/>
                <w:lang w:eastAsia="lt-LT"/>
              </w:rPr>
              <w:t>Eugrimas</w:t>
            </w:r>
            <w:r>
              <w:rPr>
                <w:rFonts w:ascii="Times New Roman" w:eastAsia="Times New Roman" w:hAnsi="Times New Roman" w:cs="Times New Roman"/>
                <w:lang w:eastAsia="lt-LT"/>
              </w:rPr>
              <w:t xml:space="preserve">“, </w:t>
            </w:r>
            <w:r>
              <w:rPr>
                <w:rFonts w:ascii="Times New Roman" w:eastAsia="Times New Roman" w:hAnsi="Times New Roman" w:cs="Times New Roman"/>
                <w:lang w:val="en-US" w:eastAsia="lt-LT"/>
              </w:rPr>
              <w:t>2017.</w:t>
            </w:r>
          </w:p>
        </w:tc>
        <w:tc>
          <w:tcPr>
            <w:tcW w:w="1524" w:type="dxa"/>
          </w:tcPr>
          <w:p w14:paraId="090C2B62"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0F94BC1D" w14:textId="32E91675" w:rsidTr="00093F42">
        <w:trPr>
          <w:trHeight w:val="218"/>
        </w:trPr>
        <w:tc>
          <w:tcPr>
            <w:tcW w:w="2178" w:type="dxa"/>
            <w:vMerge/>
            <w:shd w:val="clear" w:color="auto" w:fill="auto"/>
            <w:tcMar>
              <w:top w:w="28" w:type="dxa"/>
              <w:left w:w="57" w:type="dxa"/>
              <w:bottom w:w="28" w:type="dxa"/>
              <w:right w:w="57" w:type="dxa"/>
            </w:tcMar>
            <w:hideMark/>
          </w:tcPr>
          <w:p w14:paraId="60061E4C" w14:textId="77777777" w:rsidR="000B0378" w:rsidRPr="005D44AD" w:rsidRDefault="000B0378" w:rsidP="000B0378">
            <w:pPr>
              <w:spacing w:after="0" w:line="240" w:lineRule="auto"/>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hideMark/>
          </w:tcPr>
          <w:p w14:paraId="423CEEAD" w14:textId="743028FD" w:rsidR="000B0378" w:rsidRPr="007C2CE3" w:rsidRDefault="00754F36" w:rsidP="000B0378">
            <w:pPr>
              <w:spacing w:after="0" w:line="240" w:lineRule="auto"/>
              <w:ind w:left="142"/>
              <w:rPr>
                <w:rFonts w:ascii="Times New Roman" w:eastAsia="Times New Roman" w:hAnsi="Times New Roman" w:cs="Times New Roman"/>
                <w:lang w:eastAsia="lt-LT"/>
              </w:rPr>
            </w:pPr>
            <w:r>
              <w:rPr>
                <w:rFonts w:ascii="Times New Roman" w:eastAsia="Times New Roman" w:hAnsi="Times New Roman" w:cs="Times New Roman"/>
                <w:lang w:eastAsia="lt-LT"/>
              </w:rPr>
              <w:t>Pirmas į</w:t>
            </w:r>
            <w:r w:rsidR="000B0378" w:rsidRPr="007C2CE3">
              <w:rPr>
                <w:rFonts w:ascii="Times New Roman" w:eastAsia="Times New Roman" w:hAnsi="Times New Roman" w:cs="Times New Roman"/>
                <w:lang w:eastAsia="lt-LT"/>
              </w:rPr>
              <w:t>spūdis</w:t>
            </w:r>
          </w:p>
        </w:tc>
        <w:tc>
          <w:tcPr>
            <w:tcW w:w="761" w:type="dxa"/>
            <w:shd w:val="clear" w:color="auto" w:fill="auto"/>
            <w:tcMar>
              <w:top w:w="28" w:type="dxa"/>
              <w:left w:w="57" w:type="dxa"/>
              <w:bottom w:w="28" w:type="dxa"/>
              <w:right w:w="57" w:type="dxa"/>
            </w:tcMar>
          </w:tcPr>
          <w:p w14:paraId="5AB93DDC" w14:textId="3F1AD9F8" w:rsidR="000B0378" w:rsidRPr="007C2CE3" w:rsidRDefault="000B0378" w:rsidP="000B0378">
            <w:pPr>
              <w:spacing w:after="0" w:line="240" w:lineRule="auto"/>
              <w:jc w:val="center"/>
              <w:textAlignment w:val="baseline"/>
              <w:rPr>
                <w:rFonts w:ascii="Times New Roman" w:eastAsia="Times New Roman" w:hAnsi="Times New Roman" w:cs="Times New Roman"/>
                <w:lang w:eastAsia="lt-LT"/>
              </w:rPr>
            </w:pPr>
            <w:r w:rsidRPr="007C2CE3">
              <w:rPr>
                <w:rFonts w:ascii="Times New Roman" w:eastAsia="Times New Roman" w:hAnsi="Times New Roman" w:cs="Times New Roman"/>
                <w:lang w:eastAsia="lt-LT"/>
              </w:rPr>
              <w:t>1</w:t>
            </w:r>
          </w:p>
        </w:tc>
        <w:tc>
          <w:tcPr>
            <w:tcW w:w="3168" w:type="dxa"/>
            <w:shd w:val="clear" w:color="auto" w:fill="auto"/>
            <w:tcMar>
              <w:top w:w="28" w:type="dxa"/>
              <w:left w:w="57" w:type="dxa"/>
              <w:bottom w:w="28" w:type="dxa"/>
              <w:right w:w="57" w:type="dxa"/>
            </w:tcMar>
          </w:tcPr>
          <w:p w14:paraId="65AD6E36" w14:textId="2E1FBA1C" w:rsidR="000B0378" w:rsidRPr="007C2CE3" w:rsidRDefault="000B0378" w:rsidP="000B0378">
            <w:pPr>
              <w:spacing w:after="0" w:line="240" w:lineRule="auto"/>
              <w:ind w:left="97"/>
              <w:textAlignment w:val="baseline"/>
              <w:rPr>
                <w:rFonts w:ascii="Times New Roman" w:eastAsia="Times New Roman" w:hAnsi="Times New Roman" w:cs="Times New Roman"/>
                <w:lang w:eastAsia="lt-LT"/>
              </w:rPr>
            </w:pPr>
            <w:r w:rsidRPr="007C2CE3">
              <w:rPr>
                <w:rFonts w:ascii="Times New Roman" w:eastAsia="Times New Roman" w:hAnsi="Times New Roman" w:cs="Times New Roman"/>
                <w:lang w:eastAsia="lt-LT"/>
              </w:rPr>
              <w:t>Aiškinamasi, koks būna pirmas įspūdis</w:t>
            </w:r>
          </w:p>
        </w:tc>
        <w:tc>
          <w:tcPr>
            <w:tcW w:w="2268" w:type="dxa"/>
          </w:tcPr>
          <w:p w14:paraId="2D0A61DC" w14:textId="3B186613" w:rsidR="000B0378" w:rsidRPr="005D44AD" w:rsidRDefault="0003217E" w:rsidP="0003217E">
            <w:pPr>
              <w:spacing w:after="0" w:line="240" w:lineRule="auto"/>
              <w:ind w:left="97"/>
              <w:textAlignment w:val="baseline"/>
              <w:rPr>
                <w:rFonts w:ascii="Times New Roman" w:eastAsia="Times New Roman" w:hAnsi="Times New Roman" w:cs="Times New Roman"/>
                <w:lang w:eastAsia="lt-LT"/>
              </w:rPr>
            </w:pPr>
            <w:r w:rsidRPr="0003217E">
              <w:rPr>
                <w:rFonts w:ascii="Times New Roman" w:eastAsia="Times New Roman" w:hAnsi="Times New Roman" w:cs="Times New Roman"/>
                <w:lang w:eastAsia="lt-LT"/>
              </w:rPr>
              <w:t>Gailienė Danutė, Bulotaitė Laima, Sturlienė Nijolė. Psichologija. Vadovėlis XI-XII klasėms. „Tyto alba“, 2009 (p.1</w:t>
            </w:r>
            <w:r>
              <w:rPr>
                <w:rFonts w:ascii="Times New Roman" w:eastAsia="Times New Roman" w:hAnsi="Times New Roman" w:cs="Times New Roman"/>
                <w:lang w:eastAsia="lt-LT"/>
              </w:rPr>
              <w:t>58 – 159</w:t>
            </w:r>
            <w:r w:rsidRPr="0003217E">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4295A3B9" w14:textId="5D048833" w:rsidR="000B0378" w:rsidRPr="005D44AD" w:rsidRDefault="00E77C68" w:rsidP="001F726E">
            <w:pPr>
              <w:spacing w:after="0" w:line="240" w:lineRule="auto"/>
              <w:textAlignment w:val="baseline"/>
              <w:rPr>
                <w:rFonts w:ascii="Times New Roman" w:eastAsia="Times New Roman" w:hAnsi="Times New Roman" w:cs="Times New Roman"/>
                <w:lang w:eastAsia="lt-LT"/>
              </w:rPr>
            </w:pPr>
            <w:r w:rsidRPr="00E77C68">
              <w:rPr>
                <w:rFonts w:ascii="Times New Roman" w:eastAsia="Times New Roman" w:hAnsi="Times New Roman" w:cs="Times New Roman"/>
                <w:lang w:eastAsia="lt-LT"/>
              </w:rPr>
              <w:t>Bend</w:t>
            </w:r>
            <w:r w:rsidR="00754F36">
              <w:rPr>
                <w:rFonts w:ascii="Times New Roman" w:eastAsia="Times New Roman" w:hAnsi="Times New Roman" w:cs="Times New Roman"/>
                <w:lang w:eastAsia="lt-LT"/>
              </w:rPr>
              <w:t xml:space="preserve">ravimo pagrindai. UAB „Kronta“, </w:t>
            </w:r>
            <w:r w:rsidRPr="00E77C68">
              <w:rPr>
                <w:rFonts w:ascii="Times New Roman" w:eastAsia="Times New Roman" w:hAnsi="Times New Roman" w:cs="Times New Roman"/>
                <w:lang w:eastAsia="lt-LT"/>
              </w:rPr>
              <w:t>20</w:t>
            </w:r>
            <w:r w:rsidR="00B010AE">
              <w:rPr>
                <w:rFonts w:ascii="Times New Roman" w:eastAsia="Times New Roman" w:hAnsi="Times New Roman" w:cs="Times New Roman"/>
                <w:lang w:eastAsia="lt-LT"/>
              </w:rPr>
              <w:t>0</w:t>
            </w:r>
            <w:r w:rsidR="00754F36">
              <w:rPr>
                <w:rFonts w:ascii="Times New Roman" w:eastAsia="Times New Roman" w:hAnsi="Times New Roman" w:cs="Times New Roman"/>
                <w:lang w:eastAsia="lt-LT"/>
              </w:rPr>
              <w:t xml:space="preserve">7 (p. </w:t>
            </w:r>
            <w:r>
              <w:rPr>
                <w:rFonts w:ascii="Times New Roman" w:eastAsia="Times New Roman" w:hAnsi="Times New Roman" w:cs="Times New Roman"/>
                <w:lang w:eastAsia="lt-LT"/>
              </w:rPr>
              <w:t>45</w:t>
            </w:r>
            <w:r w:rsidR="00754F36">
              <w:rPr>
                <w:rFonts w:ascii="Times New Roman" w:eastAsia="Times New Roman" w:hAnsi="Times New Roman" w:cs="Times New Roman"/>
                <w:lang w:eastAsia="lt-LT"/>
              </w:rPr>
              <w:t>–</w:t>
            </w:r>
            <w:r>
              <w:rPr>
                <w:rFonts w:ascii="Times New Roman" w:eastAsia="Times New Roman" w:hAnsi="Times New Roman" w:cs="Times New Roman"/>
                <w:lang w:eastAsia="lt-LT"/>
              </w:rPr>
              <w:t>46</w:t>
            </w:r>
            <w:r w:rsidR="00754F36">
              <w:rPr>
                <w:rFonts w:ascii="Times New Roman" w:eastAsia="Times New Roman" w:hAnsi="Times New Roman" w:cs="Times New Roman"/>
                <w:lang w:eastAsia="lt-LT"/>
              </w:rPr>
              <w:t>).</w:t>
            </w:r>
          </w:p>
        </w:tc>
        <w:tc>
          <w:tcPr>
            <w:tcW w:w="1524" w:type="dxa"/>
          </w:tcPr>
          <w:p w14:paraId="330F67C3"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01D68BB1" w14:textId="710C74D6" w:rsidTr="00093F42">
        <w:trPr>
          <w:trHeight w:val="30"/>
        </w:trPr>
        <w:tc>
          <w:tcPr>
            <w:tcW w:w="2178" w:type="dxa"/>
            <w:vMerge/>
            <w:shd w:val="clear" w:color="auto" w:fill="auto"/>
            <w:tcMar>
              <w:top w:w="28" w:type="dxa"/>
              <w:left w:w="57" w:type="dxa"/>
              <w:bottom w:w="28" w:type="dxa"/>
              <w:right w:w="57" w:type="dxa"/>
            </w:tcMar>
            <w:hideMark/>
          </w:tcPr>
          <w:p w14:paraId="44EAFD9C"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4C4D8E92" w14:textId="510EACAE" w:rsidR="000B0378" w:rsidRPr="007C2CE3" w:rsidRDefault="00754F36" w:rsidP="000B0378">
            <w:pPr>
              <w:pBdr>
                <w:top w:val="nil"/>
                <w:left w:val="nil"/>
                <w:bottom w:val="nil"/>
                <w:right w:val="nil"/>
                <w:between w:val="nil"/>
              </w:pBdr>
              <w:spacing w:after="0" w:line="240" w:lineRule="auto"/>
              <w:ind w:left="142"/>
              <w:rPr>
                <w:rFonts w:ascii="Times New Roman" w:eastAsia="Times New Roman" w:hAnsi="Times New Roman" w:cs="Times New Roman"/>
                <w:lang w:eastAsia="lt-LT"/>
              </w:rPr>
            </w:pPr>
            <w:r>
              <w:rPr>
                <w:rFonts w:ascii="Times New Roman" w:eastAsia="Times New Roman" w:hAnsi="Times New Roman" w:cs="Times New Roman"/>
                <w:lang w:eastAsia="lt-LT"/>
              </w:rPr>
              <w:t>Kalbėjimo ir aktyvaus klausymosi į</w:t>
            </w:r>
            <w:r w:rsidR="000B0378" w:rsidRPr="007C2CE3">
              <w:rPr>
                <w:rFonts w:ascii="Times New Roman" w:eastAsia="Times New Roman" w:hAnsi="Times New Roman" w:cs="Times New Roman"/>
                <w:lang w:eastAsia="lt-LT"/>
              </w:rPr>
              <w:t>gūdžiai</w:t>
            </w:r>
          </w:p>
        </w:tc>
        <w:tc>
          <w:tcPr>
            <w:tcW w:w="761" w:type="dxa"/>
            <w:shd w:val="clear" w:color="auto" w:fill="auto"/>
            <w:tcMar>
              <w:top w:w="28" w:type="dxa"/>
              <w:left w:w="57" w:type="dxa"/>
              <w:bottom w:w="28" w:type="dxa"/>
              <w:right w:w="57" w:type="dxa"/>
            </w:tcMar>
          </w:tcPr>
          <w:p w14:paraId="56B20A0C" w14:textId="312116FD" w:rsidR="000B0378" w:rsidRPr="007C2CE3" w:rsidRDefault="000B0378" w:rsidP="000B0378">
            <w:pPr>
              <w:spacing w:after="0" w:line="240" w:lineRule="auto"/>
              <w:jc w:val="center"/>
              <w:textAlignment w:val="baseline"/>
              <w:rPr>
                <w:rFonts w:ascii="Times New Roman" w:eastAsia="Times New Roman" w:hAnsi="Times New Roman" w:cs="Times New Roman"/>
                <w:lang w:eastAsia="lt-LT"/>
              </w:rPr>
            </w:pPr>
            <w:r w:rsidRPr="007C2CE3">
              <w:rPr>
                <w:rFonts w:ascii="Times New Roman" w:eastAsia="Times New Roman" w:hAnsi="Times New Roman" w:cs="Times New Roman"/>
                <w:lang w:eastAsia="lt-LT"/>
              </w:rPr>
              <w:t>1</w:t>
            </w:r>
            <w:r w:rsidRPr="007C2CE3">
              <w:rPr>
                <w:rStyle w:val="normaltextrun"/>
                <w:rFonts w:ascii="Times New Roman" w:hAnsi="Times New Roman" w:cs="Times New Roman"/>
              </w:rPr>
              <w:t>–</w:t>
            </w:r>
            <w:r w:rsidRPr="007C2CE3">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hideMark/>
          </w:tcPr>
          <w:p w14:paraId="76DCB755" w14:textId="6BEAC0C7" w:rsidR="000B0378" w:rsidRPr="007C2CE3" w:rsidRDefault="000B0378" w:rsidP="000B0378">
            <w:pPr>
              <w:spacing w:after="0" w:line="240" w:lineRule="auto"/>
              <w:ind w:left="97"/>
              <w:textAlignment w:val="baseline"/>
              <w:rPr>
                <w:rFonts w:ascii="Times New Roman" w:eastAsia="Times New Roman" w:hAnsi="Times New Roman" w:cs="Times New Roman"/>
                <w:lang w:eastAsia="lt-LT"/>
              </w:rPr>
            </w:pPr>
            <w:r w:rsidRPr="007C2CE3">
              <w:rPr>
                <w:rFonts w:ascii="Times New Roman" w:eastAsia="Times New Roman" w:hAnsi="Times New Roman" w:cs="Times New Roman"/>
                <w:lang w:eastAsia="lt-LT"/>
              </w:rPr>
              <w:t>Lavinami kalbėjimo ir aktyvaus klausymosi įgūdžiai</w:t>
            </w:r>
          </w:p>
        </w:tc>
        <w:tc>
          <w:tcPr>
            <w:tcW w:w="2268" w:type="dxa"/>
          </w:tcPr>
          <w:p w14:paraId="2DF6FC3F" w14:textId="5E9FFF77" w:rsidR="000B0378" w:rsidRPr="005D44AD" w:rsidRDefault="0013696D" w:rsidP="0013696D">
            <w:pPr>
              <w:spacing w:after="0" w:line="240" w:lineRule="auto"/>
              <w:ind w:left="97"/>
              <w:textAlignment w:val="baseline"/>
              <w:rPr>
                <w:rFonts w:ascii="Times New Roman" w:eastAsia="Times New Roman" w:hAnsi="Times New Roman" w:cs="Times New Roman"/>
                <w:lang w:eastAsia="lt-LT"/>
              </w:rPr>
            </w:pPr>
            <w:r w:rsidRPr="0013696D">
              <w:rPr>
                <w:rFonts w:ascii="Times New Roman" w:eastAsia="Times New Roman" w:hAnsi="Times New Roman" w:cs="Times New Roman"/>
                <w:lang w:eastAsia="lt-LT"/>
              </w:rPr>
              <w:t>Gailienė Danutė, Bulotaitė Laima, Sturlienė Nijolė. Psichologija. Vadovėlis XI-XII klasėms. „Tyto a</w:t>
            </w:r>
            <w:r>
              <w:rPr>
                <w:rFonts w:ascii="Times New Roman" w:eastAsia="Times New Roman" w:hAnsi="Times New Roman" w:cs="Times New Roman"/>
                <w:lang w:eastAsia="lt-LT"/>
              </w:rPr>
              <w:t>lba“, 2009 (p.</w:t>
            </w:r>
            <w:r w:rsidR="009C5D06">
              <w:rPr>
                <w:rFonts w:ascii="Times New Roman" w:eastAsia="Times New Roman" w:hAnsi="Times New Roman" w:cs="Times New Roman"/>
                <w:lang w:val="en-US" w:eastAsia="lt-LT"/>
              </w:rPr>
              <w:t xml:space="preserve">128–133, </w:t>
            </w:r>
            <w:r>
              <w:rPr>
                <w:rFonts w:ascii="Times New Roman" w:eastAsia="Times New Roman" w:hAnsi="Times New Roman" w:cs="Times New Roman"/>
                <w:lang w:eastAsia="lt-LT"/>
              </w:rPr>
              <w:t>147</w:t>
            </w:r>
            <w:r w:rsidRPr="0013696D">
              <w:rPr>
                <w:rFonts w:ascii="Times New Roman" w:eastAsia="Times New Roman" w:hAnsi="Times New Roman" w:cs="Times New Roman"/>
                <w:lang w:eastAsia="lt-LT"/>
              </w:rPr>
              <w:t xml:space="preserve"> – 1</w:t>
            </w:r>
            <w:r>
              <w:rPr>
                <w:rFonts w:ascii="Times New Roman" w:eastAsia="Times New Roman" w:hAnsi="Times New Roman" w:cs="Times New Roman"/>
                <w:lang w:eastAsia="lt-LT"/>
              </w:rPr>
              <w:t>53</w:t>
            </w:r>
            <w:r w:rsidRPr="0013696D">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78E62D35" w14:textId="77777777" w:rsidR="000B0378" w:rsidRDefault="00E77C68" w:rsidP="000B0378">
            <w:pPr>
              <w:spacing w:after="0" w:line="240" w:lineRule="auto"/>
              <w:ind w:left="97"/>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Ben</w:t>
            </w:r>
            <w:r w:rsidR="00754F36">
              <w:rPr>
                <w:rFonts w:ascii="Times New Roman" w:eastAsia="Times New Roman" w:hAnsi="Times New Roman" w:cs="Times New Roman"/>
                <w:lang w:eastAsia="lt-LT"/>
              </w:rPr>
              <w:t>dravimo pagrindai. UAB „Kronta“,</w:t>
            </w:r>
            <w:r>
              <w:rPr>
                <w:rFonts w:ascii="Times New Roman" w:eastAsia="Times New Roman" w:hAnsi="Times New Roman" w:cs="Times New Roman"/>
                <w:lang w:eastAsia="lt-LT"/>
              </w:rPr>
              <w:t xml:space="preserve"> 2</w:t>
            </w:r>
            <w:r w:rsidR="00B010AE">
              <w:rPr>
                <w:rFonts w:ascii="Times New Roman" w:eastAsia="Times New Roman" w:hAnsi="Times New Roman" w:cs="Times New Roman"/>
                <w:lang w:eastAsia="lt-LT"/>
              </w:rPr>
              <w:t>0</w:t>
            </w:r>
            <w:r w:rsidR="00754F36">
              <w:rPr>
                <w:rFonts w:ascii="Times New Roman" w:eastAsia="Times New Roman" w:hAnsi="Times New Roman" w:cs="Times New Roman"/>
                <w:lang w:eastAsia="lt-LT"/>
              </w:rPr>
              <w:t>07 (p. 68–</w:t>
            </w:r>
            <w:r>
              <w:rPr>
                <w:rFonts w:ascii="Times New Roman" w:eastAsia="Times New Roman" w:hAnsi="Times New Roman" w:cs="Times New Roman"/>
                <w:lang w:eastAsia="lt-LT"/>
              </w:rPr>
              <w:t>85</w:t>
            </w:r>
            <w:r w:rsidR="00754F36">
              <w:rPr>
                <w:rFonts w:ascii="Times New Roman" w:eastAsia="Times New Roman" w:hAnsi="Times New Roman" w:cs="Times New Roman"/>
                <w:lang w:eastAsia="lt-LT"/>
              </w:rPr>
              <w:t>).</w:t>
            </w:r>
          </w:p>
          <w:p w14:paraId="316140F1" w14:textId="77777777" w:rsidR="00754F36" w:rsidRDefault="00754F36" w:rsidP="000B0378">
            <w:pPr>
              <w:spacing w:after="0" w:line="240" w:lineRule="auto"/>
              <w:ind w:left="97"/>
              <w:textAlignment w:val="baseline"/>
              <w:rPr>
                <w:rFonts w:ascii="Times New Roman" w:eastAsia="Times New Roman" w:hAnsi="Times New Roman" w:cs="Times New Roman"/>
                <w:lang w:eastAsia="lt-LT"/>
              </w:rPr>
            </w:pPr>
          </w:p>
          <w:p w14:paraId="5B442D9C" w14:textId="16C35C08" w:rsidR="00754F36" w:rsidRPr="00754F36" w:rsidRDefault="00754F36" w:rsidP="00754F36">
            <w:pPr>
              <w:spacing w:after="0" w:line="240" w:lineRule="auto"/>
              <w:ind w:left="97"/>
              <w:textAlignment w:val="baseline"/>
              <w:rPr>
                <w:rFonts w:ascii="Times New Roman" w:eastAsia="Times New Roman" w:hAnsi="Times New Roman" w:cs="Times New Roman"/>
                <w:lang w:val="en-US" w:eastAsia="lt-LT"/>
              </w:rPr>
            </w:pPr>
            <w:r w:rsidRPr="00754F36">
              <w:rPr>
                <w:rFonts w:ascii="Times New Roman" w:eastAsia="Times New Roman" w:hAnsi="Times New Roman" w:cs="Times New Roman"/>
                <w:lang w:eastAsia="lt-LT"/>
              </w:rPr>
              <w:t>Pease Allan</w:t>
            </w:r>
            <w:r>
              <w:rPr>
                <w:rFonts w:ascii="Times New Roman" w:eastAsia="Times New Roman" w:hAnsi="Times New Roman" w:cs="Times New Roman"/>
                <w:lang w:eastAsia="lt-LT"/>
              </w:rPr>
              <w:t xml:space="preserve">. </w:t>
            </w:r>
            <w:r w:rsidRPr="00754F36">
              <w:rPr>
                <w:rFonts w:ascii="Times New Roman" w:eastAsia="Times New Roman" w:hAnsi="Times New Roman" w:cs="Times New Roman"/>
                <w:lang w:eastAsia="lt-LT"/>
              </w:rPr>
              <w:t>Kūno kalba. Kaip pagal gestus skaityti kitų žmonių mintis</w:t>
            </w:r>
            <w:r>
              <w:rPr>
                <w:rFonts w:ascii="Times New Roman" w:eastAsia="Times New Roman" w:hAnsi="Times New Roman" w:cs="Times New Roman"/>
                <w:lang w:eastAsia="lt-LT"/>
              </w:rPr>
              <w:t>. „</w:t>
            </w:r>
            <w:r w:rsidRPr="00754F36">
              <w:rPr>
                <w:rFonts w:ascii="Times New Roman" w:eastAsia="Times New Roman" w:hAnsi="Times New Roman" w:cs="Times New Roman"/>
                <w:lang w:eastAsia="lt-LT"/>
              </w:rPr>
              <w:t>Dajalita</w:t>
            </w:r>
            <w:r>
              <w:rPr>
                <w:rFonts w:ascii="Times New Roman" w:eastAsia="Times New Roman" w:hAnsi="Times New Roman" w:cs="Times New Roman"/>
                <w:lang w:eastAsia="lt-LT"/>
              </w:rPr>
              <w:t xml:space="preserve">“, </w:t>
            </w:r>
            <w:r>
              <w:rPr>
                <w:rFonts w:ascii="Times New Roman" w:eastAsia="Times New Roman" w:hAnsi="Times New Roman" w:cs="Times New Roman"/>
                <w:lang w:val="en-US" w:eastAsia="lt-LT"/>
              </w:rPr>
              <w:t>2003.</w:t>
            </w:r>
          </w:p>
        </w:tc>
        <w:tc>
          <w:tcPr>
            <w:tcW w:w="1524" w:type="dxa"/>
          </w:tcPr>
          <w:p w14:paraId="05EB1D26"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12293A43" w14:textId="27C9E165" w:rsidTr="00093F42">
        <w:trPr>
          <w:trHeight w:val="286"/>
        </w:trPr>
        <w:tc>
          <w:tcPr>
            <w:tcW w:w="2178" w:type="dxa"/>
            <w:vMerge/>
            <w:shd w:val="clear" w:color="auto" w:fill="auto"/>
            <w:tcMar>
              <w:top w:w="28" w:type="dxa"/>
              <w:left w:w="57" w:type="dxa"/>
              <w:bottom w:w="28" w:type="dxa"/>
              <w:right w:w="57" w:type="dxa"/>
            </w:tcMar>
            <w:hideMark/>
          </w:tcPr>
          <w:p w14:paraId="4B94D5A5"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64FCC58F" w14:textId="61014C6E" w:rsidR="000B0378" w:rsidRPr="005D44AD" w:rsidRDefault="000B0378" w:rsidP="000B0378">
            <w:pPr>
              <w:pBdr>
                <w:top w:val="nil"/>
                <w:left w:val="nil"/>
                <w:bottom w:val="nil"/>
                <w:right w:val="nil"/>
                <w:between w:val="nil"/>
              </w:pBdr>
              <w:spacing w:after="0" w:line="240" w:lineRule="auto"/>
              <w:ind w:left="142"/>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Neverbalinis bendravimas</w:t>
            </w:r>
          </w:p>
        </w:tc>
        <w:tc>
          <w:tcPr>
            <w:tcW w:w="761" w:type="dxa"/>
            <w:shd w:val="clear" w:color="auto" w:fill="auto"/>
            <w:tcMar>
              <w:top w:w="28" w:type="dxa"/>
              <w:left w:w="57" w:type="dxa"/>
              <w:bottom w:w="28" w:type="dxa"/>
              <w:right w:w="57" w:type="dxa"/>
            </w:tcMar>
          </w:tcPr>
          <w:p w14:paraId="1EC95ACF" w14:textId="3AB3AED9"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p>
        </w:tc>
        <w:tc>
          <w:tcPr>
            <w:tcW w:w="3168" w:type="dxa"/>
            <w:shd w:val="clear" w:color="auto" w:fill="auto"/>
            <w:tcMar>
              <w:top w:w="28" w:type="dxa"/>
              <w:left w:w="57" w:type="dxa"/>
              <w:bottom w:w="28" w:type="dxa"/>
              <w:right w:w="57" w:type="dxa"/>
            </w:tcMar>
          </w:tcPr>
          <w:p w14:paraId="7C9EFAB7" w14:textId="43E3816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Nagrinėjamas neverbalinis bendravimas, kūno kalba</w:t>
            </w:r>
          </w:p>
        </w:tc>
        <w:tc>
          <w:tcPr>
            <w:tcW w:w="2268" w:type="dxa"/>
          </w:tcPr>
          <w:p w14:paraId="31024B1B" w14:textId="4A880120" w:rsidR="000B0378" w:rsidRPr="005D44AD" w:rsidRDefault="0013696D" w:rsidP="000B0378">
            <w:pPr>
              <w:spacing w:after="0" w:line="240" w:lineRule="auto"/>
              <w:ind w:left="97"/>
              <w:textAlignment w:val="baseline"/>
              <w:rPr>
                <w:rFonts w:ascii="Times New Roman" w:eastAsia="Times New Roman" w:hAnsi="Times New Roman" w:cs="Times New Roman"/>
                <w:lang w:eastAsia="lt-LT"/>
              </w:rPr>
            </w:pPr>
            <w:r w:rsidRPr="0013696D">
              <w:rPr>
                <w:rFonts w:ascii="Times New Roman" w:eastAsia="Times New Roman" w:hAnsi="Times New Roman" w:cs="Times New Roman"/>
                <w:lang w:eastAsia="lt-LT"/>
              </w:rPr>
              <w:t xml:space="preserve">Gailienė Danutė, Bulotaitė Laima, Sturlienė Nijolė. Psichologija. Vadovėlis </w:t>
            </w:r>
            <w:r w:rsidRPr="0013696D">
              <w:rPr>
                <w:rFonts w:ascii="Times New Roman" w:eastAsia="Times New Roman" w:hAnsi="Times New Roman" w:cs="Times New Roman"/>
                <w:lang w:eastAsia="lt-LT"/>
              </w:rPr>
              <w:lastRenderedPageBreak/>
              <w:t>XI-XII k</w:t>
            </w:r>
            <w:r>
              <w:rPr>
                <w:rFonts w:ascii="Times New Roman" w:eastAsia="Times New Roman" w:hAnsi="Times New Roman" w:cs="Times New Roman"/>
                <w:lang w:eastAsia="lt-LT"/>
              </w:rPr>
              <w:t>lasėms. „Tyto alba“, 2009 (p.133 – 144</w:t>
            </w:r>
            <w:r w:rsidRPr="0013696D">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6A2FBF8B" w14:textId="18789CBB" w:rsidR="000B0378" w:rsidRPr="005D44AD" w:rsidRDefault="00E77C68" w:rsidP="00E77C68">
            <w:pPr>
              <w:spacing w:after="0" w:line="240" w:lineRule="auto"/>
              <w:ind w:left="97"/>
              <w:textAlignment w:val="baseline"/>
              <w:rPr>
                <w:rFonts w:ascii="Times New Roman" w:eastAsia="Times New Roman" w:hAnsi="Times New Roman" w:cs="Times New Roman"/>
                <w:lang w:eastAsia="lt-LT"/>
              </w:rPr>
            </w:pPr>
            <w:r w:rsidRPr="00E77C68">
              <w:rPr>
                <w:rFonts w:ascii="Times New Roman" w:eastAsia="Times New Roman" w:hAnsi="Times New Roman" w:cs="Times New Roman"/>
                <w:lang w:eastAsia="lt-LT"/>
              </w:rPr>
              <w:lastRenderedPageBreak/>
              <w:t>Bend</w:t>
            </w:r>
            <w:r w:rsidR="00754F36">
              <w:rPr>
                <w:rFonts w:ascii="Times New Roman" w:eastAsia="Times New Roman" w:hAnsi="Times New Roman" w:cs="Times New Roman"/>
                <w:lang w:eastAsia="lt-LT"/>
              </w:rPr>
              <w:t xml:space="preserve">ravimo pagrindai. UAB „Kronta“, </w:t>
            </w:r>
            <w:r w:rsidRPr="00E77C68">
              <w:rPr>
                <w:rFonts w:ascii="Times New Roman" w:eastAsia="Times New Roman" w:hAnsi="Times New Roman" w:cs="Times New Roman"/>
                <w:lang w:eastAsia="lt-LT"/>
              </w:rPr>
              <w:t>20</w:t>
            </w:r>
            <w:r w:rsidR="00B010AE">
              <w:rPr>
                <w:rFonts w:ascii="Times New Roman" w:eastAsia="Times New Roman" w:hAnsi="Times New Roman" w:cs="Times New Roman"/>
                <w:lang w:eastAsia="lt-LT"/>
              </w:rPr>
              <w:t>0</w:t>
            </w:r>
            <w:r w:rsidR="00754F36">
              <w:rPr>
                <w:rFonts w:ascii="Times New Roman" w:eastAsia="Times New Roman" w:hAnsi="Times New Roman" w:cs="Times New Roman"/>
                <w:lang w:eastAsia="lt-LT"/>
              </w:rPr>
              <w:t>7 (p. 86–</w:t>
            </w:r>
            <w:r>
              <w:rPr>
                <w:rFonts w:ascii="Times New Roman" w:eastAsia="Times New Roman" w:hAnsi="Times New Roman" w:cs="Times New Roman"/>
                <w:lang w:eastAsia="lt-LT"/>
              </w:rPr>
              <w:t>88</w:t>
            </w:r>
            <w:r w:rsidR="00754F36">
              <w:rPr>
                <w:rFonts w:ascii="Times New Roman" w:eastAsia="Times New Roman" w:hAnsi="Times New Roman" w:cs="Times New Roman"/>
                <w:lang w:eastAsia="lt-LT"/>
              </w:rPr>
              <w:t>).</w:t>
            </w:r>
          </w:p>
        </w:tc>
        <w:tc>
          <w:tcPr>
            <w:tcW w:w="1524" w:type="dxa"/>
          </w:tcPr>
          <w:p w14:paraId="06D8A813"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19F210D4" w14:textId="40B4A636" w:rsidTr="00093F42">
        <w:tc>
          <w:tcPr>
            <w:tcW w:w="2178" w:type="dxa"/>
            <w:vMerge/>
            <w:shd w:val="clear" w:color="auto" w:fill="auto"/>
            <w:tcMar>
              <w:top w:w="28" w:type="dxa"/>
              <w:left w:w="57" w:type="dxa"/>
              <w:bottom w:w="28" w:type="dxa"/>
              <w:right w:w="57" w:type="dxa"/>
            </w:tcMar>
            <w:hideMark/>
          </w:tcPr>
          <w:p w14:paraId="3DEEC669"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1B5234CB" w14:textId="29A34891"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Pasirengimas darbo pokalbiui</w:t>
            </w:r>
          </w:p>
        </w:tc>
        <w:tc>
          <w:tcPr>
            <w:tcW w:w="761" w:type="dxa"/>
            <w:shd w:val="clear" w:color="auto" w:fill="auto"/>
            <w:tcMar>
              <w:top w:w="28" w:type="dxa"/>
              <w:left w:w="57" w:type="dxa"/>
              <w:bottom w:w="28" w:type="dxa"/>
              <w:right w:w="57" w:type="dxa"/>
            </w:tcMar>
          </w:tcPr>
          <w:p w14:paraId="249FAAB8" w14:textId="08ABA330"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38F761DD" w14:textId="090DE9AA"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Praktikuojamas pasirengimas darbo pokalbiui, ruošiamasi profesinei ateičiai</w:t>
            </w:r>
          </w:p>
        </w:tc>
        <w:tc>
          <w:tcPr>
            <w:tcW w:w="2268" w:type="dxa"/>
          </w:tcPr>
          <w:p w14:paraId="0FCF6FE2"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2693" w:type="dxa"/>
          </w:tcPr>
          <w:p w14:paraId="7DA270CF" w14:textId="77777777" w:rsidR="000B0378" w:rsidRDefault="007266B2" w:rsidP="007266B2">
            <w:pPr>
              <w:spacing w:after="0" w:line="240" w:lineRule="auto"/>
              <w:ind w:left="97"/>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Mokinių ugdymo karjerai informacinė sistema. Prieiga internetu: </w:t>
            </w:r>
            <w:r w:rsidR="009B0270">
              <w:rPr>
                <w:rFonts w:ascii="Times New Roman" w:eastAsia="Times New Roman" w:hAnsi="Times New Roman" w:cs="Times New Roman"/>
                <w:lang w:eastAsia="lt-LT"/>
              </w:rPr>
              <w:t xml:space="preserve"> </w:t>
            </w:r>
            <w:r w:rsidRPr="007266B2">
              <w:rPr>
                <w:rFonts w:ascii="Times New Roman" w:eastAsia="Times New Roman" w:hAnsi="Times New Roman" w:cs="Times New Roman"/>
                <w:lang w:eastAsia="lt-LT"/>
              </w:rPr>
              <w:t>https://mukis.lt/mokiniams/karjeros-vadovas-mokiniams/9-12-kl-mokiniu-karjeros-vadovas</w:t>
            </w:r>
          </w:p>
          <w:p w14:paraId="1281FD31" w14:textId="77777777" w:rsidR="009E1B11" w:rsidRDefault="009E1B11" w:rsidP="00FC3FC1">
            <w:pPr>
              <w:spacing w:after="0" w:line="240" w:lineRule="auto"/>
              <w:ind w:left="97"/>
              <w:textAlignment w:val="baseline"/>
              <w:rPr>
                <w:rFonts w:ascii="Times New Roman" w:eastAsia="Times New Roman" w:hAnsi="Times New Roman" w:cs="Times New Roman"/>
                <w:lang w:eastAsia="lt-LT"/>
              </w:rPr>
            </w:pPr>
          </w:p>
          <w:p w14:paraId="1C9D5D60" w14:textId="726C0559" w:rsidR="00FC3FC1" w:rsidRPr="005D44AD" w:rsidRDefault="00FC3FC1" w:rsidP="00FC3FC1">
            <w:pPr>
              <w:spacing w:after="0" w:line="240" w:lineRule="auto"/>
              <w:ind w:left="97"/>
              <w:textAlignment w:val="baseline"/>
              <w:rPr>
                <w:rFonts w:ascii="Times New Roman" w:eastAsia="Times New Roman" w:hAnsi="Times New Roman" w:cs="Times New Roman"/>
                <w:lang w:eastAsia="lt-LT"/>
              </w:rPr>
            </w:pPr>
            <w:r w:rsidRPr="00FC3FC1">
              <w:rPr>
                <w:rFonts w:ascii="Times New Roman" w:eastAsia="Times New Roman" w:hAnsi="Times New Roman" w:cs="Times New Roman"/>
                <w:lang w:eastAsia="lt-LT"/>
              </w:rPr>
              <w:t>Bendravimo</w:t>
            </w:r>
            <w:r w:rsidR="00754F36">
              <w:rPr>
                <w:rFonts w:ascii="Times New Roman" w:eastAsia="Times New Roman" w:hAnsi="Times New Roman" w:cs="Times New Roman"/>
                <w:lang w:eastAsia="lt-LT"/>
              </w:rPr>
              <w:t xml:space="preserve"> pagrindai. UAB „Kronta“,</w:t>
            </w:r>
            <w:r>
              <w:rPr>
                <w:rFonts w:ascii="Times New Roman" w:eastAsia="Times New Roman" w:hAnsi="Times New Roman" w:cs="Times New Roman"/>
                <w:lang w:eastAsia="lt-LT"/>
              </w:rPr>
              <w:t xml:space="preserve"> 20</w:t>
            </w:r>
            <w:r w:rsidR="00B010AE">
              <w:rPr>
                <w:rFonts w:ascii="Times New Roman" w:eastAsia="Times New Roman" w:hAnsi="Times New Roman" w:cs="Times New Roman"/>
                <w:lang w:eastAsia="lt-LT"/>
              </w:rPr>
              <w:t>0</w:t>
            </w:r>
            <w:r w:rsidR="00754F36">
              <w:rPr>
                <w:rFonts w:ascii="Times New Roman" w:eastAsia="Times New Roman" w:hAnsi="Times New Roman" w:cs="Times New Roman"/>
                <w:lang w:eastAsia="lt-LT"/>
              </w:rPr>
              <w:t xml:space="preserve">7 (p. </w:t>
            </w:r>
            <w:r>
              <w:rPr>
                <w:rFonts w:ascii="Times New Roman" w:eastAsia="Times New Roman" w:hAnsi="Times New Roman" w:cs="Times New Roman"/>
                <w:lang w:eastAsia="lt-LT"/>
              </w:rPr>
              <w:t>51</w:t>
            </w:r>
            <w:r w:rsidR="00754F36">
              <w:rPr>
                <w:rFonts w:ascii="Times New Roman" w:eastAsia="Times New Roman" w:hAnsi="Times New Roman" w:cs="Times New Roman"/>
                <w:lang w:eastAsia="lt-LT"/>
              </w:rPr>
              <w:t>–</w:t>
            </w:r>
            <w:r>
              <w:rPr>
                <w:rFonts w:ascii="Times New Roman" w:eastAsia="Times New Roman" w:hAnsi="Times New Roman" w:cs="Times New Roman"/>
                <w:lang w:eastAsia="lt-LT"/>
              </w:rPr>
              <w:t>64</w:t>
            </w:r>
            <w:r w:rsidR="00754F36">
              <w:rPr>
                <w:rFonts w:ascii="Times New Roman" w:eastAsia="Times New Roman" w:hAnsi="Times New Roman" w:cs="Times New Roman"/>
                <w:lang w:eastAsia="lt-LT"/>
              </w:rPr>
              <w:t>).</w:t>
            </w:r>
          </w:p>
        </w:tc>
        <w:tc>
          <w:tcPr>
            <w:tcW w:w="1524" w:type="dxa"/>
          </w:tcPr>
          <w:p w14:paraId="6D594021"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7C3064FF" w14:textId="13FE1C04" w:rsidTr="00042BAA">
        <w:trPr>
          <w:trHeight w:val="2079"/>
        </w:trPr>
        <w:tc>
          <w:tcPr>
            <w:tcW w:w="2178" w:type="dxa"/>
            <w:vMerge w:val="restart"/>
            <w:shd w:val="clear" w:color="auto" w:fill="auto"/>
            <w:tcMar>
              <w:top w:w="28" w:type="dxa"/>
              <w:left w:w="57" w:type="dxa"/>
              <w:bottom w:w="28" w:type="dxa"/>
              <w:right w:w="57" w:type="dxa"/>
            </w:tcMar>
          </w:tcPr>
          <w:p w14:paraId="6ED06C94"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Socialinis suvokimas</w:t>
            </w:r>
          </w:p>
        </w:tc>
        <w:tc>
          <w:tcPr>
            <w:tcW w:w="2535" w:type="dxa"/>
            <w:shd w:val="clear" w:color="auto" w:fill="auto"/>
            <w:tcMar>
              <w:top w:w="28" w:type="dxa"/>
              <w:left w:w="57" w:type="dxa"/>
              <w:bottom w:w="28" w:type="dxa"/>
              <w:right w:w="57" w:type="dxa"/>
            </w:tcMar>
          </w:tcPr>
          <w:p w14:paraId="12615410"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Stereotipai</w:t>
            </w:r>
          </w:p>
        </w:tc>
        <w:tc>
          <w:tcPr>
            <w:tcW w:w="761" w:type="dxa"/>
            <w:shd w:val="clear" w:color="auto" w:fill="auto"/>
            <w:tcMar>
              <w:top w:w="28" w:type="dxa"/>
              <w:left w:w="57" w:type="dxa"/>
              <w:bottom w:w="28" w:type="dxa"/>
              <w:right w:w="57" w:type="dxa"/>
            </w:tcMar>
          </w:tcPr>
          <w:p w14:paraId="19F14E3C" w14:textId="2AE387A6"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1D230E81" w14:textId="77777777" w:rsidR="000B0378" w:rsidRPr="005D44AD" w:rsidRDefault="000B0378" w:rsidP="000B0378">
            <w:pPr>
              <w:spacing w:after="0" w:line="240" w:lineRule="auto"/>
              <w:ind w:left="97"/>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Aiškinamasi, kokie būna stereotipai ir nuostatos</w:t>
            </w:r>
          </w:p>
        </w:tc>
        <w:tc>
          <w:tcPr>
            <w:tcW w:w="2268" w:type="dxa"/>
          </w:tcPr>
          <w:p w14:paraId="43342125" w14:textId="6E3D8E46" w:rsidR="000B0378" w:rsidRPr="005D44AD" w:rsidRDefault="009C5D06" w:rsidP="000B0378">
            <w:pPr>
              <w:spacing w:after="0" w:line="240" w:lineRule="auto"/>
              <w:ind w:left="97"/>
              <w:rPr>
                <w:rFonts w:ascii="Times New Roman" w:eastAsia="Times New Roman" w:hAnsi="Times New Roman" w:cs="Times New Roman"/>
                <w:lang w:eastAsia="lt-LT"/>
              </w:rPr>
            </w:pPr>
            <w:r w:rsidRPr="009C5D06">
              <w:rPr>
                <w:rFonts w:ascii="Times New Roman" w:eastAsia="Times New Roman" w:hAnsi="Times New Roman" w:cs="Times New Roman"/>
                <w:lang w:eastAsia="lt-LT"/>
              </w:rPr>
              <w:t>Gailienė Danutė, Bulotaitė Laima, Sturlienė Nijolė. Psichologija. Vadovėlis XI-XII k</w:t>
            </w:r>
            <w:r>
              <w:rPr>
                <w:rFonts w:ascii="Times New Roman" w:eastAsia="Times New Roman" w:hAnsi="Times New Roman" w:cs="Times New Roman"/>
                <w:lang w:eastAsia="lt-LT"/>
              </w:rPr>
              <w:t>lasėms. „Tyto alba“, 2009 (p.168–172</w:t>
            </w:r>
            <w:r w:rsidRPr="009C5D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01BCCDC0" w14:textId="607E1764" w:rsidR="00520476" w:rsidRDefault="009E1B11" w:rsidP="00940874">
            <w:pPr>
              <w:spacing w:after="0" w:line="240" w:lineRule="auto"/>
              <w:ind w:left="97"/>
              <w:rPr>
                <w:rFonts w:ascii="Times New Roman" w:eastAsia="Times New Roman" w:hAnsi="Times New Roman" w:cs="Times New Roman"/>
                <w:lang w:eastAsia="lt-LT"/>
              </w:rPr>
            </w:pPr>
            <w:r>
              <w:rPr>
                <w:rFonts w:ascii="Times New Roman" w:eastAsia="Times New Roman" w:hAnsi="Times New Roman" w:cs="Times New Roman"/>
                <w:lang w:eastAsia="lt-LT"/>
              </w:rPr>
              <w:t>Myers D</w:t>
            </w:r>
            <w:r w:rsidR="00940874" w:rsidRPr="00940874">
              <w:rPr>
                <w:rFonts w:ascii="Times New Roman" w:eastAsia="Times New Roman" w:hAnsi="Times New Roman" w:cs="Times New Roman"/>
                <w:lang w:eastAsia="lt-LT"/>
              </w:rPr>
              <w:t>avid. G. Socialinė psichologija. UAB „Poligrafija ir informatika“</w:t>
            </w:r>
            <w:r w:rsidR="00042BAA">
              <w:rPr>
                <w:rFonts w:ascii="Times New Roman" w:eastAsia="Times New Roman" w:hAnsi="Times New Roman" w:cs="Times New Roman"/>
                <w:lang w:eastAsia="lt-LT"/>
              </w:rPr>
              <w:t>,</w:t>
            </w:r>
            <w:r w:rsidR="00940874" w:rsidRPr="00940874">
              <w:rPr>
                <w:rFonts w:ascii="Times New Roman" w:eastAsia="Times New Roman" w:hAnsi="Times New Roman" w:cs="Times New Roman"/>
                <w:lang w:eastAsia="lt-LT"/>
              </w:rPr>
              <w:t xml:space="preserve"> 2008 (p. </w:t>
            </w:r>
            <w:r w:rsidR="00940874">
              <w:rPr>
                <w:rFonts w:ascii="Times New Roman" w:eastAsia="Times New Roman" w:hAnsi="Times New Roman" w:cs="Times New Roman"/>
                <w:lang w:eastAsia="lt-LT"/>
              </w:rPr>
              <w:t>348</w:t>
            </w:r>
            <w:r w:rsidR="00940874" w:rsidRPr="00940874">
              <w:rPr>
                <w:rFonts w:ascii="Times New Roman" w:eastAsia="Times New Roman" w:hAnsi="Times New Roman" w:cs="Times New Roman"/>
                <w:lang w:eastAsia="lt-LT"/>
              </w:rPr>
              <w:t>-</w:t>
            </w:r>
            <w:r w:rsidR="00940874">
              <w:rPr>
                <w:rFonts w:ascii="Times New Roman" w:eastAsia="Times New Roman" w:hAnsi="Times New Roman" w:cs="Times New Roman"/>
                <w:lang w:eastAsia="lt-LT"/>
              </w:rPr>
              <w:t>397</w:t>
            </w:r>
            <w:r w:rsidR="00940874" w:rsidRPr="00940874">
              <w:rPr>
                <w:rFonts w:ascii="Times New Roman" w:eastAsia="Times New Roman" w:hAnsi="Times New Roman" w:cs="Times New Roman"/>
                <w:lang w:eastAsia="lt-LT"/>
              </w:rPr>
              <w:t>)</w:t>
            </w:r>
            <w:r w:rsidR="00C72C47">
              <w:rPr>
                <w:rFonts w:ascii="Times New Roman" w:eastAsia="Times New Roman" w:hAnsi="Times New Roman" w:cs="Times New Roman"/>
                <w:lang w:eastAsia="lt-LT"/>
              </w:rPr>
              <w:t>.</w:t>
            </w:r>
          </w:p>
          <w:p w14:paraId="4369CBFD" w14:textId="77777777" w:rsidR="009E1B11" w:rsidRDefault="009E1B11" w:rsidP="00042BAA">
            <w:pPr>
              <w:spacing w:after="0" w:line="240" w:lineRule="auto"/>
              <w:rPr>
                <w:rFonts w:ascii="Times New Roman" w:eastAsia="Times New Roman" w:hAnsi="Times New Roman" w:cs="Times New Roman"/>
                <w:lang w:eastAsia="lt-LT"/>
              </w:rPr>
            </w:pPr>
          </w:p>
          <w:p w14:paraId="53E8A636" w14:textId="5CCA26C3" w:rsidR="000B0378" w:rsidRPr="00520476" w:rsidRDefault="00520476" w:rsidP="00042BAA">
            <w:pPr>
              <w:spacing w:after="0" w:line="240" w:lineRule="auto"/>
              <w:rPr>
                <w:rFonts w:ascii="Times New Roman" w:eastAsia="Times New Roman" w:hAnsi="Times New Roman" w:cs="Times New Roman"/>
                <w:lang w:eastAsia="lt-LT"/>
              </w:rPr>
            </w:pPr>
            <w:r w:rsidRPr="00520476">
              <w:rPr>
                <w:rFonts w:ascii="Times New Roman" w:eastAsia="Times New Roman" w:hAnsi="Times New Roman" w:cs="Times New Roman"/>
                <w:lang w:eastAsia="lt-LT"/>
              </w:rPr>
              <w:t>Ben</w:t>
            </w:r>
            <w:r w:rsidR="00C72C47">
              <w:rPr>
                <w:rFonts w:ascii="Times New Roman" w:eastAsia="Times New Roman" w:hAnsi="Times New Roman" w:cs="Times New Roman"/>
                <w:lang w:eastAsia="lt-LT"/>
              </w:rPr>
              <w:t xml:space="preserve">dravimo pagrindai. UAB „Kronta“, </w:t>
            </w:r>
            <w:r w:rsidRPr="00520476">
              <w:rPr>
                <w:rFonts w:ascii="Times New Roman" w:eastAsia="Times New Roman" w:hAnsi="Times New Roman" w:cs="Times New Roman"/>
                <w:lang w:eastAsia="lt-LT"/>
              </w:rPr>
              <w:t xml:space="preserve"> 20</w:t>
            </w:r>
            <w:r w:rsidR="00B010AE">
              <w:rPr>
                <w:rFonts w:ascii="Times New Roman" w:eastAsia="Times New Roman" w:hAnsi="Times New Roman" w:cs="Times New Roman"/>
                <w:lang w:eastAsia="lt-LT"/>
              </w:rPr>
              <w:t>0</w:t>
            </w:r>
            <w:r w:rsidR="00C72C47">
              <w:rPr>
                <w:rFonts w:ascii="Times New Roman" w:eastAsia="Times New Roman" w:hAnsi="Times New Roman" w:cs="Times New Roman"/>
                <w:lang w:eastAsia="lt-LT"/>
              </w:rPr>
              <w:t>7</w:t>
            </w:r>
            <w:r w:rsidRPr="00520476">
              <w:rPr>
                <w:rFonts w:ascii="Times New Roman" w:eastAsia="Times New Roman" w:hAnsi="Times New Roman" w:cs="Times New Roman"/>
                <w:lang w:eastAsia="lt-LT"/>
              </w:rPr>
              <w:t xml:space="preserve"> </w:t>
            </w:r>
            <w:r w:rsidR="00C72C47">
              <w:rPr>
                <w:rFonts w:ascii="Times New Roman" w:eastAsia="Times New Roman" w:hAnsi="Times New Roman" w:cs="Times New Roman"/>
                <w:lang w:eastAsia="lt-LT"/>
              </w:rPr>
              <w:t xml:space="preserve">(p. </w:t>
            </w:r>
            <w:r>
              <w:rPr>
                <w:rFonts w:ascii="Times New Roman" w:eastAsia="Times New Roman" w:hAnsi="Times New Roman" w:cs="Times New Roman"/>
                <w:lang w:eastAsia="lt-LT"/>
              </w:rPr>
              <w:t>47</w:t>
            </w:r>
            <w:r w:rsidR="00C72C47">
              <w:rPr>
                <w:rFonts w:ascii="Times New Roman" w:eastAsia="Times New Roman" w:hAnsi="Times New Roman" w:cs="Times New Roman"/>
                <w:lang w:eastAsia="lt-LT"/>
              </w:rPr>
              <w:t>–</w:t>
            </w:r>
            <w:r>
              <w:rPr>
                <w:rFonts w:ascii="Times New Roman" w:eastAsia="Times New Roman" w:hAnsi="Times New Roman" w:cs="Times New Roman"/>
                <w:lang w:eastAsia="lt-LT"/>
              </w:rPr>
              <w:t>50</w:t>
            </w:r>
            <w:r w:rsidR="00C72C47">
              <w:rPr>
                <w:rFonts w:ascii="Times New Roman" w:eastAsia="Times New Roman" w:hAnsi="Times New Roman" w:cs="Times New Roman"/>
                <w:lang w:eastAsia="lt-LT"/>
              </w:rPr>
              <w:t>).</w:t>
            </w:r>
          </w:p>
        </w:tc>
        <w:tc>
          <w:tcPr>
            <w:tcW w:w="1524" w:type="dxa"/>
          </w:tcPr>
          <w:p w14:paraId="168579D5" w14:textId="77777777" w:rsidR="000B0378" w:rsidRPr="005D44AD" w:rsidRDefault="000B0378" w:rsidP="000B0378">
            <w:pPr>
              <w:spacing w:after="0" w:line="240" w:lineRule="auto"/>
              <w:ind w:left="97"/>
              <w:rPr>
                <w:rFonts w:ascii="Times New Roman" w:eastAsia="Times New Roman" w:hAnsi="Times New Roman" w:cs="Times New Roman"/>
                <w:lang w:eastAsia="lt-LT"/>
              </w:rPr>
            </w:pPr>
          </w:p>
        </w:tc>
      </w:tr>
      <w:tr w:rsidR="000B0378" w:rsidRPr="005D44AD" w14:paraId="54CBD1E7" w14:textId="199F9295" w:rsidTr="00093F42">
        <w:tc>
          <w:tcPr>
            <w:tcW w:w="2178" w:type="dxa"/>
            <w:vMerge/>
            <w:shd w:val="clear" w:color="auto" w:fill="auto"/>
            <w:tcMar>
              <w:top w:w="28" w:type="dxa"/>
              <w:left w:w="57" w:type="dxa"/>
              <w:bottom w:w="28" w:type="dxa"/>
              <w:right w:w="57" w:type="dxa"/>
            </w:tcMar>
          </w:tcPr>
          <w:p w14:paraId="45FB0818"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7DCE03DE"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Socialinė atribucija</w:t>
            </w:r>
          </w:p>
        </w:tc>
        <w:tc>
          <w:tcPr>
            <w:tcW w:w="761" w:type="dxa"/>
            <w:shd w:val="clear" w:color="auto" w:fill="auto"/>
            <w:tcMar>
              <w:top w:w="28" w:type="dxa"/>
              <w:left w:w="57" w:type="dxa"/>
              <w:bottom w:w="28" w:type="dxa"/>
              <w:right w:w="57" w:type="dxa"/>
            </w:tcMar>
          </w:tcPr>
          <w:p w14:paraId="065D2414" w14:textId="36429663"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1DEEACF2" w14:textId="77777777" w:rsidR="000B0378" w:rsidRPr="005D44AD" w:rsidRDefault="000B0378" w:rsidP="000B0378">
            <w:pPr>
              <w:spacing w:after="0" w:line="240" w:lineRule="auto"/>
              <w:ind w:left="97" w:right="218"/>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Aiškinamasi, kas yra socialinė atribucija</w:t>
            </w:r>
          </w:p>
        </w:tc>
        <w:tc>
          <w:tcPr>
            <w:tcW w:w="2268" w:type="dxa"/>
          </w:tcPr>
          <w:p w14:paraId="0D371D00" w14:textId="1B357E5E" w:rsidR="000B0378" w:rsidRPr="005D44AD" w:rsidRDefault="0003217E" w:rsidP="00823E0B">
            <w:pPr>
              <w:spacing w:after="0" w:line="240" w:lineRule="auto"/>
              <w:ind w:left="97" w:right="218"/>
              <w:rPr>
                <w:rFonts w:ascii="Times New Roman" w:eastAsia="Times New Roman" w:hAnsi="Times New Roman" w:cs="Times New Roman"/>
                <w:lang w:eastAsia="lt-LT"/>
              </w:rPr>
            </w:pPr>
            <w:r w:rsidRPr="006C622D">
              <w:rPr>
                <w:rFonts w:ascii="Times New Roman" w:eastAsia="Times New Roman" w:hAnsi="Times New Roman" w:cs="Times New Roman"/>
                <w:lang w:eastAsia="lt-LT"/>
              </w:rPr>
              <w:t>Gailienė Danutė, Bulotaitė Laima, Sturlienė Nijolė. Psichologija. Vadov</w:t>
            </w:r>
            <w:r>
              <w:rPr>
                <w:rFonts w:ascii="Times New Roman" w:eastAsia="Times New Roman" w:hAnsi="Times New Roman" w:cs="Times New Roman"/>
                <w:lang w:eastAsia="lt-LT"/>
              </w:rPr>
              <w:t>ėlis XI</w:t>
            </w:r>
            <w:r w:rsidR="00823E0B">
              <w:rPr>
                <w:rFonts w:ascii="Times New Roman" w:eastAsia="Times New Roman" w:hAnsi="Times New Roman" w:cs="Times New Roman"/>
                <w:lang w:eastAsia="lt-LT"/>
              </w:rPr>
              <w:t>-</w:t>
            </w:r>
            <w:r w:rsidRPr="006C622D">
              <w:rPr>
                <w:rFonts w:ascii="Times New Roman" w:eastAsia="Times New Roman" w:hAnsi="Times New Roman" w:cs="Times New Roman"/>
                <w:lang w:eastAsia="lt-LT"/>
              </w:rPr>
              <w:t>X</w:t>
            </w:r>
            <w:r>
              <w:rPr>
                <w:rFonts w:ascii="Times New Roman" w:eastAsia="Times New Roman" w:hAnsi="Times New Roman" w:cs="Times New Roman"/>
                <w:lang w:eastAsia="lt-LT"/>
              </w:rPr>
              <w:t>II</w:t>
            </w:r>
            <w:r w:rsidRPr="006C622D">
              <w:rPr>
                <w:rFonts w:ascii="Times New Roman" w:eastAsia="Times New Roman" w:hAnsi="Times New Roman" w:cs="Times New Roman"/>
                <w:lang w:eastAsia="lt-LT"/>
              </w:rPr>
              <w:t xml:space="preserve"> klasėms. „Tyto alba“, 2009 (p.1</w:t>
            </w:r>
            <w:r>
              <w:rPr>
                <w:rFonts w:ascii="Times New Roman" w:eastAsia="Times New Roman" w:hAnsi="Times New Roman" w:cs="Times New Roman"/>
                <w:lang w:val="en-US" w:eastAsia="lt-LT"/>
              </w:rPr>
              <w:t>61</w:t>
            </w:r>
            <w:r w:rsidR="009C5D06">
              <w:rPr>
                <w:rFonts w:ascii="Times New Roman" w:eastAsia="Times New Roman" w:hAnsi="Times New Roman" w:cs="Times New Roman"/>
                <w:lang w:eastAsia="lt-LT"/>
              </w:rPr>
              <w:t>–</w:t>
            </w:r>
            <w:r>
              <w:rPr>
                <w:rFonts w:ascii="Times New Roman" w:eastAsia="Times New Roman" w:hAnsi="Times New Roman" w:cs="Times New Roman"/>
                <w:lang w:eastAsia="lt-LT"/>
              </w:rPr>
              <w:t>16</w:t>
            </w:r>
            <w:r w:rsidR="009C5D06">
              <w:rPr>
                <w:rFonts w:ascii="Times New Roman" w:eastAsia="Times New Roman" w:hAnsi="Times New Roman" w:cs="Times New Roman"/>
                <w:lang w:eastAsia="lt-LT"/>
              </w:rPr>
              <w:t>4</w:t>
            </w:r>
            <w:r w:rsidRPr="006C622D">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38BCC6E1" w14:textId="5E01533B" w:rsidR="000B0378" w:rsidRDefault="009E1B11" w:rsidP="00940874">
            <w:pPr>
              <w:spacing w:after="0" w:line="240" w:lineRule="auto"/>
              <w:ind w:left="97" w:right="218"/>
              <w:rPr>
                <w:rFonts w:ascii="Times New Roman" w:eastAsia="Times New Roman" w:hAnsi="Times New Roman" w:cs="Times New Roman"/>
                <w:lang w:eastAsia="lt-LT"/>
              </w:rPr>
            </w:pPr>
            <w:r>
              <w:rPr>
                <w:rFonts w:ascii="Times New Roman" w:eastAsia="Times New Roman" w:hAnsi="Times New Roman" w:cs="Times New Roman"/>
                <w:lang w:eastAsia="lt-LT"/>
              </w:rPr>
              <w:t>Myers D</w:t>
            </w:r>
            <w:r w:rsidR="00940874" w:rsidRPr="00783560">
              <w:rPr>
                <w:rFonts w:ascii="Times New Roman" w:eastAsia="Times New Roman" w:hAnsi="Times New Roman" w:cs="Times New Roman"/>
                <w:lang w:eastAsia="lt-LT"/>
              </w:rPr>
              <w:t>avid. G. Socialinė psichologija. UAB „Poligrafija ir informatika“</w:t>
            </w:r>
            <w:r w:rsidR="00042BAA">
              <w:rPr>
                <w:rFonts w:ascii="Times New Roman" w:eastAsia="Times New Roman" w:hAnsi="Times New Roman" w:cs="Times New Roman"/>
                <w:lang w:eastAsia="lt-LT"/>
              </w:rPr>
              <w:t>,</w:t>
            </w:r>
            <w:r w:rsidR="00940874" w:rsidRPr="00783560">
              <w:rPr>
                <w:rFonts w:ascii="Times New Roman" w:eastAsia="Times New Roman" w:hAnsi="Times New Roman" w:cs="Times New Roman"/>
                <w:lang w:eastAsia="lt-LT"/>
              </w:rPr>
              <w:t xml:space="preserve"> 2008 (p. </w:t>
            </w:r>
            <w:r w:rsidR="00940874">
              <w:rPr>
                <w:rFonts w:ascii="Times New Roman" w:eastAsia="Times New Roman" w:hAnsi="Times New Roman" w:cs="Times New Roman"/>
                <w:lang w:eastAsia="lt-LT"/>
              </w:rPr>
              <w:t>130-141</w:t>
            </w:r>
            <w:r w:rsidR="00940874" w:rsidRPr="00783560">
              <w:rPr>
                <w:rFonts w:ascii="Times New Roman" w:eastAsia="Times New Roman" w:hAnsi="Times New Roman" w:cs="Times New Roman"/>
                <w:lang w:eastAsia="lt-LT"/>
              </w:rPr>
              <w:t>)</w:t>
            </w:r>
          </w:p>
          <w:p w14:paraId="7817C83D" w14:textId="77777777" w:rsidR="009E1B11" w:rsidRDefault="009E1B11" w:rsidP="00B010AE">
            <w:pPr>
              <w:spacing w:after="0" w:line="240" w:lineRule="auto"/>
              <w:ind w:left="97" w:right="218"/>
              <w:rPr>
                <w:rFonts w:ascii="Times New Roman" w:eastAsia="Times New Roman" w:hAnsi="Times New Roman" w:cs="Times New Roman"/>
                <w:lang w:eastAsia="lt-LT"/>
              </w:rPr>
            </w:pPr>
          </w:p>
          <w:p w14:paraId="5495AE09" w14:textId="47874F3B" w:rsidR="00B010AE" w:rsidRPr="005D44AD" w:rsidRDefault="00B010AE" w:rsidP="00B010AE">
            <w:pPr>
              <w:spacing w:after="0" w:line="240" w:lineRule="auto"/>
              <w:ind w:left="97" w:right="218"/>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David G. Myers. Psichologija. „Poligrafija ir informatika“, 2008 (p</w:t>
            </w:r>
            <w:r>
              <w:rPr>
                <w:rFonts w:ascii="Times New Roman" w:eastAsia="Times New Roman" w:hAnsi="Times New Roman" w:cs="Times New Roman"/>
                <w:lang w:eastAsia="lt-LT"/>
              </w:rPr>
              <w:t>. 884</w:t>
            </w:r>
            <w:r w:rsidRPr="00A47BE3">
              <w:rPr>
                <w:rFonts w:ascii="Times New Roman" w:eastAsia="Times New Roman" w:hAnsi="Times New Roman" w:cs="Times New Roman"/>
                <w:lang w:eastAsia="lt-LT"/>
              </w:rPr>
              <w:t>–</w:t>
            </w:r>
            <w:r>
              <w:rPr>
                <w:rFonts w:ascii="Times New Roman" w:eastAsia="Times New Roman" w:hAnsi="Times New Roman" w:cs="Times New Roman"/>
                <w:lang w:eastAsia="lt-LT"/>
              </w:rPr>
              <w:t>885</w:t>
            </w:r>
            <w:r w:rsidRPr="00A47BE3">
              <w:rPr>
                <w:rFonts w:ascii="Times New Roman" w:eastAsia="Times New Roman" w:hAnsi="Times New Roman" w:cs="Times New Roman"/>
                <w:lang w:eastAsia="lt-LT"/>
              </w:rPr>
              <w:t>).</w:t>
            </w:r>
          </w:p>
        </w:tc>
        <w:tc>
          <w:tcPr>
            <w:tcW w:w="1524" w:type="dxa"/>
          </w:tcPr>
          <w:p w14:paraId="19C72C6E" w14:textId="77777777" w:rsidR="000B0378" w:rsidRPr="005D44AD" w:rsidRDefault="000B0378" w:rsidP="000B0378">
            <w:pPr>
              <w:spacing w:after="0" w:line="240" w:lineRule="auto"/>
              <w:ind w:left="97" w:right="218"/>
              <w:rPr>
                <w:rFonts w:ascii="Times New Roman" w:eastAsia="Times New Roman" w:hAnsi="Times New Roman" w:cs="Times New Roman"/>
                <w:lang w:eastAsia="lt-LT"/>
              </w:rPr>
            </w:pPr>
          </w:p>
        </w:tc>
      </w:tr>
      <w:tr w:rsidR="000B0378" w:rsidRPr="005D44AD" w14:paraId="456A5E41" w14:textId="09004AAF" w:rsidTr="00093F42">
        <w:tc>
          <w:tcPr>
            <w:tcW w:w="2178" w:type="dxa"/>
            <w:vMerge/>
            <w:shd w:val="clear" w:color="auto" w:fill="auto"/>
            <w:tcMar>
              <w:top w:w="28" w:type="dxa"/>
              <w:left w:w="57" w:type="dxa"/>
              <w:bottom w:w="28" w:type="dxa"/>
              <w:right w:w="57" w:type="dxa"/>
            </w:tcMar>
          </w:tcPr>
          <w:p w14:paraId="049F31CB"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5C1D8BAC"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Kito žmogaus suvokimas</w:t>
            </w:r>
          </w:p>
        </w:tc>
        <w:tc>
          <w:tcPr>
            <w:tcW w:w="761" w:type="dxa"/>
            <w:shd w:val="clear" w:color="auto" w:fill="auto"/>
            <w:tcMar>
              <w:top w:w="28" w:type="dxa"/>
              <w:left w:w="57" w:type="dxa"/>
              <w:bottom w:w="28" w:type="dxa"/>
              <w:right w:w="57" w:type="dxa"/>
            </w:tcMar>
          </w:tcPr>
          <w:p w14:paraId="18F999B5" w14:textId="77777777"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11F85109" w14:textId="77777777" w:rsidR="000B0378" w:rsidRPr="005D44AD" w:rsidRDefault="000B0378" w:rsidP="000B0378">
            <w:pPr>
              <w:spacing w:after="0" w:line="240" w:lineRule="auto"/>
              <w:ind w:left="97" w:right="218"/>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Apžvelgiamos kito žmogaus suvokimo ir vertinimo klaidos</w:t>
            </w:r>
          </w:p>
        </w:tc>
        <w:tc>
          <w:tcPr>
            <w:tcW w:w="2268" w:type="dxa"/>
          </w:tcPr>
          <w:p w14:paraId="07138DF1" w14:textId="489BC731" w:rsidR="000B0378" w:rsidRPr="005D44AD" w:rsidRDefault="009C5D06" w:rsidP="009C5D06">
            <w:pPr>
              <w:spacing w:after="0" w:line="240" w:lineRule="auto"/>
              <w:ind w:left="97" w:right="218"/>
              <w:rPr>
                <w:rFonts w:ascii="Times New Roman" w:eastAsia="Times New Roman" w:hAnsi="Times New Roman" w:cs="Times New Roman"/>
                <w:lang w:eastAsia="lt-LT"/>
              </w:rPr>
            </w:pPr>
            <w:r w:rsidRPr="009C5D06">
              <w:rPr>
                <w:rFonts w:ascii="Times New Roman" w:eastAsia="Times New Roman" w:hAnsi="Times New Roman" w:cs="Times New Roman"/>
                <w:lang w:eastAsia="lt-LT"/>
              </w:rPr>
              <w:t xml:space="preserve">Gailienė Danutė, Bulotaitė Laima, Sturlienė Nijolė. Psichologija. Vadovėlis XI-XII </w:t>
            </w:r>
            <w:r w:rsidRPr="009C5D06">
              <w:rPr>
                <w:rFonts w:ascii="Times New Roman" w:eastAsia="Times New Roman" w:hAnsi="Times New Roman" w:cs="Times New Roman"/>
                <w:lang w:eastAsia="lt-LT"/>
              </w:rPr>
              <w:lastRenderedPageBreak/>
              <w:t>klasėms. „Tyto alba“, 2009 (p.1</w:t>
            </w:r>
            <w:r>
              <w:rPr>
                <w:rFonts w:ascii="Times New Roman" w:eastAsia="Times New Roman" w:hAnsi="Times New Roman" w:cs="Times New Roman"/>
                <w:lang w:eastAsia="lt-LT"/>
              </w:rPr>
              <w:t>57–161</w:t>
            </w:r>
            <w:r w:rsidRPr="009C5D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4B959D00" w14:textId="7682C2CF" w:rsidR="000B0378" w:rsidRPr="005D44AD" w:rsidRDefault="00520476" w:rsidP="00520476">
            <w:pPr>
              <w:spacing w:after="0" w:line="240" w:lineRule="auto"/>
              <w:ind w:left="97" w:right="218"/>
              <w:rPr>
                <w:rFonts w:ascii="Times New Roman" w:eastAsia="Times New Roman" w:hAnsi="Times New Roman" w:cs="Times New Roman"/>
                <w:lang w:eastAsia="lt-LT"/>
              </w:rPr>
            </w:pPr>
            <w:r w:rsidRPr="00520476">
              <w:rPr>
                <w:rFonts w:ascii="Times New Roman" w:eastAsia="Times New Roman" w:hAnsi="Times New Roman" w:cs="Times New Roman"/>
                <w:lang w:eastAsia="lt-LT"/>
              </w:rPr>
              <w:lastRenderedPageBreak/>
              <w:t>Bend</w:t>
            </w:r>
            <w:r w:rsidR="006605D6">
              <w:rPr>
                <w:rFonts w:ascii="Times New Roman" w:eastAsia="Times New Roman" w:hAnsi="Times New Roman" w:cs="Times New Roman"/>
                <w:lang w:eastAsia="lt-LT"/>
              </w:rPr>
              <w:t xml:space="preserve">ravimo pagrindai. UAB „Kronta“, </w:t>
            </w:r>
            <w:r w:rsidRPr="00520476">
              <w:rPr>
                <w:rFonts w:ascii="Times New Roman" w:eastAsia="Times New Roman" w:hAnsi="Times New Roman" w:cs="Times New Roman"/>
                <w:lang w:eastAsia="lt-LT"/>
              </w:rPr>
              <w:t>20</w:t>
            </w:r>
            <w:r w:rsidR="00B010AE">
              <w:rPr>
                <w:rFonts w:ascii="Times New Roman" w:eastAsia="Times New Roman" w:hAnsi="Times New Roman" w:cs="Times New Roman"/>
                <w:lang w:eastAsia="lt-LT"/>
              </w:rPr>
              <w:t>0</w:t>
            </w:r>
            <w:r w:rsidR="006605D6">
              <w:rPr>
                <w:rFonts w:ascii="Times New Roman" w:eastAsia="Times New Roman" w:hAnsi="Times New Roman" w:cs="Times New Roman"/>
                <w:lang w:eastAsia="lt-LT"/>
              </w:rPr>
              <w:t>7</w:t>
            </w:r>
            <w:r w:rsidRPr="00520476">
              <w:rPr>
                <w:rFonts w:ascii="Times New Roman" w:eastAsia="Times New Roman" w:hAnsi="Times New Roman" w:cs="Times New Roman"/>
                <w:lang w:eastAsia="lt-LT"/>
              </w:rPr>
              <w:t xml:space="preserve"> </w:t>
            </w:r>
            <w:r w:rsidR="006605D6">
              <w:rPr>
                <w:rFonts w:ascii="Times New Roman" w:eastAsia="Times New Roman" w:hAnsi="Times New Roman" w:cs="Times New Roman"/>
                <w:lang w:eastAsia="lt-LT"/>
              </w:rPr>
              <w:t xml:space="preserve">(p. </w:t>
            </w:r>
            <w:r>
              <w:rPr>
                <w:rFonts w:ascii="Times New Roman" w:eastAsia="Times New Roman" w:hAnsi="Times New Roman" w:cs="Times New Roman"/>
                <w:lang w:eastAsia="lt-LT"/>
              </w:rPr>
              <w:t>39</w:t>
            </w:r>
            <w:r w:rsidR="006605D6">
              <w:rPr>
                <w:rFonts w:ascii="Times New Roman" w:eastAsia="Times New Roman" w:hAnsi="Times New Roman" w:cs="Times New Roman"/>
                <w:lang w:eastAsia="lt-LT"/>
              </w:rPr>
              <w:t>–</w:t>
            </w:r>
            <w:r>
              <w:rPr>
                <w:rFonts w:ascii="Times New Roman" w:eastAsia="Times New Roman" w:hAnsi="Times New Roman" w:cs="Times New Roman"/>
                <w:lang w:eastAsia="lt-LT"/>
              </w:rPr>
              <w:t>40</w:t>
            </w:r>
            <w:r w:rsidR="006605D6">
              <w:rPr>
                <w:rFonts w:ascii="Times New Roman" w:eastAsia="Times New Roman" w:hAnsi="Times New Roman" w:cs="Times New Roman"/>
                <w:lang w:eastAsia="lt-LT"/>
              </w:rPr>
              <w:t>).</w:t>
            </w:r>
          </w:p>
        </w:tc>
        <w:tc>
          <w:tcPr>
            <w:tcW w:w="1524" w:type="dxa"/>
          </w:tcPr>
          <w:p w14:paraId="6B3DE36E" w14:textId="77777777" w:rsidR="000B0378" w:rsidRPr="005D44AD" w:rsidRDefault="000B0378" w:rsidP="000B0378">
            <w:pPr>
              <w:spacing w:after="0" w:line="240" w:lineRule="auto"/>
              <w:ind w:left="97" w:right="218"/>
              <w:rPr>
                <w:rFonts w:ascii="Times New Roman" w:eastAsia="Times New Roman" w:hAnsi="Times New Roman" w:cs="Times New Roman"/>
                <w:lang w:eastAsia="lt-LT"/>
              </w:rPr>
            </w:pPr>
          </w:p>
        </w:tc>
      </w:tr>
      <w:tr w:rsidR="000B0378" w:rsidRPr="005D44AD" w14:paraId="45D32ACC" w14:textId="404AD438" w:rsidTr="00093F42">
        <w:trPr>
          <w:trHeight w:val="366"/>
        </w:trPr>
        <w:tc>
          <w:tcPr>
            <w:tcW w:w="2178" w:type="dxa"/>
            <w:vMerge w:val="restart"/>
            <w:shd w:val="clear" w:color="auto" w:fill="auto"/>
            <w:tcMar>
              <w:top w:w="28" w:type="dxa"/>
              <w:left w:w="57" w:type="dxa"/>
              <w:bottom w:w="28" w:type="dxa"/>
              <w:right w:w="57" w:type="dxa"/>
            </w:tcMar>
          </w:tcPr>
          <w:p w14:paraId="480FD020"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lastRenderedPageBreak/>
              <w:t>Grupės psichologija</w:t>
            </w:r>
          </w:p>
        </w:tc>
        <w:tc>
          <w:tcPr>
            <w:tcW w:w="2535" w:type="dxa"/>
            <w:shd w:val="clear" w:color="auto" w:fill="auto"/>
            <w:tcMar>
              <w:top w:w="28" w:type="dxa"/>
              <w:left w:w="57" w:type="dxa"/>
              <w:bottom w:w="28" w:type="dxa"/>
              <w:right w:w="57" w:type="dxa"/>
            </w:tcMar>
          </w:tcPr>
          <w:p w14:paraId="7152F96B"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 xml:space="preserve">Grupė </w:t>
            </w:r>
          </w:p>
        </w:tc>
        <w:tc>
          <w:tcPr>
            <w:tcW w:w="761" w:type="dxa"/>
            <w:shd w:val="clear" w:color="auto" w:fill="auto"/>
            <w:tcMar>
              <w:top w:w="28" w:type="dxa"/>
              <w:left w:w="57" w:type="dxa"/>
              <w:bottom w:w="28" w:type="dxa"/>
              <w:right w:w="57" w:type="dxa"/>
            </w:tcMar>
          </w:tcPr>
          <w:p w14:paraId="7144751B" w14:textId="77777777"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1C586381"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Aiškinamasi grupės samprata, struktūra, įvairovė</w:t>
            </w:r>
          </w:p>
        </w:tc>
        <w:tc>
          <w:tcPr>
            <w:tcW w:w="2268" w:type="dxa"/>
          </w:tcPr>
          <w:p w14:paraId="6B4DFFB2"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2693" w:type="dxa"/>
          </w:tcPr>
          <w:p w14:paraId="00A68476" w14:textId="6BEA89EA" w:rsidR="000B0378" w:rsidRDefault="005C67A8" w:rsidP="005C67A8">
            <w:pPr>
              <w:spacing w:after="0" w:line="240" w:lineRule="auto"/>
              <w:textAlignment w:val="baseline"/>
              <w:rPr>
                <w:rFonts w:ascii="Times New Roman" w:eastAsia="Times New Roman" w:hAnsi="Times New Roman" w:cs="Times New Roman"/>
                <w:lang w:val="en-US" w:eastAsia="lt-LT"/>
              </w:rPr>
            </w:pPr>
            <w:r>
              <w:rPr>
                <w:rFonts w:ascii="Times New Roman" w:eastAsia="Times New Roman" w:hAnsi="Times New Roman" w:cs="Times New Roman"/>
                <w:lang w:eastAsia="lt-LT"/>
              </w:rPr>
              <w:t xml:space="preserve"> </w:t>
            </w:r>
            <w:r w:rsidRPr="005C67A8">
              <w:rPr>
                <w:rFonts w:ascii="Times New Roman" w:eastAsia="Times New Roman" w:hAnsi="Times New Roman" w:cs="Times New Roman"/>
                <w:lang w:eastAsia="lt-LT"/>
              </w:rPr>
              <w:t>Fürst Maria</w:t>
            </w:r>
            <w:r w:rsidR="006605D6">
              <w:rPr>
                <w:rFonts w:ascii="Times New Roman" w:eastAsia="Times New Roman" w:hAnsi="Times New Roman" w:cs="Times New Roman"/>
                <w:lang w:eastAsia="lt-LT"/>
              </w:rPr>
              <w:t>. Psichologija. „Lumen“,</w:t>
            </w:r>
            <w:r>
              <w:rPr>
                <w:rFonts w:ascii="Times New Roman" w:eastAsia="Times New Roman" w:hAnsi="Times New Roman" w:cs="Times New Roman"/>
                <w:lang w:eastAsia="lt-LT"/>
              </w:rPr>
              <w:t xml:space="preserve"> </w:t>
            </w:r>
            <w:r>
              <w:rPr>
                <w:rFonts w:ascii="Times New Roman" w:eastAsia="Times New Roman" w:hAnsi="Times New Roman" w:cs="Times New Roman"/>
                <w:lang w:val="en-US" w:eastAsia="lt-LT"/>
              </w:rPr>
              <w:t>1998 (p. 320–328)</w:t>
            </w:r>
            <w:r w:rsidR="00883F5D">
              <w:rPr>
                <w:rFonts w:ascii="Times New Roman" w:eastAsia="Times New Roman" w:hAnsi="Times New Roman" w:cs="Times New Roman"/>
                <w:lang w:val="en-US" w:eastAsia="lt-LT"/>
              </w:rPr>
              <w:t>.</w:t>
            </w:r>
          </w:p>
          <w:p w14:paraId="67DB6925" w14:textId="77777777" w:rsidR="009E1B11" w:rsidRDefault="009E1B11" w:rsidP="00783560">
            <w:pPr>
              <w:spacing w:after="0" w:line="240" w:lineRule="auto"/>
              <w:textAlignment w:val="baseline"/>
              <w:rPr>
                <w:rFonts w:ascii="Times New Roman" w:eastAsia="Times New Roman" w:hAnsi="Times New Roman" w:cs="Times New Roman"/>
                <w:lang w:val="en-US" w:eastAsia="lt-LT"/>
              </w:rPr>
            </w:pPr>
          </w:p>
          <w:p w14:paraId="4AB95DE2" w14:textId="73E2DAE4" w:rsidR="00E475D7" w:rsidRPr="005C67A8" w:rsidRDefault="009E1B11" w:rsidP="00783560">
            <w:pPr>
              <w:spacing w:after="0" w:line="240" w:lineRule="auto"/>
              <w:textAlignment w:val="baseline"/>
              <w:rPr>
                <w:rFonts w:ascii="Times New Roman" w:eastAsia="Times New Roman" w:hAnsi="Times New Roman" w:cs="Times New Roman"/>
                <w:lang w:val="en-US" w:eastAsia="lt-LT"/>
              </w:rPr>
            </w:pPr>
            <w:r>
              <w:rPr>
                <w:rFonts w:ascii="Times New Roman" w:eastAsia="Times New Roman" w:hAnsi="Times New Roman" w:cs="Times New Roman"/>
                <w:lang w:val="en-US" w:eastAsia="lt-LT"/>
              </w:rPr>
              <w:t>Myers D</w:t>
            </w:r>
            <w:r w:rsidR="00E475D7" w:rsidRPr="00E475D7">
              <w:rPr>
                <w:rFonts w:ascii="Times New Roman" w:eastAsia="Times New Roman" w:hAnsi="Times New Roman" w:cs="Times New Roman"/>
                <w:lang w:val="en-US" w:eastAsia="lt-LT"/>
              </w:rPr>
              <w:t xml:space="preserve">avid. G. </w:t>
            </w:r>
            <w:proofErr w:type="spellStart"/>
            <w:r w:rsidR="00E475D7" w:rsidRPr="00E475D7">
              <w:rPr>
                <w:rFonts w:ascii="Times New Roman" w:eastAsia="Times New Roman" w:hAnsi="Times New Roman" w:cs="Times New Roman"/>
                <w:lang w:val="en-US" w:eastAsia="lt-LT"/>
              </w:rPr>
              <w:t>Socialinė</w:t>
            </w:r>
            <w:proofErr w:type="spellEnd"/>
            <w:r w:rsidR="00E475D7" w:rsidRPr="00E475D7">
              <w:rPr>
                <w:rFonts w:ascii="Times New Roman" w:eastAsia="Times New Roman" w:hAnsi="Times New Roman" w:cs="Times New Roman"/>
                <w:lang w:val="en-US" w:eastAsia="lt-LT"/>
              </w:rPr>
              <w:t xml:space="preserve"> </w:t>
            </w:r>
            <w:proofErr w:type="spellStart"/>
            <w:r w:rsidR="00E475D7" w:rsidRPr="00E475D7">
              <w:rPr>
                <w:rFonts w:ascii="Times New Roman" w:eastAsia="Times New Roman" w:hAnsi="Times New Roman" w:cs="Times New Roman"/>
                <w:lang w:val="en-US" w:eastAsia="lt-LT"/>
              </w:rPr>
              <w:t>psichologija</w:t>
            </w:r>
            <w:proofErr w:type="spellEnd"/>
            <w:r w:rsidR="00E475D7" w:rsidRPr="00E475D7">
              <w:rPr>
                <w:rFonts w:ascii="Times New Roman" w:eastAsia="Times New Roman" w:hAnsi="Times New Roman" w:cs="Times New Roman"/>
                <w:lang w:val="en-US" w:eastAsia="lt-LT"/>
              </w:rPr>
              <w:t>. UAB „</w:t>
            </w:r>
            <w:proofErr w:type="spellStart"/>
            <w:r w:rsidR="00E475D7" w:rsidRPr="00E475D7">
              <w:rPr>
                <w:rFonts w:ascii="Times New Roman" w:eastAsia="Times New Roman" w:hAnsi="Times New Roman" w:cs="Times New Roman"/>
                <w:lang w:val="en-US" w:eastAsia="lt-LT"/>
              </w:rPr>
              <w:t>Poligrafija</w:t>
            </w:r>
            <w:proofErr w:type="spellEnd"/>
            <w:r w:rsidR="00E475D7" w:rsidRPr="00E475D7">
              <w:rPr>
                <w:rFonts w:ascii="Times New Roman" w:eastAsia="Times New Roman" w:hAnsi="Times New Roman" w:cs="Times New Roman"/>
                <w:lang w:val="en-US" w:eastAsia="lt-LT"/>
              </w:rPr>
              <w:t xml:space="preserve"> </w:t>
            </w:r>
            <w:proofErr w:type="spellStart"/>
            <w:r w:rsidR="00E475D7" w:rsidRPr="00E475D7">
              <w:rPr>
                <w:rFonts w:ascii="Times New Roman" w:eastAsia="Times New Roman" w:hAnsi="Times New Roman" w:cs="Times New Roman"/>
                <w:lang w:val="en-US" w:eastAsia="lt-LT"/>
              </w:rPr>
              <w:t>ir</w:t>
            </w:r>
            <w:proofErr w:type="spellEnd"/>
            <w:r w:rsidR="00E475D7" w:rsidRPr="00E475D7">
              <w:rPr>
                <w:rFonts w:ascii="Times New Roman" w:eastAsia="Times New Roman" w:hAnsi="Times New Roman" w:cs="Times New Roman"/>
                <w:lang w:val="en-US" w:eastAsia="lt-LT"/>
              </w:rPr>
              <w:t xml:space="preserve"> </w:t>
            </w:r>
            <w:proofErr w:type="spellStart"/>
            <w:r w:rsidR="00E475D7" w:rsidRPr="00E475D7">
              <w:rPr>
                <w:rFonts w:ascii="Times New Roman" w:eastAsia="Times New Roman" w:hAnsi="Times New Roman" w:cs="Times New Roman"/>
                <w:lang w:val="en-US" w:eastAsia="lt-LT"/>
              </w:rPr>
              <w:t>informatika</w:t>
            </w:r>
            <w:proofErr w:type="spellEnd"/>
            <w:r w:rsidR="00E475D7" w:rsidRPr="00E475D7">
              <w:rPr>
                <w:rFonts w:ascii="Times New Roman" w:eastAsia="Times New Roman" w:hAnsi="Times New Roman" w:cs="Times New Roman"/>
                <w:lang w:val="en-US" w:eastAsia="lt-LT"/>
              </w:rPr>
              <w:t>“</w:t>
            </w:r>
            <w:r w:rsidR="006605D6">
              <w:rPr>
                <w:rFonts w:ascii="Times New Roman" w:eastAsia="Times New Roman" w:hAnsi="Times New Roman" w:cs="Times New Roman"/>
                <w:lang w:val="en-US" w:eastAsia="lt-LT"/>
              </w:rPr>
              <w:t>,</w:t>
            </w:r>
            <w:r w:rsidR="00E475D7" w:rsidRPr="00E475D7">
              <w:rPr>
                <w:rFonts w:ascii="Times New Roman" w:eastAsia="Times New Roman" w:hAnsi="Times New Roman" w:cs="Times New Roman"/>
                <w:lang w:val="en-US" w:eastAsia="lt-LT"/>
              </w:rPr>
              <w:t xml:space="preserve"> 2008 (p. </w:t>
            </w:r>
            <w:r w:rsidR="00E475D7">
              <w:rPr>
                <w:rFonts w:ascii="Times New Roman" w:eastAsia="Times New Roman" w:hAnsi="Times New Roman" w:cs="Times New Roman"/>
                <w:lang w:val="en-US" w:eastAsia="lt-LT"/>
              </w:rPr>
              <w:t>303</w:t>
            </w:r>
            <w:r w:rsidR="00E475D7" w:rsidRPr="00E475D7">
              <w:rPr>
                <w:rFonts w:ascii="Times New Roman" w:eastAsia="Times New Roman" w:hAnsi="Times New Roman" w:cs="Times New Roman"/>
                <w:lang w:val="en-US" w:eastAsia="lt-LT"/>
              </w:rPr>
              <w:t>-</w:t>
            </w:r>
            <w:r w:rsidR="00783560">
              <w:rPr>
                <w:rFonts w:ascii="Times New Roman" w:eastAsia="Times New Roman" w:hAnsi="Times New Roman" w:cs="Times New Roman"/>
                <w:lang w:val="en-US" w:eastAsia="lt-LT"/>
              </w:rPr>
              <w:t>305</w:t>
            </w:r>
            <w:r w:rsidR="00E475D7" w:rsidRPr="00E475D7">
              <w:rPr>
                <w:rFonts w:ascii="Times New Roman" w:eastAsia="Times New Roman" w:hAnsi="Times New Roman" w:cs="Times New Roman"/>
                <w:lang w:val="en-US" w:eastAsia="lt-LT"/>
              </w:rPr>
              <w:t>)</w:t>
            </w:r>
            <w:r w:rsidR="00042BAA">
              <w:rPr>
                <w:rFonts w:ascii="Times New Roman" w:eastAsia="Times New Roman" w:hAnsi="Times New Roman" w:cs="Times New Roman"/>
                <w:lang w:val="en-US" w:eastAsia="lt-LT"/>
              </w:rPr>
              <w:t>.</w:t>
            </w:r>
          </w:p>
        </w:tc>
        <w:tc>
          <w:tcPr>
            <w:tcW w:w="1524" w:type="dxa"/>
          </w:tcPr>
          <w:p w14:paraId="11BC397F"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77057B3E" w14:textId="7CF665BF" w:rsidTr="00093F42">
        <w:trPr>
          <w:trHeight w:val="342"/>
        </w:trPr>
        <w:tc>
          <w:tcPr>
            <w:tcW w:w="2178" w:type="dxa"/>
            <w:vMerge/>
            <w:shd w:val="clear" w:color="auto" w:fill="auto"/>
            <w:tcMar>
              <w:top w:w="28" w:type="dxa"/>
              <w:left w:w="57" w:type="dxa"/>
              <w:bottom w:w="28" w:type="dxa"/>
              <w:right w:w="57" w:type="dxa"/>
            </w:tcMar>
          </w:tcPr>
          <w:p w14:paraId="53128261"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1C50B8E2"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Asmenybė ir grupė</w:t>
            </w:r>
          </w:p>
        </w:tc>
        <w:tc>
          <w:tcPr>
            <w:tcW w:w="761" w:type="dxa"/>
            <w:shd w:val="clear" w:color="auto" w:fill="auto"/>
            <w:tcMar>
              <w:top w:w="28" w:type="dxa"/>
              <w:left w:w="57" w:type="dxa"/>
              <w:bottom w:w="28" w:type="dxa"/>
              <w:right w:w="57" w:type="dxa"/>
            </w:tcMar>
          </w:tcPr>
          <w:p w14:paraId="67EB37BF" w14:textId="66C9F131"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744DE561"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Nagrinėjamas asmenybės ir grupės santykis</w:t>
            </w:r>
          </w:p>
        </w:tc>
        <w:tc>
          <w:tcPr>
            <w:tcW w:w="2268" w:type="dxa"/>
          </w:tcPr>
          <w:p w14:paraId="7016269F"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2693" w:type="dxa"/>
          </w:tcPr>
          <w:p w14:paraId="6D818900" w14:textId="60F46293" w:rsidR="000B0378" w:rsidRDefault="009E1B11" w:rsidP="00783560">
            <w:pPr>
              <w:spacing w:after="0" w:line="240" w:lineRule="auto"/>
              <w:ind w:left="97"/>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Myers D</w:t>
            </w:r>
            <w:r w:rsidR="00783560" w:rsidRPr="00783560">
              <w:rPr>
                <w:rFonts w:ascii="Times New Roman" w:eastAsia="Times New Roman" w:hAnsi="Times New Roman" w:cs="Times New Roman"/>
                <w:lang w:eastAsia="lt-LT"/>
              </w:rPr>
              <w:t>avid. G. Socialinė psichologija. UAB „Poligrafija ir informatika“</w:t>
            </w:r>
            <w:r w:rsidR="006605D6">
              <w:rPr>
                <w:rFonts w:ascii="Times New Roman" w:eastAsia="Times New Roman" w:hAnsi="Times New Roman" w:cs="Times New Roman"/>
                <w:lang w:eastAsia="lt-LT"/>
              </w:rPr>
              <w:t>,</w:t>
            </w:r>
            <w:r w:rsidR="00783560" w:rsidRPr="00783560">
              <w:rPr>
                <w:rFonts w:ascii="Times New Roman" w:eastAsia="Times New Roman" w:hAnsi="Times New Roman" w:cs="Times New Roman"/>
                <w:lang w:eastAsia="lt-LT"/>
              </w:rPr>
              <w:t xml:space="preserve"> 2008 (p. 30</w:t>
            </w:r>
            <w:r w:rsidR="00783560">
              <w:rPr>
                <w:rFonts w:ascii="Times New Roman" w:eastAsia="Times New Roman" w:hAnsi="Times New Roman" w:cs="Times New Roman"/>
                <w:lang w:eastAsia="lt-LT"/>
              </w:rPr>
              <w:t>5</w:t>
            </w:r>
            <w:r w:rsidR="00783560" w:rsidRPr="00783560">
              <w:rPr>
                <w:rFonts w:ascii="Times New Roman" w:eastAsia="Times New Roman" w:hAnsi="Times New Roman" w:cs="Times New Roman"/>
                <w:lang w:eastAsia="lt-LT"/>
              </w:rPr>
              <w:t>-3</w:t>
            </w:r>
            <w:r w:rsidR="00783560">
              <w:rPr>
                <w:rFonts w:ascii="Times New Roman" w:eastAsia="Times New Roman" w:hAnsi="Times New Roman" w:cs="Times New Roman"/>
                <w:lang w:eastAsia="lt-LT"/>
              </w:rPr>
              <w:t>46</w:t>
            </w:r>
            <w:r w:rsidR="00783560" w:rsidRPr="00783560">
              <w:rPr>
                <w:rFonts w:ascii="Times New Roman" w:eastAsia="Times New Roman" w:hAnsi="Times New Roman" w:cs="Times New Roman"/>
                <w:lang w:eastAsia="lt-LT"/>
              </w:rPr>
              <w:t>)</w:t>
            </w:r>
            <w:r w:rsidR="00042BAA">
              <w:rPr>
                <w:rFonts w:ascii="Times New Roman" w:eastAsia="Times New Roman" w:hAnsi="Times New Roman" w:cs="Times New Roman"/>
                <w:lang w:eastAsia="lt-LT"/>
              </w:rPr>
              <w:t>.</w:t>
            </w:r>
          </w:p>
          <w:p w14:paraId="67019AF1" w14:textId="77777777" w:rsidR="009E1B11" w:rsidRDefault="009E1B11" w:rsidP="00B010AE">
            <w:pPr>
              <w:spacing w:after="0" w:line="240" w:lineRule="auto"/>
              <w:ind w:left="97"/>
              <w:textAlignment w:val="baseline"/>
              <w:rPr>
                <w:rFonts w:ascii="Times New Roman" w:eastAsia="Times New Roman" w:hAnsi="Times New Roman" w:cs="Times New Roman"/>
                <w:lang w:eastAsia="lt-LT"/>
              </w:rPr>
            </w:pPr>
          </w:p>
          <w:p w14:paraId="557A6D35" w14:textId="09A4E76B" w:rsidR="00B010AE" w:rsidRPr="005D44AD" w:rsidRDefault="009E1B11" w:rsidP="009E1B11">
            <w:pPr>
              <w:spacing w:after="0" w:line="240" w:lineRule="auto"/>
              <w:ind w:left="97"/>
              <w:textAlignment w:val="baseline"/>
              <w:rPr>
                <w:rFonts w:ascii="Times New Roman" w:eastAsia="Times New Roman" w:hAnsi="Times New Roman" w:cs="Times New Roman"/>
                <w:lang w:eastAsia="lt-LT"/>
              </w:rPr>
            </w:pPr>
            <w:r w:rsidRPr="00A47BE3">
              <w:rPr>
                <w:rFonts w:ascii="Times New Roman" w:eastAsia="Times New Roman" w:hAnsi="Times New Roman" w:cs="Times New Roman"/>
                <w:lang w:eastAsia="lt-LT"/>
              </w:rPr>
              <w:t xml:space="preserve">Myers </w:t>
            </w:r>
            <w:r w:rsidR="00B010AE" w:rsidRPr="00A47BE3">
              <w:rPr>
                <w:rFonts w:ascii="Times New Roman" w:eastAsia="Times New Roman" w:hAnsi="Times New Roman" w:cs="Times New Roman"/>
                <w:lang w:eastAsia="lt-LT"/>
              </w:rPr>
              <w:t>David G.. Psichologija. „Poligrafija ir informatika“, 2008 (p</w:t>
            </w:r>
            <w:r w:rsidR="00B010AE">
              <w:rPr>
                <w:rFonts w:ascii="Times New Roman" w:eastAsia="Times New Roman" w:hAnsi="Times New Roman" w:cs="Times New Roman"/>
                <w:lang w:eastAsia="lt-LT"/>
              </w:rPr>
              <w:t>. 898</w:t>
            </w:r>
            <w:r w:rsidR="00B010AE" w:rsidRPr="00A47BE3">
              <w:rPr>
                <w:rFonts w:ascii="Times New Roman" w:eastAsia="Times New Roman" w:hAnsi="Times New Roman" w:cs="Times New Roman"/>
                <w:lang w:eastAsia="lt-LT"/>
              </w:rPr>
              <w:t>–</w:t>
            </w:r>
            <w:r w:rsidR="00B010AE">
              <w:rPr>
                <w:rFonts w:ascii="Times New Roman" w:eastAsia="Times New Roman" w:hAnsi="Times New Roman" w:cs="Times New Roman"/>
                <w:lang w:eastAsia="lt-LT"/>
              </w:rPr>
              <w:t>904</w:t>
            </w:r>
            <w:r w:rsidR="00B010AE" w:rsidRPr="00A47BE3">
              <w:rPr>
                <w:rFonts w:ascii="Times New Roman" w:eastAsia="Times New Roman" w:hAnsi="Times New Roman" w:cs="Times New Roman"/>
                <w:lang w:eastAsia="lt-LT"/>
              </w:rPr>
              <w:t>).</w:t>
            </w:r>
          </w:p>
        </w:tc>
        <w:tc>
          <w:tcPr>
            <w:tcW w:w="1524" w:type="dxa"/>
          </w:tcPr>
          <w:p w14:paraId="13AA3B76"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6758F1B4" w14:textId="04B7E713" w:rsidTr="00093F42">
        <w:trPr>
          <w:trHeight w:val="159"/>
        </w:trPr>
        <w:tc>
          <w:tcPr>
            <w:tcW w:w="2178" w:type="dxa"/>
            <w:vMerge/>
            <w:shd w:val="clear" w:color="auto" w:fill="auto"/>
            <w:tcMar>
              <w:top w:w="28" w:type="dxa"/>
              <w:left w:w="57" w:type="dxa"/>
              <w:bottom w:w="28" w:type="dxa"/>
              <w:right w:w="57" w:type="dxa"/>
            </w:tcMar>
          </w:tcPr>
          <w:p w14:paraId="62486C05"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47716C66"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Konformizmas</w:t>
            </w:r>
          </w:p>
        </w:tc>
        <w:tc>
          <w:tcPr>
            <w:tcW w:w="761" w:type="dxa"/>
            <w:shd w:val="clear" w:color="auto" w:fill="auto"/>
            <w:tcMar>
              <w:top w:w="28" w:type="dxa"/>
              <w:left w:w="57" w:type="dxa"/>
              <w:bottom w:w="28" w:type="dxa"/>
              <w:right w:w="57" w:type="dxa"/>
            </w:tcMar>
          </w:tcPr>
          <w:p w14:paraId="76AB2FA5" w14:textId="6BE92E10"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18D3A306"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Aiškinamasi, kas yra konformizmas</w:t>
            </w:r>
          </w:p>
        </w:tc>
        <w:tc>
          <w:tcPr>
            <w:tcW w:w="2268" w:type="dxa"/>
          </w:tcPr>
          <w:p w14:paraId="2128D701"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2693" w:type="dxa"/>
          </w:tcPr>
          <w:p w14:paraId="096AE345" w14:textId="1A768416" w:rsidR="000B0378" w:rsidRDefault="009E1B11" w:rsidP="000B0378">
            <w:pPr>
              <w:spacing w:after="0" w:line="240" w:lineRule="auto"/>
              <w:ind w:left="97"/>
              <w:textAlignment w:val="baseline"/>
              <w:rPr>
                <w:rFonts w:ascii="Times New Roman" w:eastAsia="Times New Roman" w:hAnsi="Times New Roman" w:cs="Times New Roman"/>
                <w:lang w:val="en-US" w:eastAsia="lt-LT"/>
              </w:rPr>
            </w:pPr>
            <w:r>
              <w:rPr>
                <w:rFonts w:ascii="Times New Roman" w:eastAsia="Times New Roman" w:hAnsi="Times New Roman" w:cs="Times New Roman"/>
                <w:lang w:eastAsia="lt-LT"/>
              </w:rPr>
              <w:t>Myers D</w:t>
            </w:r>
            <w:r w:rsidR="00C146E0">
              <w:rPr>
                <w:rFonts w:ascii="Times New Roman" w:eastAsia="Times New Roman" w:hAnsi="Times New Roman" w:cs="Times New Roman"/>
                <w:lang w:eastAsia="lt-LT"/>
              </w:rPr>
              <w:t xml:space="preserve">avid. G. Socialinė psichologija. UAB „Poligrafija ir informatika“ </w:t>
            </w:r>
            <w:r w:rsidR="00C146E0" w:rsidRPr="00C146E0">
              <w:rPr>
                <w:rFonts w:ascii="Times New Roman" w:eastAsia="Times New Roman" w:hAnsi="Times New Roman" w:cs="Times New Roman"/>
                <w:lang w:eastAsia="lt-LT"/>
              </w:rPr>
              <w:t>2008</w:t>
            </w:r>
            <w:r w:rsidR="00C146E0">
              <w:rPr>
                <w:rFonts w:ascii="Times New Roman" w:eastAsia="Times New Roman" w:hAnsi="Times New Roman" w:cs="Times New Roman"/>
                <w:lang w:eastAsia="lt-LT"/>
              </w:rPr>
              <w:t xml:space="preserve"> (p. </w:t>
            </w:r>
            <w:r w:rsidR="00C146E0">
              <w:rPr>
                <w:rFonts w:ascii="Times New Roman" w:eastAsia="Times New Roman" w:hAnsi="Times New Roman" w:cs="Times New Roman"/>
                <w:lang w:val="en-US" w:eastAsia="lt-LT"/>
              </w:rPr>
              <w:t>223-260)</w:t>
            </w:r>
            <w:r w:rsidR="00042BAA">
              <w:rPr>
                <w:rFonts w:ascii="Times New Roman" w:eastAsia="Times New Roman" w:hAnsi="Times New Roman" w:cs="Times New Roman"/>
                <w:lang w:val="en-US" w:eastAsia="lt-LT"/>
              </w:rPr>
              <w:t>.</w:t>
            </w:r>
          </w:p>
          <w:p w14:paraId="1E45F830" w14:textId="77777777" w:rsidR="009E1B11" w:rsidRDefault="009E1B11" w:rsidP="00B010AE">
            <w:pPr>
              <w:spacing w:after="0" w:line="240" w:lineRule="auto"/>
              <w:ind w:left="97"/>
              <w:textAlignment w:val="baseline"/>
              <w:rPr>
                <w:rFonts w:ascii="Times New Roman" w:eastAsia="Times New Roman" w:hAnsi="Times New Roman" w:cs="Times New Roman"/>
                <w:lang w:val="en-US" w:eastAsia="lt-LT"/>
              </w:rPr>
            </w:pPr>
          </w:p>
          <w:p w14:paraId="5E946DA2" w14:textId="1352B54A" w:rsidR="00B010AE" w:rsidRPr="00C146E0" w:rsidRDefault="009E1B11" w:rsidP="009E1B11">
            <w:pPr>
              <w:spacing w:after="0" w:line="240" w:lineRule="auto"/>
              <w:ind w:left="97"/>
              <w:textAlignment w:val="baseline"/>
              <w:rPr>
                <w:rFonts w:ascii="Times New Roman" w:eastAsia="Times New Roman" w:hAnsi="Times New Roman" w:cs="Times New Roman"/>
                <w:lang w:val="en-US" w:eastAsia="lt-LT"/>
              </w:rPr>
            </w:pPr>
            <w:r w:rsidRPr="00B010AE">
              <w:rPr>
                <w:rFonts w:ascii="Times New Roman" w:eastAsia="Times New Roman" w:hAnsi="Times New Roman" w:cs="Times New Roman"/>
                <w:lang w:val="en-US" w:eastAsia="lt-LT"/>
              </w:rPr>
              <w:t xml:space="preserve">Myers </w:t>
            </w:r>
            <w:r w:rsidR="00B010AE" w:rsidRPr="00B010AE">
              <w:rPr>
                <w:rFonts w:ascii="Times New Roman" w:eastAsia="Times New Roman" w:hAnsi="Times New Roman" w:cs="Times New Roman"/>
                <w:lang w:val="en-US" w:eastAsia="lt-LT"/>
              </w:rPr>
              <w:t xml:space="preserve">David </w:t>
            </w:r>
            <w:proofErr w:type="gramStart"/>
            <w:r w:rsidR="00B010AE" w:rsidRPr="00B010AE">
              <w:rPr>
                <w:rFonts w:ascii="Times New Roman" w:eastAsia="Times New Roman" w:hAnsi="Times New Roman" w:cs="Times New Roman"/>
                <w:lang w:val="en-US" w:eastAsia="lt-LT"/>
              </w:rPr>
              <w:t>G..</w:t>
            </w:r>
            <w:proofErr w:type="gramEnd"/>
            <w:r w:rsidR="00B010AE" w:rsidRPr="00B010AE">
              <w:rPr>
                <w:rFonts w:ascii="Times New Roman" w:eastAsia="Times New Roman" w:hAnsi="Times New Roman" w:cs="Times New Roman"/>
                <w:lang w:val="en-US" w:eastAsia="lt-LT"/>
              </w:rPr>
              <w:t xml:space="preserve"> </w:t>
            </w:r>
            <w:proofErr w:type="spellStart"/>
            <w:r w:rsidR="00B010AE" w:rsidRPr="00B010AE">
              <w:rPr>
                <w:rFonts w:ascii="Times New Roman" w:eastAsia="Times New Roman" w:hAnsi="Times New Roman" w:cs="Times New Roman"/>
                <w:lang w:val="en-US" w:eastAsia="lt-LT"/>
              </w:rPr>
              <w:t>Psichologija</w:t>
            </w:r>
            <w:proofErr w:type="spellEnd"/>
            <w:r w:rsidR="00B010AE" w:rsidRPr="00B010AE">
              <w:rPr>
                <w:rFonts w:ascii="Times New Roman" w:eastAsia="Times New Roman" w:hAnsi="Times New Roman" w:cs="Times New Roman"/>
                <w:lang w:val="en-US" w:eastAsia="lt-LT"/>
              </w:rPr>
              <w:t>. „</w:t>
            </w:r>
            <w:proofErr w:type="spellStart"/>
            <w:r w:rsidR="00B010AE" w:rsidRPr="00B010AE">
              <w:rPr>
                <w:rFonts w:ascii="Times New Roman" w:eastAsia="Times New Roman" w:hAnsi="Times New Roman" w:cs="Times New Roman"/>
                <w:lang w:val="en-US" w:eastAsia="lt-LT"/>
              </w:rPr>
              <w:t>Poligrafija</w:t>
            </w:r>
            <w:proofErr w:type="spellEnd"/>
            <w:r w:rsidR="00B010AE" w:rsidRPr="00B010AE">
              <w:rPr>
                <w:rFonts w:ascii="Times New Roman" w:eastAsia="Times New Roman" w:hAnsi="Times New Roman" w:cs="Times New Roman"/>
                <w:lang w:val="en-US" w:eastAsia="lt-LT"/>
              </w:rPr>
              <w:t xml:space="preserve"> </w:t>
            </w:r>
            <w:proofErr w:type="spellStart"/>
            <w:r w:rsidR="00B010AE" w:rsidRPr="00B010AE">
              <w:rPr>
                <w:rFonts w:ascii="Times New Roman" w:eastAsia="Times New Roman" w:hAnsi="Times New Roman" w:cs="Times New Roman"/>
                <w:lang w:val="en-US" w:eastAsia="lt-LT"/>
              </w:rPr>
              <w:t>ir</w:t>
            </w:r>
            <w:proofErr w:type="spellEnd"/>
            <w:r w:rsidR="00B010AE" w:rsidRPr="00B010AE">
              <w:rPr>
                <w:rFonts w:ascii="Times New Roman" w:eastAsia="Times New Roman" w:hAnsi="Times New Roman" w:cs="Times New Roman"/>
                <w:lang w:val="en-US" w:eastAsia="lt-LT"/>
              </w:rPr>
              <w:t xml:space="preserve"> </w:t>
            </w:r>
            <w:proofErr w:type="spellStart"/>
            <w:r w:rsidR="00B010AE" w:rsidRPr="00B010AE">
              <w:rPr>
                <w:rFonts w:ascii="Times New Roman" w:eastAsia="Times New Roman" w:hAnsi="Times New Roman" w:cs="Times New Roman"/>
                <w:lang w:val="en-US" w:eastAsia="lt-LT"/>
              </w:rPr>
              <w:t>informatika</w:t>
            </w:r>
            <w:proofErr w:type="spellEnd"/>
            <w:r w:rsidR="00B010AE" w:rsidRPr="00B010AE">
              <w:rPr>
                <w:rFonts w:ascii="Times New Roman" w:eastAsia="Times New Roman" w:hAnsi="Times New Roman" w:cs="Times New Roman"/>
                <w:lang w:val="en-US" w:eastAsia="lt-LT"/>
              </w:rPr>
              <w:t>“, 2008 (p. 8</w:t>
            </w:r>
            <w:r w:rsidR="00B010AE">
              <w:rPr>
                <w:rFonts w:ascii="Times New Roman" w:eastAsia="Times New Roman" w:hAnsi="Times New Roman" w:cs="Times New Roman"/>
                <w:lang w:val="en-US" w:eastAsia="lt-LT"/>
              </w:rPr>
              <w:t>91</w:t>
            </w:r>
            <w:r w:rsidR="00B010AE" w:rsidRPr="00B010AE">
              <w:rPr>
                <w:rFonts w:ascii="Times New Roman" w:eastAsia="Times New Roman" w:hAnsi="Times New Roman" w:cs="Times New Roman"/>
                <w:lang w:val="en-US" w:eastAsia="lt-LT"/>
              </w:rPr>
              <w:t>–8</w:t>
            </w:r>
            <w:r w:rsidR="00B010AE">
              <w:rPr>
                <w:rFonts w:ascii="Times New Roman" w:eastAsia="Times New Roman" w:hAnsi="Times New Roman" w:cs="Times New Roman"/>
                <w:lang w:val="en-US" w:eastAsia="lt-LT"/>
              </w:rPr>
              <w:t>97</w:t>
            </w:r>
            <w:r w:rsidR="00B010AE" w:rsidRPr="00B010AE">
              <w:rPr>
                <w:rFonts w:ascii="Times New Roman" w:eastAsia="Times New Roman" w:hAnsi="Times New Roman" w:cs="Times New Roman"/>
                <w:lang w:val="en-US" w:eastAsia="lt-LT"/>
              </w:rPr>
              <w:t>).</w:t>
            </w:r>
          </w:p>
        </w:tc>
        <w:tc>
          <w:tcPr>
            <w:tcW w:w="1524" w:type="dxa"/>
          </w:tcPr>
          <w:p w14:paraId="1E288923"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653B72B9" w14:textId="1421D743" w:rsidTr="00093F42">
        <w:trPr>
          <w:trHeight w:val="53"/>
        </w:trPr>
        <w:tc>
          <w:tcPr>
            <w:tcW w:w="2178" w:type="dxa"/>
            <w:vMerge/>
            <w:shd w:val="clear" w:color="auto" w:fill="auto"/>
            <w:tcMar>
              <w:top w:w="28" w:type="dxa"/>
              <w:left w:w="57" w:type="dxa"/>
              <w:bottom w:w="28" w:type="dxa"/>
              <w:right w:w="57" w:type="dxa"/>
            </w:tcMar>
          </w:tcPr>
          <w:p w14:paraId="4101652C"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4C3A9677"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Lyderystė</w:t>
            </w:r>
          </w:p>
        </w:tc>
        <w:tc>
          <w:tcPr>
            <w:tcW w:w="761" w:type="dxa"/>
            <w:shd w:val="clear" w:color="auto" w:fill="auto"/>
            <w:tcMar>
              <w:top w:w="28" w:type="dxa"/>
              <w:left w:w="57" w:type="dxa"/>
              <w:bottom w:w="28" w:type="dxa"/>
              <w:right w:w="57" w:type="dxa"/>
            </w:tcMar>
          </w:tcPr>
          <w:p w14:paraId="34980B92" w14:textId="67FEE65F"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7CDEAFB5" w14:textId="77777777" w:rsidR="000B0378" w:rsidRPr="005D44AD" w:rsidRDefault="000B0378" w:rsidP="000B0378">
            <w:pPr>
              <w:spacing w:after="0" w:line="240" w:lineRule="auto"/>
              <w:ind w:left="97"/>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Aiškinamasi, kas yra lyderystė</w:t>
            </w:r>
          </w:p>
        </w:tc>
        <w:tc>
          <w:tcPr>
            <w:tcW w:w="2268" w:type="dxa"/>
          </w:tcPr>
          <w:p w14:paraId="7215B40A" w14:textId="77777777" w:rsidR="000B0378" w:rsidRPr="005D44AD" w:rsidRDefault="000B0378" w:rsidP="000B0378">
            <w:pPr>
              <w:spacing w:after="0" w:line="240" w:lineRule="auto"/>
              <w:ind w:left="97"/>
              <w:rPr>
                <w:rFonts w:ascii="Times New Roman" w:eastAsia="Times New Roman" w:hAnsi="Times New Roman" w:cs="Times New Roman"/>
                <w:lang w:eastAsia="lt-LT"/>
              </w:rPr>
            </w:pPr>
          </w:p>
        </w:tc>
        <w:tc>
          <w:tcPr>
            <w:tcW w:w="2693" w:type="dxa"/>
          </w:tcPr>
          <w:p w14:paraId="27380C84" w14:textId="05E9575C" w:rsidR="000B0378" w:rsidRPr="005D44AD" w:rsidRDefault="009E1B11" w:rsidP="00783560">
            <w:pPr>
              <w:spacing w:after="0" w:line="240" w:lineRule="auto"/>
              <w:ind w:left="97"/>
              <w:rPr>
                <w:rFonts w:ascii="Times New Roman" w:eastAsia="Times New Roman" w:hAnsi="Times New Roman" w:cs="Times New Roman"/>
                <w:lang w:eastAsia="lt-LT"/>
              </w:rPr>
            </w:pPr>
            <w:r>
              <w:rPr>
                <w:rFonts w:ascii="Times New Roman" w:eastAsia="Times New Roman" w:hAnsi="Times New Roman" w:cs="Times New Roman"/>
                <w:lang w:eastAsia="lt-LT"/>
              </w:rPr>
              <w:t>Myers D</w:t>
            </w:r>
            <w:r w:rsidR="00783560" w:rsidRPr="00783560">
              <w:rPr>
                <w:rFonts w:ascii="Times New Roman" w:eastAsia="Times New Roman" w:hAnsi="Times New Roman" w:cs="Times New Roman"/>
                <w:lang w:eastAsia="lt-LT"/>
              </w:rPr>
              <w:t>avid. G. Socialinė psichologija. UAB „Poligrafija ir informatika“</w:t>
            </w:r>
            <w:r w:rsidR="0096063A">
              <w:rPr>
                <w:rFonts w:ascii="Times New Roman" w:eastAsia="Times New Roman" w:hAnsi="Times New Roman" w:cs="Times New Roman"/>
                <w:lang w:eastAsia="lt-LT"/>
              </w:rPr>
              <w:t>,</w:t>
            </w:r>
            <w:r w:rsidR="00783560" w:rsidRPr="00783560">
              <w:rPr>
                <w:rFonts w:ascii="Times New Roman" w:eastAsia="Times New Roman" w:hAnsi="Times New Roman" w:cs="Times New Roman"/>
                <w:lang w:eastAsia="lt-LT"/>
              </w:rPr>
              <w:t xml:space="preserve"> 2008 (p. </w:t>
            </w:r>
            <w:r w:rsidR="00783560">
              <w:rPr>
                <w:rFonts w:ascii="Times New Roman" w:eastAsia="Times New Roman" w:hAnsi="Times New Roman" w:cs="Times New Roman"/>
                <w:lang w:eastAsia="lt-LT"/>
              </w:rPr>
              <w:t>343-346</w:t>
            </w:r>
            <w:r w:rsidR="00783560" w:rsidRPr="00783560">
              <w:rPr>
                <w:rFonts w:ascii="Times New Roman" w:eastAsia="Times New Roman" w:hAnsi="Times New Roman" w:cs="Times New Roman"/>
                <w:lang w:eastAsia="lt-LT"/>
              </w:rPr>
              <w:t>)</w:t>
            </w:r>
            <w:r w:rsidR="00042BAA">
              <w:rPr>
                <w:rFonts w:ascii="Times New Roman" w:eastAsia="Times New Roman" w:hAnsi="Times New Roman" w:cs="Times New Roman"/>
                <w:lang w:eastAsia="lt-LT"/>
              </w:rPr>
              <w:t>.</w:t>
            </w:r>
          </w:p>
        </w:tc>
        <w:tc>
          <w:tcPr>
            <w:tcW w:w="1524" w:type="dxa"/>
          </w:tcPr>
          <w:p w14:paraId="714BED1E" w14:textId="77777777" w:rsidR="000B0378" w:rsidRPr="005D44AD" w:rsidRDefault="000B0378" w:rsidP="000B0378">
            <w:pPr>
              <w:spacing w:after="0" w:line="240" w:lineRule="auto"/>
              <w:ind w:left="97"/>
              <w:rPr>
                <w:rFonts w:ascii="Times New Roman" w:eastAsia="Times New Roman" w:hAnsi="Times New Roman" w:cs="Times New Roman"/>
                <w:lang w:eastAsia="lt-LT"/>
              </w:rPr>
            </w:pPr>
          </w:p>
        </w:tc>
      </w:tr>
      <w:tr w:rsidR="000B0378" w:rsidRPr="005D44AD" w14:paraId="4DEA9BC0" w14:textId="08D4988E" w:rsidTr="00093F42">
        <w:trPr>
          <w:trHeight w:val="523"/>
        </w:trPr>
        <w:tc>
          <w:tcPr>
            <w:tcW w:w="2178" w:type="dxa"/>
            <w:vMerge/>
            <w:shd w:val="clear" w:color="auto" w:fill="auto"/>
            <w:tcMar>
              <w:top w:w="28" w:type="dxa"/>
              <w:left w:w="57" w:type="dxa"/>
              <w:bottom w:w="28" w:type="dxa"/>
              <w:right w:w="57" w:type="dxa"/>
            </w:tcMar>
          </w:tcPr>
          <w:p w14:paraId="4B99056E"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65369A56" w14:textId="77777777"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Manipuliatyvus elgesys</w:t>
            </w:r>
          </w:p>
        </w:tc>
        <w:tc>
          <w:tcPr>
            <w:tcW w:w="761" w:type="dxa"/>
            <w:shd w:val="clear" w:color="auto" w:fill="auto"/>
            <w:tcMar>
              <w:top w:w="28" w:type="dxa"/>
              <w:left w:w="57" w:type="dxa"/>
              <w:bottom w:w="28" w:type="dxa"/>
              <w:right w:w="57" w:type="dxa"/>
            </w:tcMar>
          </w:tcPr>
          <w:p w14:paraId="2E32D521" w14:textId="416E8F8C"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5DF4F7B0" w14:textId="77777777" w:rsidR="000B0378" w:rsidRPr="005D44AD" w:rsidRDefault="000B0378" w:rsidP="000B0378">
            <w:pPr>
              <w:spacing w:after="0" w:line="240" w:lineRule="auto"/>
              <w:ind w:left="97"/>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Nagrinėjamas manipuliatyvus elgesys</w:t>
            </w:r>
          </w:p>
        </w:tc>
        <w:tc>
          <w:tcPr>
            <w:tcW w:w="2268" w:type="dxa"/>
          </w:tcPr>
          <w:p w14:paraId="78FD5426" w14:textId="77777777" w:rsidR="000B0378" w:rsidRPr="005D44AD" w:rsidRDefault="000B0378" w:rsidP="000B0378">
            <w:pPr>
              <w:spacing w:after="0" w:line="240" w:lineRule="auto"/>
              <w:ind w:left="97"/>
              <w:rPr>
                <w:rFonts w:ascii="Times New Roman" w:eastAsia="Times New Roman" w:hAnsi="Times New Roman" w:cs="Times New Roman"/>
                <w:lang w:eastAsia="lt-LT"/>
              </w:rPr>
            </w:pPr>
          </w:p>
        </w:tc>
        <w:tc>
          <w:tcPr>
            <w:tcW w:w="2693" w:type="dxa"/>
          </w:tcPr>
          <w:p w14:paraId="1D9AC6D5" w14:textId="0705F199" w:rsidR="00EB10A4" w:rsidRPr="009E1B11" w:rsidRDefault="00EB10A4" w:rsidP="000B0378">
            <w:pPr>
              <w:spacing w:after="0" w:line="240" w:lineRule="auto"/>
              <w:ind w:left="97"/>
              <w:rPr>
                <w:rFonts w:ascii="Times New Roman" w:eastAsia="Times New Roman" w:hAnsi="Times New Roman" w:cs="Times New Roman"/>
                <w:lang w:eastAsia="lt-LT"/>
              </w:rPr>
            </w:pPr>
            <w:r w:rsidRPr="009E1B11">
              <w:rPr>
                <w:rFonts w:ascii="Times New Roman" w:eastAsia="Times New Roman" w:hAnsi="Times New Roman" w:cs="Times New Roman"/>
                <w:lang w:eastAsia="lt-LT"/>
              </w:rPr>
              <w:t>Eric Berne. Žaidimai, kuriuos žaidžia žmonės.</w:t>
            </w:r>
            <w:r w:rsidRPr="009E1B11">
              <w:rPr>
                <w:rFonts w:ascii="Times New Roman" w:hAnsi="Times New Roman" w:cs="Times New Roman"/>
              </w:rPr>
              <w:t xml:space="preserve"> „Vaga“</w:t>
            </w:r>
            <w:r w:rsidR="006605D6">
              <w:rPr>
                <w:rFonts w:ascii="Times New Roman" w:hAnsi="Times New Roman" w:cs="Times New Roman"/>
              </w:rPr>
              <w:t>,</w:t>
            </w:r>
            <w:r w:rsidRPr="009E1B11">
              <w:rPr>
                <w:rFonts w:ascii="Times New Roman" w:hAnsi="Times New Roman" w:cs="Times New Roman"/>
              </w:rPr>
              <w:t xml:space="preserve"> </w:t>
            </w:r>
            <w:r w:rsidRPr="009E1B11">
              <w:rPr>
                <w:rFonts w:ascii="Times New Roman" w:eastAsia="Times New Roman" w:hAnsi="Times New Roman" w:cs="Times New Roman"/>
                <w:lang w:eastAsia="lt-LT"/>
              </w:rPr>
              <w:t>2018.</w:t>
            </w:r>
          </w:p>
          <w:p w14:paraId="77A8B573" w14:textId="77777777" w:rsidR="009E1B11" w:rsidRDefault="009E1B11" w:rsidP="000B0378">
            <w:pPr>
              <w:spacing w:after="0" w:line="240" w:lineRule="auto"/>
              <w:ind w:left="97"/>
              <w:rPr>
                <w:rFonts w:ascii="Times New Roman" w:eastAsia="Times New Roman" w:hAnsi="Times New Roman" w:cs="Times New Roman"/>
                <w:lang w:eastAsia="lt-LT"/>
              </w:rPr>
            </w:pPr>
          </w:p>
          <w:p w14:paraId="6831A6D2" w14:textId="1FB9D6E3" w:rsidR="000B0378" w:rsidRPr="005D44AD" w:rsidRDefault="005C67A8" w:rsidP="000B0378">
            <w:pPr>
              <w:spacing w:after="0" w:line="240" w:lineRule="auto"/>
              <w:ind w:left="97"/>
              <w:rPr>
                <w:rFonts w:ascii="Times New Roman" w:eastAsia="Times New Roman" w:hAnsi="Times New Roman" w:cs="Times New Roman"/>
                <w:lang w:eastAsia="lt-LT"/>
              </w:rPr>
            </w:pPr>
            <w:r w:rsidRPr="009E1B11">
              <w:rPr>
                <w:rFonts w:ascii="Times New Roman" w:eastAsia="Times New Roman" w:hAnsi="Times New Roman" w:cs="Times New Roman"/>
                <w:lang w:eastAsia="lt-LT"/>
              </w:rPr>
              <w:lastRenderedPageBreak/>
              <w:t xml:space="preserve">Fürst Maria. Psichologija. „Lumen“. </w:t>
            </w:r>
            <w:r w:rsidRPr="009E1B11">
              <w:rPr>
                <w:rFonts w:ascii="Times New Roman" w:eastAsia="Times New Roman" w:hAnsi="Times New Roman" w:cs="Times New Roman"/>
                <w:lang w:val="en-US" w:eastAsia="lt-LT"/>
              </w:rPr>
              <w:t xml:space="preserve">1998. (p. </w:t>
            </w:r>
            <w:r w:rsidRPr="009E1B11">
              <w:rPr>
                <w:rFonts w:ascii="Times New Roman" w:eastAsia="Times New Roman" w:hAnsi="Times New Roman" w:cs="Times New Roman"/>
                <w:lang w:eastAsia="lt-LT"/>
              </w:rPr>
              <w:t>329–330)</w:t>
            </w:r>
            <w:r w:rsidR="00883F5D">
              <w:rPr>
                <w:rFonts w:ascii="Times New Roman" w:eastAsia="Times New Roman" w:hAnsi="Times New Roman" w:cs="Times New Roman"/>
                <w:lang w:eastAsia="lt-LT"/>
              </w:rPr>
              <w:t>.</w:t>
            </w:r>
          </w:p>
        </w:tc>
        <w:tc>
          <w:tcPr>
            <w:tcW w:w="1524" w:type="dxa"/>
          </w:tcPr>
          <w:p w14:paraId="5EED2E6A" w14:textId="77777777" w:rsidR="000B0378" w:rsidRPr="005D44AD" w:rsidRDefault="000B0378" w:rsidP="000B0378">
            <w:pPr>
              <w:spacing w:after="0" w:line="240" w:lineRule="auto"/>
              <w:ind w:left="97"/>
              <w:rPr>
                <w:rFonts w:ascii="Times New Roman" w:eastAsia="Times New Roman" w:hAnsi="Times New Roman" w:cs="Times New Roman"/>
                <w:lang w:eastAsia="lt-LT"/>
              </w:rPr>
            </w:pPr>
          </w:p>
        </w:tc>
      </w:tr>
      <w:tr w:rsidR="000B0378" w:rsidRPr="005D44AD" w14:paraId="345E1E45" w14:textId="4C1A8681" w:rsidTr="00093F42">
        <w:tc>
          <w:tcPr>
            <w:tcW w:w="2178" w:type="dxa"/>
            <w:vMerge w:val="restart"/>
            <w:shd w:val="clear" w:color="auto" w:fill="auto"/>
            <w:tcMar>
              <w:top w:w="28" w:type="dxa"/>
              <w:left w:w="57" w:type="dxa"/>
              <w:bottom w:w="28" w:type="dxa"/>
              <w:right w:w="57" w:type="dxa"/>
            </w:tcMar>
          </w:tcPr>
          <w:p w14:paraId="2229BA52" w14:textId="4B27D002" w:rsidR="000B0378" w:rsidRPr="005D44AD" w:rsidRDefault="000B0378" w:rsidP="000B0378">
            <w:pPr>
              <w:spacing w:after="0" w:line="240" w:lineRule="auto"/>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lastRenderedPageBreak/>
              <w:t>Konfliktai ir jų sprendimai</w:t>
            </w:r>
          </w:p>
        </w:tc>
        <w:tc>
          <w:tcPr>
            <w:tcW w:w="2535" w:type="dxa"/>
            <w:shd w:val="clear" w:color="auto" w:fill="auto"/>
            <w:tcMar>
              <w:top w:w="28" w:type="dxa"/>
              <w:left w:w="57" w:type="dxa"/>
              <w:bottom w:w="28" w:type="dxa"/>
              <w:right w:w="57" w:type="dxa"/>
            </w:tcMar>
          </w:tcPr>
          <w:p w14:paraId="35DDA359" w14:textId="0F03DD15"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Konfliktas</w:t>
            </w:r>
          </w:p>
        </w:tc>
        <w:tc>
          <w:tcPr>
            <w:tcW w:w="761" w:type="dxa"/>
            <w:shd w:val="clear" w:color="auto" w:fill="auto"/>
            <w:tcMar>
              <w:top w:w="28" w:type="dxa"/>
              <w:left w:w="57" w:type="dxa"/>
              <w:bottom w:w="28" w:type="dxa"/>
              <w:right w:w="57" w:type="dxa"/>
            </w:tcMar>
          </w:tcPr>
          <w:p w14:paraId="12D052B8" w14:textId="06085811"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5D0217F6" w14:textId="09273CD3"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Aiškinasi konflikto sampratą. Nagrinėjamas konstruktyvus ir destruktyvus konfliktas</w:t>
            </w:r>
          </w:p>
        </w:tc>
        <w:tc>
          <w:tcPr>
            <w:tcW w:w="2268" w:type="dxa"/>
          </w:tcPr>
          <w:p w14:paraId="65888694" w14:textId="3D1E25C5" w:rsidR="000B0378" w:rsidRPr="005D44AD" w:rsidRDefault="009C5D06" w:rsidP="009C5D06">
            <w:pPr>
              <w:spacing w:after="0" w:line="240" w:lineRule="auto"/>
              <w:ind w:left="97"/>
              <w:textAlignment w:val="baseline"/>
              <w:rPr>
                <w:rFonts w:ascii="Times New Roman" w:eastAsia="Times New Roman" w:hAnsi="Times New Roman" w:cs="Times New Roman"/>
                <w:lang w:eastAsia="lt-LT"/>
              </w:rPr>
            </w:pPr>
            <w:r w:rsidRPr="008D3A06">
              <w:rPr>
                <w:rFonts w:ascii="Times New Roman" w:eastAsia="Times New Roman" w:hAnsi="Times New Roman" w:cs="Times New Roman"/>
                <w:lang w:eastAsia="lt-LT"/>
              </w:rPr>
              <w:t xml:space="preserve">Gailienė Danutė, Bulotaitė Laima, Sturlienė Nijolė. Psichologija. Vadovėlis </w:t>
            </w:r>
            <w:r>
              <w:rPr>
                <w:rFonts w:ascii="Times New Roman" w:eastAsia="Times New Roman" w:hAnsi="Times New Roman" w:cs="Times New Roman"/>
                <w:lang w:eastAsia="lt-LT"/>
              </w:rPr>
              <w:t>XI</w:t>
            </w:r>
            <w:r w:rsidRPr="008D3A06">
              <w:rPr>
                <w:rFonts w:ascii="Times New Roman" w:eastAsia="Times New Roman" w:hAnsi="Times New Roman" w:cs="Times New Roman"/>
                <w:lang w:eastAsia="lt-LT"/>
              </w:rPr>
              <w:t>-X</w:t>
            </w:r>
            <w:r>
              <w:rPr>
                <w:rFonts w:ascii="Times New Roman" w:eastAsia="Times New Roman" w:hAnsi="Times New Roman" w:cs="Times New Roman"/>
                <w:lang w:eastAsia="lt-LT"/>
              </w:rPr>
              <w:t>II</w:t>
            </w:r>
            <w:r w:rsidRPr="008D3A06">
              <w:rPr>
                <w:rFonts w:ascii="Times New Roman" w:eastAsia="Times New Roman" w:hAnsi="Times New Roman" w:cs="Times New Roman"/>
                <w:lang w:eastAsia="lt-LT"/>
              </w:rPr>
              <w:t xml:space="preserve"> klasėms. „Tyto alba“, 2009 (p. </w:t>
            </w:r>
            <w:r>
              <w:rPr>
                <w:rFonts w:ascii="Times New Roman" w:eastAsia="Times New Roman" w:hAnsi="Times New Roman" w:cs="Times New Roman"/>
                <w:lang w:eastAsia="lt-LT"/>
              </w:rPr>
              <w:t>178</w:t>
            </w:r>
            <w:r w:rsidRPr="008D3A06">
              <w:rPr>
                <w:rFonts w:ascii="Times New Roman" w:eastAsia="Times New Roman" w:hAnsi="Times New Roman" w:cs="Times New Roman"/>
                <w:lang w:eastAsia="lt-LT"/>
              </w:rPr>
              <w:t>–</w:t>
            </w:r>
            <w:r>
              <w:rPr>
                <w:rFonts w:ascii="Times New Roman" w:eastAsia="Times New Roman" w:hAnsi="Times New Roman" w:cs="Times New Roman"/>
                <w:lang w:eastAsia="lt-LT"/>
              </w:rPr>
              <w:t>182</w:t>
            </w:r>
            <w:r w:rsidRPr="008D3A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63483DFE" w14:textId="63C91858" w:rsidR="000B0378" w:rsidRDefault="00783560" w:rsidP="00783560">
            <w:pPr>
              <w:spacing w:after="0" w:line="240" w:lineRule="auto"/>
              <w:ind w:left="97"/>
              <w:textAlignment w:val="baseline"/>
              <w:rPr>
                <w:rFonts w:ascii="Times New Roman" w:eastAsia="Times New Roman" w:hAnsi="Times New Roman" w:cs="Times New Roman"/>
                <w:lang w:eastAsia="lt-LT"/>
              </w:rPr>
            </w:pPr>
            <w:r w:rsidRPr="00783560">
              <w:rPr>
                <w:rFonts w:ascii="Times New Roman" w:eastAsia="Times New Roman" w:hAnsi="Times New Roman" w:cs="Times New Roman"/>
                <w:lang w:eastAsia="lt-LT"/>
              </w:rPr>
              <w:t>Myers Gavid. G. Socialinė psichologija. UAB „Poligrafija ir informatika“</w:t>
            </w:r>
            <w:r w:rsidR="006605D6">
              <w:rPr>
                <w:rFonts w:ascii="Times New Roman" w:eastAsia="Times New Roman" w:hAnsi="Times New Roman" w:cs="Times New Roman"/>
                <w:lang w:eastAsia="lt-LT"/>
              </w:rPr>
              <w:t>,</w:t>
            </w:r>
            <w:r w:rsidRPr="00783560">
              <w:rPr>
                <w:rFonts w:ascii="Times New Roman" w:eastAsia="Times New Roman" w:hAnsi="Times New Roman" w:cs="Times New Roman"/>
                <w:lang w:eastAsia="lt-LT"/>
              </w:rPr>
              <w:t xml:space="preserve"> 2008 (p. </w:t>
            </w:r>
            <w:r>
              <w:rPr>
                <w:rFonts w:ascii="Times New Roman" w:eastAsia="Times New Roman" w:hAnsi="Times New Roman" w:cs="Times New Roman"/>
                <w:lang w:eastAsia="lt-LT"/>
              </w:rPr>
              <w:t>537</w:t>
            </w:r>
            <w:r w:rsidRPr="00783560">
              <w:rPr>
                <w:rFonts w:ascii="Times New Roman" w:eastAsia="Times New Roman" w:hAnsi="Times New Roman" w:cs="Times New Roman"/>
                <w:lang w:eastAsia="lt-LT"/>
              </w:rPr>
              <w:t>-</w:t>
            </w:r>
            <w:r>
              <w:rPr>
                <w:rFonts w:ascii="Times New Roman" w:eastAsia="Times New Roman" w:hAnsi="Times New Roman" w:cs="Times New Roman"/>
                <w:lang w:eastAsia="lt-LT"/>
              </w:rPr>
              <w:t>539</w:t>
            </w:r>
            <w:r w:rsidRPr="00783560">
              <w:rPr>
                <w:rFonts w:ascii="Times New Roman" w:eastAsia="Times New Roman" w:hAnsi="Times New Roman" w:cs="Times New Roman"/>
                <w:lang w:eastAsia="lt-LT"/>
              </w:rPr>
              <w:t>)</w:t>
            </w:r>
            <w:r w:rsidR="0096063A">
              <w:rPr>
                <w:rFonts w:ascii="Times New Roman" w:eastAsia="Times New Roman" w:hAnsi="Times New Roman" w:cs="Times New Roman"/>
                <w:lang w:eastAsia="lt-LT"/>
              </w:rPr>
              <w:t>,</w:t>
            </w:r>
          </w:p>
          <w:p w14:paraId="43BDCEAC" w14:textId="77777777" w:rsidR="009E1B11" w:rsidRDefault="009E1B11" w:rsidP="00EB10A4">
            <w:pPr>
              <w:spacing w:after="0" w:line="240" w:lineRule="auto"/>
              <w:ind w:left="97"/>
              <w:textAlignment w:val="baseline"/>
              <w:rPr>
                <w:rFonts w:ascii="Times New Roman" w:eastAsia="Times New Roman" w:hAnsi="Times New Roman" w:cs="Times New Roman"/>
                <w:lang w:val="en-US" w:eastAsia="lt-LT"/>
              </w:rPr>
            </w:pPr>
          </w:p>
          <w:p w14:paraId="61A9C396" w14:textId="06F32865" w:rsidR="00EB10A4" w:rsidRPr="005D44AD" w:rsidRDefault="009E1B11" w:rsidP="00EB10A4">
            <w:pPr>
              <w:spacing w:after="0" w:line="240" w:lineRule="auto"/>
              <w:ind w:left="97"/>
              <w:textAlignment w:val="baseline"/>
              <w:rPr>
                <w:rFonts w:ascii="Times New Roman" w:eastAsia="Times New Roman" w:hAnsi="Times New Roman" w:cs="Times New Roman"/>
                <w:lang w:eastAsia="lt-LT"/>
              </w:rPr>
            </w:pPr>
            <w:r w:rsidRPr="00783560">
              <w:rPr>
                <w:rFonts w:ascii="Times New Roman" w:eastAsia="Times New Roman" w:hAnsi="Times New Roman" w:cs="Times New Roman"/>
                <w:lang w:eastAsia="lt-LT"/>
              </w:rPr>
              <w:t xml:space="preserve">Myers Gavid. G. </w:t>
            </w:r>
            <w:proofErr w:type="spellStart"/>
            <w:r w:rsidR="00EB10A4" w:rsidRPr="00B010AE">
              <w:rPr>
                <w:rFonts w:ascii="Times New Roman" w:eastAsia="Times New Roman" w:hAnsi="Times New Roman" w:cs="Times New Roman"/>
                <w:lang w:val="en-US" w:eastAsia="lt-LT"/>
              </w:rPr>
              <w:t>Psichologija</w:t>
            </w:r>
            <w:proofErr w:type="spellEnd"/>
            <w:r w:rsidR="00EB10A4" w:rsidRPr="00B010AE">
              <w:rPr>
                <w:rFonts w:ascii="Times New Roman" w:eastAsia="Times New Roman" w:hAnsi="Times New Roman" w:cs="Times New Roman"/>
                <w:lang w:val="en-US" w:eastAsia="lt-LT"/>
              </w:rPr>
              <w:t>. „</w:t>
            </w:r>
            <w:proofErr w:type="spellStart"/>
            <w:r w:rsidR="00EB10A4" w:rsidRPr="00B010AE">
              <w:rPr>
                <w:rFonts w:ascii="Times New Roman" w:eastAsia="Times New Roman" w:hAnsi="Times New Roman" w:cs="Times New Roman"/>
                <w:lang w:val="en-US" w:eastAsia="lt-LT"/>
              </w:rPr>
              <w:t>Poligrafija</w:t>
            </w:r>
            <w:proofErr w:type="spellEnd"/>
            <w:r w:rsidR="00EB10A4" w:rsidRPr="00B010AE">
              <w:rPr>
                <w:rFonts w:ascii="Times New Roman" w:eastAsia="Times New Roman" w:hAnsi="Times New Roman" w:cs="Times New Roman"/>
                <w:lang w:val="en-US" w:eastAsia="lt-LT"/>
              </w:rPr>
              <w:t xml:space="preserve"> </w:t>
            </w:r>
            <w:proofErr w:type="spellStart"/>
            <w:r w:rsidR="00EB10A4" w:rsidRPr="00B010AE">
              <w:rPr>
                <w:rFonts w:ascii="Times New Roman" w:eastAsia="Times New Roman" w:hAnsi="Times New Roman" w:cs="Times New Roman"/>
                <w:lang w:val="en-US" w:eastAsia="lt-LT"/>
              </w:rPr>
              <w:t>ir</w:t>
            </w:r>
            <w:proofErr w:type="spellEnd"/>
            <w:r w:rsidR="00EB10A4" w:rsidRPr="00B010AE">
              <w:rPr>
                <w:rFonts w:ascii="Times New Roman" w:eastAsia="Times New Roman" w:hAnsi="Times New Roman" w:cs="Times New Roman"/>
                <w:lang w:val="en-US" w:eastAsia="lt-LT"/>
              </w:rPr>
              <w:t xml:space="preserve"> </w:t>
            </w:r>
            <w:proofErr w:type="spellStart"/>
            <w:r w:rsidR="00EB10A4" w:rsidRPr="00B010AE">
              <w:rPr>
                <w:rFonts w:ascii="Times New Roman" w:eastAsia="Times New Roman" w:hAnsi="Times New Roman" w:cs="Times New Roman"/>
                <w:lang w:val="en-US" w:eastAsia="lt-LT"/>
              </w:rPr>
              <w:t>informatika</w:t>
            </w:r>
            <w:proofErr w:type="spellEnd"/>
            <w:r w:rsidR="00EB10A4" w:rsidRPr="00B010AE">
              <w:rPr>
                <w:rFonts w:ascii="Times New Roman" w:eastAsia="Times New Roman" w:hAnsi="Times New Roman" w:cs="Times New Roman"/>
                <w:lang w:val="en-US" w:eastAsia="lt-LT"/>
              </w:rPr>
              <w:t xml:space="preserve">“, 2008 (p. </w:t>
            </w:r>
            <w:r w:rsidR="00EB10A4">
              <w:rPr>
                <w:rFonts w:ascii="Times New Roman" w:eastAsia="Times New Roman" w:hAnsi="Times New Roman" w:cs="Times New Roman"/>
                <w:lang w:val="en-US" w:eastAsia="lt-LT"/>
              </w:rPr>
              <w:t>921</w:t>
            </w:r>
            <w:r w:rsidR="00EB10A4" w:rsidRPr="00B010AE">
              <w:rPr>
                <w:rFonts w:ascii="Times New Roman" w:eastAsia="Times New Roman" w:hAnsi="Times New Roman" w:cs="Times New Roman"/>
                <w:lang w:val="en-US" w:eastAsia="lt-LT"/>
              </w:rPr>
              <w:t>–</w:t>
            </w:r>
            <w:r w:rsidR="00EB10A4">
              <w:rPr>
                <w:rFonts w:ascii="Times New Roman" w:eastAsia="Times New Roman" w:hAnsi="Times New Roman" w:cs="Times New Roman"/>
                <w:lang w:val="en-US" w:eastAsia="lt-LT"/>
              </w:rPr>
              <w:t>923</w:t>
            </w:r>
            <w:r w:rsidR="00EB10A4" w:rsidRPr="00B010AE">
              <w:rPr>
                <w:rFonts w:ascii="Times New Roman" w:eastAsia="Times New Roman" w:hAnsi="Times New Roman" w:cs="Times New Roman"/>
                <w:lang w:val="en-US" w:eastAsia="lt-LT"/>
              </w:rPr>
              <w:t>).</w:t>
            </w:r>
          </w:p>
        </w:tc>
        <w:tc>
          <w:tcPr>
            <w:tcW w:w="1524" w:type="dxa"/>
          </w:tcPr>
          <w:p w14:paraId="30A6CF37"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65D2FCDB" w14:textId="0A684E58" w:rsidTr="00093F42">
        <w:tc>
          <w:tcPr>
            <w:tcW w:w="2178" w:type="dxa"/>
            <w:vMerge/>
            <w:shd w:val="clear" w:color="auto" w:fill="auto"/>
            <w:tcMar>
              <w:top w:w="28" w:type="dxa"/>
              <w:left w:w="57" w:type="dxa"/>
              <w:bottom w:w="28" w:type="dxa"/>
              <w:right w:w="57" w:type="dxa"/>
            </w:tcMar>
          </w:tcPr>
          <w:p w14:paraId="7C440B8F"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597C7817" w14:textId="41552A6B"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Konflikto signalai</w:t>
            </w:r>
          </w:p>
        </w:tc>
        <w:tc>
          <w:tcPr>
            <w:tcW w:w="761" w:type="dxa"/>
            <w:shd w:val="clear" w:color="auto" w:fill="auto"/>
            <w:tcMar>
              <w:top w:w="28" w:type="dxa"/>
              <w:left w:w="57" w:type="dxa"/>
              <w:bottom w:w="28" w:type="dxa"/>
              <w:right w:w="57" w:type="dxa"/>
            </w:tcMar>
          </w:tcPr>
          <w:p w14:paraId="1717F009" w14:textId="7B491473"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0C604F68" w14:textId="3DA267DA"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Nagrinėjama, kokie būna konflikto signalai; konflikto priežastys</w:t>
            </w:r>
          </w:p>
        </w:tc>
        <w:tc>
          <w:tcPr>
            <w:tcW w:w="2268" w:type="dxa"/>
          </w:tcPr>
          <w:p w14:paraId="288ADB86" w14:textId="02FCF3B5" w:rsidR="000B0378" w:rsidRPr="005D44AD" w:rsidRDefault="009C5D06" w:rsidP="009C5D06">
            <w:pPr>
              <w:spacing w:after="0" w:line="240" w:lineRule="auto"/>
              <w:ind w:left="97"/>
              <w:textAlignment w:val="baseline"/>
              <w:rPr>
                <w:rFonts w:ascii="Times New Roman" w:eastAsia="Times New Roman" w:hAnsi="Times New Roman" w:cs="Times New Roman"/>
                <w:lang w:eastAsia="lt-LT"/>
              </w:rPr>
            </w:pPr>
            <w:r w:rsidRPr="009C5D06">
              <w:rPr>
                <w:rFonts w:ascii="Times New Roman" w:eastAsia="Times New Roman" w:hAnsi="Times New Roman" w:cs="Times New Roman"/>
                <w:lang w:eastAsia="lt-LT"/>
              </w:rPr>
              <w:t>Gailienė Danutė, Bulotaitė Laima, Sturlienė Nijolė. Psichologija. Vadovėlis XI-XII klasėms. „Tyto alba“, 2009 (p. 1</w:t>
            </w:r>
            <w:r>
              <w:rPr>
                <w:rFonts w:ascii="Times New Roman" w:eastAsia="Times New Roman" w:hAnsi="Times New Roman" w:cs="Times New Roman"/>
                <w:lang w:eastAsia="lt-LT"/>
              </w:rPr>
              <w:t>83</w:t>
            </w:r>
            <w:r w:rsidRPr="009C5D06">
              <w:rPr>
                <w:rFonts w:ascii="Times New Roman" w:eastAsia="Times New Roman" w:hAnsi="Times New Roman" w:cs="Times New Roman"/>
                <w:lang w:eastAsia="lt-LT"/>
              </w:rPr>
              <w:t>–1</w:t>
            </w:r>
            <w:r>
              <w:rPr>
                <w:rFonts w:ascii="Times New Roman" w:eastAsia="Times New Roman" w:hAnsi="Times New Roman" w:cs="Times New Roman"/>
                <w:lang w:eastAsia="lt-LT"/>
              </w:rPr>
              <w:t>85</w:t>
            </w:r>
            <w:r w:rsidRPr="009C5D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37A7D688" w14:textId="34B7E374" w:rsidR="000B0378" w:rsidRPr="005D44AD" w:rsidRDefault="00783560" w:rsidP="00783560">
            <w:pPr>
              <w:spacing w:after="0" w:line="240" w:lineRule="auto"/>
              <w:ind w:left="97"/>
              <w:textAlignment w:val="baseline"/>
              <w:rPr>
                <w:rFonts w:ascii="Times New Roman" w:eastAsia="Times New Roman" w:hAnsi="Times New Roman" w:cs="Times New Roman"/>
                <w:lang w:eastAsia="lt-LT"/>
              </w:rPr>
            </w:pPr>
            <w:r w:rsidRPr="00783560">
              <w:rPr>
                <w:rFonts w:ascii="Times New Roman" w:eastAsia="Times New Roman" w:hAnsi="Times New Roman" w:cs="Times New Roman"/>
                <w:lang w:eastAsia="lt-LT"/>
              </w:rPr>
              <w:t>Myers Gavid. G. Socialinė psichologija. UAB „Poligrafija ir informatika“</w:t>
            </w:r>
            <w:r w:rsidR="006605D6">
              <w:rPr>
                <w:rFonts w:ascii="Times New Roman" w:eastAsia="Times New Roman" w:hAnsi="Times New Roman" w:cs="Times New Roman"/>
                <w:lang w:eastAsia="lt-LT"/>
              </w:rPr>
              <w:t>,</w:t>
            </w:r>
            <w:r w:rsidRPr="00783560">
              <w:rPr>
                <w:rFonts w:ascii="Times New Roman" w:eastAsia="Times New Roman" w:hAnsi="Times New Roman" w:cs="Times New Roman"/>
                <w:lang w:eastAsia="lt-LT"/>
              </w:rPr>
              <w:t xml:space="preserve"> 2008 (p. 5</w:t>
            </w:r>
            <w:r>
              <w:rPr>
                <w:rFonts w:ascii="Times New Roman" w:eastAsia="Times New Roman" w:hAnsi="Times New Roman" w:cs="Times New Roman"/>
                <w:lang w:eastAsia="lt-LT"/>
              </w:rPr>
              <w:t>39-555</w:t>
            </w:r>
            <w:r w:rsidRPr="00783560">
              <w:rPr>
                <w:rFonts w:ascii="Times New Roman" w:eastAsia="Times New Roman" w:hAnsi="Times New Roman" w:cs="Times New Roman"/>
                <w:lang w:eastAsia="lt-LT"/>
              </w:rPr>
              <w:t>)</w:t>
            </w:r>
            <w:r w:rsidR="0096063A">
              <w:rPr>
                <w:rFonts w:ascii="Times New Roman" w:eastAsia="Times New Roman" w:hAnsi="Times New Roman" w:cs="Times New Roman"/>
                <w:lang w:eastAsia="lt-LT"/>
              </w:rPr>
              <w:t>.</w:t>
            </w:r>
          </w:p>
        </w:tc>
        <w:tc>
          <w:tcPr>
            <w:tcW w:w="1524" w:type="dxa"/>
          </w:tcPr>
          <w:p w14:paraId="5E9245E2"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051F14B6" w14:textId="2C8FC69F" w:rsidTr="00093F42">
        <w:tc>
          <w:tcPr>
            <w:tcW w:w="2178" w:type="dxa"/>
            <w:vMerge/>
            <w:shd w:val="clear" w:color="auto" w:fill="auto"/>
            <w:tcMar>
              <w:top w:w="28" w:type="dxa"/>
              <w:left w:w="57" w:type="dxa"/>
              <w:bottom w:w="28" w:type="dxa"/>
              <w:right w:w="57" w:type="dxa"/>
            </w:tcMar>
          </w:tcPr>
          <w:p w14:paraId="0CFE0D5C"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09534BEE" w14:textId="1A76FB93"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Sunkumų įveika</w:t>
            </w:r>
          </w:p>
        </w:tc>
        <w:tc>
          <w:tcPr>
            <w:tcW w:w="761" w:type="dxa"/>
            <w:shd w:val="clear" w:color="auto" w:fill="auto"/>
            <w:tcMar>
              <w:top w:w="28" w:type="dxa"/>
              <w:left w:w="57" w:type="dxa"/>
              <w:bottom w:w="28" w:type="dxa"/>
              <w:right w:w="57" w:type="dxa"/>
            </w:tcMar>
          </w:tcPr>
          <w:p w14:paraId="5B94A434" w14:textId="619E0706"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706C4850" w14:textId="06805C1B"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Konflikto sprendimo strategijos. Nagrinėjamos konflikto sprendimo strategijos; konstruktyvūs konflikto sprendimai</w:t>
            </w:r>
          </w:p>
        </w:tc>
        <w:tc>
          <w:tcPr>
            <w:tcW w:w="2268" w:type="dxa"/>
          </w:tcPr>
          <w:p w14:paraId="142C2B01" w14:textId="41700F04" w:rsidR="000B0378" w:rsidRPr="005D44AD" w:rsidRDefault="009C5D06" w:rsidP="009C5D06">
            <w:pPr>
              <w:spacing w:after="0" w:line="240" w:lineRule="auto"/>
              <w:ind w:left="97"/>
              <w:textAlignment w:val="baseline"/>
              <w:rPr>
                <w:rFonts w:ascii="Times New Roman" w:eastAsia="Times New Roman" w:hAnsi="Times New Roman" w:cs="Times New Roman"/>
                <w:lang w:eastAsia="lt-LT"/>
              </w:rPr>
            </w:pPr>
            <w:r w:rsidRPr="009C5D06">
              <w:rPr>
                <w:rFonts w:ascii="Times New Roman" w:eastAsia="Times New Roman" w:hAnsi="Times New Roman" w:cs="Times New Roman"/>
                <w:lang w:eastAsia="lt-LT"/>
              </w:rPr>
              <w:t>Gailienė Danutė, Bulotaitė Laima, Sturlienė Nijolė. Psichologija. Vadovėlis XI-XII klasėms. „Tyto alba“, 2009 (p. 18</w:t>
            </w:r>
            <w:r>
              <w:rPr>
                <w:rFonts w:ascii="Times New Roman" w:eastAsia="Times New Roman" w:hAnsi="Times New Roman" w:cs="Times New Roman"/>
                <w:lang w:eastAsia="lt-LT"/>
              </w:rPr>
              <w:t>5–193</w:t>
            </w:r>
            <w:r w:rsidRPr="009C5D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3054C2C8" w14:textId="77777777" w:rsidR="000B0378" w:rsidRDefault="00093F42" w:rsidP="000B0378">
            <w:pPr>
              <w:spacing w:after="0" w:line="240" w:lineRule="auto"/>
              <w:ind w:left="97"/>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Kaip elgtis įtemptose ir konfliktinėse situacijose. Preieiga internetu: </w:t>
            </w:r>
            <w:r w:rsidRPr="00093F42">
              <w:rPr>
                <w:rFonts w:ascii="Times New Roman" w:eastAsia="Times New Roman" w:hAnsi="Times New Roman" w:cs="Times New Roman"/>
                <w:lang w:eastAsia="lt-LT"/>
              </w:rPr>
              <w:t>https://pvc.lt/be-kategorijos-lt/kaip-elgtis-itemptose-ir-konfliktinese-situacijose/</w:t>
            </w:r>
          </w:p>
          <w:p w14:paraId="4702DBE6" w14:textId="77777777" w:rsidR="009E1B11" w:rsidRDefault="009E1B11" w:rsidP="00783560">
            <w:pPr>
              <w:spacing w:after="0" w:line="240" w:lineRule="auto"/>
              <w:ind w:left="97"/>
              <w:textAlignment w:val="baseline"/>
              <w:rPr>
                <w:rFonts w:ascii="Times New Roman" w:eastAsia="Times New Roman" w:hAnsi="Times New Roman" w:cs="Times New Roman"/>
                <w:lang w:eastAsia="lt-LT"/>
              </w:rPr>
            </w:pPr>
          </w:p>
          <w:p w14:paraId="79C9680D" w14:textId="37758620" w:rsidR="00783560" w:rsidRDefault="00783560" w:rsidP="00783560">
            <w:pPr>
              <w:spacing w:after="0" w:line="240" w:lineRule="auto"/>
              <w:ind w:left="97"/>
              <w:textAlignment w:val="baseline"/>
              <w:rPr>
                <w:rFonts w:ascii="Times New Roman" w:eastAsia="Times New Roman" w:hAnsi="Times New Roman" w:cs="Times New Roman"/>
                <w:lang w:eastAsia="lt-LT"/>
              </w:rPr>
            </w:pPr>
            <w:r w:rsidRPr="00783560">
              <w:rPr>
                <w:rFonts w:ascii="Times New Roman" w:eastAsia="Times New Roman" w:hAnsi="Times New Roman" w:cs="Times New Roman"/>
                <w:lang w:eastAsia="lt-LT"/>
              </w:rPr>
              <w:t>Myers Gavid. G. Socialinė psichologija. UAB „Poligrafija ir informatika“</w:t>
            </w:r>
            <w:r w:rsidR="006605D6">
              <w:rPr>
                <w:rFonts w:ascii="Times New Roman" w:eastAsia="Times New Roman" w:hAnsi="Times New Roman" w:cs="Times New Roman"/>
                <w:lang w:eastAsia="lt-LT"/>
              </w:rPr>
              <w:t>,</w:t>
            </w:r>
            <w:r w:rsidRPr="00783560">
              <w:rPr>
                <w:rFonts w:ascii="Times New Roman" w:eastAsia="Times New Roman" w:hAnsi="Times New Roman" w:cs="Times New Roman"/>
                <w:lang w:eastAsia="lt-LT"/>
              </w:rPr>
              <w:t xml:space="preserve"> 2008 (p. 5</w:t>
            </w:r>
            <w:r>
              <w:rPr>
                <w:rFonts w:ascii="Times New Roman" w:eastAsia="Times New Roman" w:hAnsi="Times New Roman" w:cs="Times New Roman"/>
                <w:lang w:eastAsia="lt-LT"/>
              </w:rPr>
              <w:t>55-578</w:t>
            </w:r>
            <w:r w:rsidRPr="00783560">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p w14:paraId="53BAE3B1" w14:textId="77777777" w:rsidR="009E1B11" w:rsidRDefault="009E1B11" w:rsidP="003703C0">
            <w:pPr>
              <w:spacing w:after="0" w:line="240" w:lineRule="auto"/>
              <w:ind w:left="97"/>
              <w:textAlignment w:val="baseline"/>
              <w:rPr>
                <w:rFonts w:ascii="Times New Roman" w:eastAsia="Times New Roman" w:hAnsi="Times New Roman" w:cs="Times New Roman"/>
                <w:lang w:eastAsia="lt-LT"/>
              </w:rPr>
            </w:pPr>
          </w:p>
          <w:p w14:paraId="29EC405B" w14:textId="10034728" w:rsidR="003703C0" w:rsidRPr="005D44AD" w:rsidRDefault="003703C0" w:rsidP="003703C0">
            <w:pPr>
              <w:spacing w:after="0" w:line="240" w:lineRule="auto"/>
              <w:ind w:left="97"/>
              <w:textAlignment w:val="baseline"/>
              <w:rPr>
                <w:rFonts w:ascii="Times New Roman" w:eastAsia="Times New Roman" w:hAnsi="Times New Roman" w:cs="Times New Roman"/>
                <w:lang w:eastAsia="lt-LT"/>
              </w:rPr>
            </w:pPr>
            <w:r w:rsidRPr="00520476">
              <w:rPr>
                <w:rFonts w:ascii="Times New Roman" w:eastAsia="Times New Roman" w:hAnsi="Times New Roman" w:cs="Times New Roman"/>
                <w:lang w:eastAsia="lt-LT"/>
              </w:rPr>
              <w:t>Ben</w:t>
            </w:r>
            <w:r w:rsidR="006605D6">
              <w:rPr>
                <w:rFonts w:ascii="Times New Roman" w:eastAsia="Times New Roman" w:hAnsi="Times New Roman" w:cs="Times New Roman"/>
                <w:lang w:eastAsia="lt-LT"/>
              </w:rPr>
              <w:t>dravimo pagrindai. UAB „Kronta“,</w:t>
            </w:r>
            <w:r w:rsidRPr="00520476">
              <w:rPr>
                <w:rFonts w:ascii="Times New Roman" w:eastAsia="Times New Roman" w:hAnsi="Times New Roman" w:cs="Times New Roman"/>
                <w:lang w:eastAsia="lt-LT"/>
              </w:rPr>
              <w:t xml:space="preserve"> 20</w:t>
            </w:r>
            <w:r w:rsidR="00B010AE">
              <w:rPr>
                <w:rFonts w:ascii="Times New Roman" w:eastAsia="Times New Roman" w:hAnsi="Times New Roman" w:cs="Times New Roman"/>
                <w:lang w:eastAsia="lt-LT"/>
              </w:rPr>
              <w:t>0</w:t>
            </w:r>
            <w:r w:rsidR="006605D6">
              <w:rPr>
                <w:rFonts w:ascii="Times New Roman" w:eastAsia="Times New Roman" w:hAnsi="Times New Roman" w:cs="Times New Roman"/>
                <w:lang w:eastAsia="lt-LT"/>
              </w:rPr>
              <w:t>7 (</w:t>
            </w:r>
            <w:r w:rsidR="00883F5D">
              <w:rPr>
                <w:rFonts w:ascii="Times New Roman" w:eastAsia="Times New Roman" w:hAnsi="Times New Roman" w:cs="Times New Roman"/>
                <w:lang w:eastAsia="lt-LT"/>
              </w:rPr>
              <w:t xml:space="preserve">p. </w:t>
            </w:r>
            <w:r>
              <w:rPr>
                <w:rFonts w:ascii="Times New Roman" w:eastAsia="Times New Roman" w:hAnsi="Times New Roman" w:cs="Times New Roman"/>
                <w:lang w:val="en-US" w:eastAsia="lt-LT"/>
              </w:rPr>
              <w:t>108</w:t>
            </w:r>
            <w:r w:rsidR="006605D6">
              <w:rPr>
                <w:rFonts w:ascii="Times New Roman" w:eastAsia="Times New Roman" w:hAnsi="Times New Roman" w:cs="Times New Roman"/>
                <w:lang w:eastAsia="lt-LT"/>
              </w:rPr>
              <w:t>–</w:t>
            </w:r>
            <w:r>
              <w:rPr>
                <w:rFonts w:ascii="Times New Roman" w:eastAsia="Times New Roman" w:hAnsi="Times New Roman" w:cs="Times New Roman"/>
                <w:lang w:eastAsia="lt-LT"/>
              </w:rPr>
              <w:t>115</w:t>
            </w:r>
            <w:r w:rsidR="006605D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1524" w:type="dxa"/>
          </w:tcPr>
          <w:p w14:paraId="22C37B3C"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11070A84" w14:textId="405B6C7C" w:rsidTr="00093F42">
        <w:tc>
          <w:tcPr>
            <w:tcW w:w="2178" w:type="dxa"/>
            <w:vMerge w:val="restart"/>
            <w:shd w:val="clear" w:color="auto" w:fill="auto"/>
            <w:tcMar>
              <w:top w:w="28" w:type="dxa"/>
              <w:left w:w="57" w:type="dxa"/>
              <w:bottom w:w="28" w:type="dxa"/>
              <w:right w:w="57" w:type="dxa"/>
            </w:tcMar>
          </w:tcPr>
          <w:p w14:paraId="56B2AB4D" w14:textId="5E77F47C" w:rsidR="000B0378" w:rsidRPr="005D44AD" w:rsidRDefault="000B0378" w:rsidP="000B0378">
            <w:pPr>
              <w:spacing w:after="0" w:line="240" w:lineRule="auto"/>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 xml:space="preserve">Bendravimo, bendradarbiavimo ir </w:t>
            </w:r>
            <w:r w:rsidRPr="005D44AD">
              <w:rPr>
                <w:rFonts w:ascii="Times New Roman" w:eastAsia="Times New Roman" w:hAnsi="Times New Roman" w:cs="Times New Roman"/>
                <w:lang w:eastAsia="lt-LT"/>
              </w:rPr>
              <w:lastRenderedPageBreak/>
              <w:t>gyvenimo sunkumų įveika</w:t>
            </w:r>
          </w:p>
        </w:tc>
        <w:tc>
          <w:tcPr>
            <w:tcW w:w="2535" w:type="dxa"/>
            <w:shd w:val="clear" w:color="auto" w:fill="auto"/>
            <w:tcMar>
              <w:top w:w="28" w:type="dxa"/>
              <w:left w:w="57" w:type="dxa"/>
              <w:bottom w:w="28" w:type="dxa"/>
              <w:right w:w="57" w:type="dxa"/>
            </w:tcMar>
          </w:tcPr>
          <w:p w14:paraId="1F628EF4" w14:textId="65105D02"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lastRenderedPageBreak/>
              <w:t>Psichologinė pagalba</w:t>
            </w:r>
          </w:p>
        </w:tc>
        <w:tc>
          <w:tcPr>
            <w:tcW w:w="761" w:type="dxa"/>
            <w:shd w:val="clear" w:color="auto" w:fill="auto"/>
            <w:tcMar>
              <w:top w:w="28" w:type="dxa"/>
              <w:left w:w="57" w:type="dxa"/>
              <w:bottom w:w="28" w:type="dxa"/>
              <w:right w:w="57" w:type="dxa"/>
            </w:tcMar>
          </w:tcPr>
          <w:p w14:paraId="2312E249" w14:textId="56887EF9"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267FD47A" w14:textId="4D7BECEC"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Nagrinėjamos psichologinės pagalbos galimybės</w:t>
            </w:r>
          </w:p>
        </w:tc>
        <w:tc>
          <w:tcPr>
            <w:tcW w:w="2268" w:type="dxa"/>
          </w:tcPr>
          <w:p w14:paraId="5FDF11BD" w14:textId="4495C9EB" w:rsidR="000B0378" w:rsidRPr="005D44AD" w:rsidRDefault="009C5D06" w:rsidP="00CC1CDD">
            <w:pPr>
              <w:spacing w:after="0" w:line="240" w:lineRule="auto"/>
              <w:ind w:left="97"/>
              <w:textAlignment w:val="baseline"/>
              <w:rPr>
                <w:rFonts w:ascii="Times New Roman" w:eastAsia="Times New Roman" w:hAnsi="Times New Roman" w:cs="Times New Roman"/>
                <w:lang w:eastAsia="lt-LT"/>
              </w:rPr>
            </w:pPr>
            <w:r w:rsidRPr="009C5D06">
              <w:rPr>
                <w:rFonts w:ascii="Times New Roman" w:eastAsia="Times New Roman" w:hAnsi="Times New Roman" w:cs="Times New Roman"/>
                <w:lang w:eastAsia="lt-LT"/>
              </w:rPr>
              <w:t xml:space="preserve">Gailienė Danutė, Bulotaitė Laima, </w:t>
            </w:r>
            <w:r w:rsidRPr="009C5D06">
              <w:rPr>
                <w:rFonts w:ascii="Times New Roman" w:eastAsia="Times New Roman" w:hAnsi="Times New Roman" w:cs="Times New Roman"/>
                <w:lang w:eastAsia="lt-LT"/>
              </w:rPr>
              <w:lastRenderedPageBreak/>
              <w:t xml:space="preserve">Sturlienė Nijolė. Psichologija. Vadovėlis XI-XII klasėms. „Tyto alba“, 2009 (p. </w:t>
            </w:r>
            <w:r>
              <w:rPr>
                <w:rFonts w:ascii="Times New Roman" w:eastAsia="Times New Roman" w:hAnsi="Times New Roman" w:cs="Times New Roman"/>
                <w:lang w:eastAsia="lt-LT"/>
              </w:rPr>
              <w:t>241–24</w:t>
            </w:r>
            <w:r w:rsidR="00CC1CDD">
              <w:rPr>
                <w:rFonts w:ascii="Times New Roman" w:eastAsia="Times New Roman" w:hAnsi="Times New Roman" w:cs="Times New Roman"/>
                <w:lang w:eastAsia="lt-LT"/>
              </w:rPr>
              <w:t>4, 246–248</w:t>
            </w:r>
            <w:r w:rsidRPr="009C5D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73E4040A" w14:textId="49C282FD" w:rsidR="0030186C" w:rsidRDefault="00093F42" w:rsidP="00093F42">
            <w:pPr>
              <w:spacing w:after="0" w:line="240" w:lineRule="auto"/>
              <w:ind w:left="97"/>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S</w:t>
            </w:r>
            <w:r w:rsidRPr="00093F42">
              <w:rPr>
                <w:rFonts w:ascii="Times New Roman" w:eastAsia="Times New Roman" w:hAnsi="Times New Roman" w:cs="Times New Roman"/>
                <w:lang w:eastAsia="lt-LT"/>
              </w:rPr>
              <w:t xml:space="preserve">avanoriška emocinės paramos telefonu ir internetu </w:t>
            </w:r>
            <w:r w:rsidRPr="00093F42">
              <w:rPr>
                <w:rFonts w:ascii="Times New Roman" w:eastAsia="Times New Roman" w:hAnsi="Times New Roman" w:cs="Times New Roman"/>
                <w:lang w:eastAsia="lt-LT"/>
              </w:rPr>
              <w:lastRenderedPageBreak/>
              <w:t>tarnyba Lietuvoje</w:t>
            </w:r>
            <w:r>
              <w:rPr>
                <w:rFonts w:ascii="Times New Roman" w:eastAsia="Times New Roman" w:hAnsi="Times New Roman" w:cs="Times New Roman"/>
                <w:lang w:eastAsia="lt-LT"/>
              </w:rPr>
              <w:t xml:space="preserve">. Prieiga internetu: </w:t>
            </w:r>
            <w:r w:rsidRPr="00093F42">
              <w:rPr>
                <w:rFonts w:ascii="Times New Roman" w:eastAsia="Times New Roman" w:hAnsi="Times New Roman" w:cs="Times New Roman"/>
                <w:lang w:eastAsia="lt-LT"/>
              </w:rPr>
              <w:t>https://jaunimolinija.lt/</w:t>
            </w:r>
          </w:p>
          <w:p w14:paraId="0CE55A0A" w14:textId="77777777" w:rsidR="009E1B11" w:rsidRDefault="009E1B11" w:rsidP="00093F42">
            <w:pPr>
              <w:spacing w:after="0" w:line="240" w:lineRule="auto"/>
              <w:ind w:left="97"/>
              <w:textAlignment w:val="baseline"/>
              <w:rPr>
                <w:rFonts w:ascii="Times New Roman" w:eastAsia="Times New Roman" w:hAnsi="Times New Roman" w:cs="Times New Roman"/>
                <w:lang w:eastAsia="lt-LT"/>
              </w:rPr>
            </w:pPr>
          </w:p>
          <w:p w14:paraId="2F883691" w14:textId="41A8DA4B" w:rsidR="00EB10A4" w:rsidRDefault="00EB10A4" w:rsidP="00093F42">
            <w:pPr>
              <w:spacing w:after="0" w:line="240" w:lineRule="auto"/>
              <w:ind w:left="97"/>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Nacionalinė psichikos sveikatos svetainė. Prieiga internetu: </w:t>
            </w:r>
            <w:r w:rsidRPr="00EB10A4">
              <w:rPr>
                <w:rFonts w:ascii="Times New Roman" w:eastAsia="Times New Roman" w:hAnsi="Times New Roman" w:cs="Times New Roman"/>
                <w:lang w:eastAsia="lt-LT"/>
              </w:rPr>
              <w:t>https://pagalbasau.lt/</w:t>
            </w:r>
          </w:p>
          <w:p w14:paraId="1C7802EA" w14:textId="77777777" w:rsidR="009E1B11" w:rsidRDefault="0030186C" w:rsidP="0030186C">
            <w:pP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p>
          <w:p w14:paraId="4627F6B5" w14:textId="2BE47D87" w:rsidR="000B0378" w:rsidRPr="0030186C" w:rsidRDefault="0030186C" w:rsidP="0030186C">
            <w:pPr>
              <w:rPr>
                <w:rFonts w:ascii="Times New Roman" w:eastAsia="Times New Roman" w:hAnsi="Times New Roman" w:cs="Times New Roman"/>
                <w:lang w:eastAsia="lt-LT"/>
              </w:rPr>
            </w:pPr>
            <w:r w:rsidRPr="0030186C">
              <w:rPr>
                <w:rFonts w:ascii="Times New Roman" w:eastAsia="Times New Roman" w:hAnsi="Times New Roman" w:cs="Times New Roman"/>
                <w:lang w:eastAsia="lt-LT"/>
              </w:rPr>
              <w:t>„Jaunimo linijos“ savanoriai</w:t>
            </w:r>
            <w:r w:rsidR="009E1B11">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Draugo laiškai: psichologinės pagalbos knyga jaunimui.</w:t>
            </w:r>
            <w:r w:rsidRPr="0030186C">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w:t>
            </w:r>
            <w:r w:rsidRPr="0030186C">
              <w:rPr>
                <w:rFonts w:ascii="Times New Roman" w:eastAsia="Times New Roman" w:hAnsi="Times New Roman" w:cs="Times New Roman"/>
                <w:lang w:eastAsia="lt-LT"/>
              </w:rPr>
              <w:t>Jaunimo linija</w:t>
            </w:r>
            <w:r w:rsidR="00883F5D">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 </w:t>
            </w:r>
            <w:r w:rsidRPr="0030186C">
              <w:rPr>
                <w:rFonts w:ascii="Times New Roman" w:eastAsia="Times New Roman" w:hAnsi="Times New Roman" w:cs="Times New Roman"/>
                <w:lang w:eastAsia="lt-LT"/>
              </w:rPr>
              <w:t>2018</w:t>
            </w:r>
            <w:r w:rsidR="00883F5D">
              <w:rPr>
                <w:rFonts w:ascii="Times New Roman" w:eastAsia="Times New Roman" w:hAnsi="Times New Roman" w:cs="Times New Roman"/>
                <w:lang w:eastAsia="lt-LT"/>
              </w:rPr>
              <w:t>.</w:t>
            </w:r>
          </w:p>
        </w:tc>
        <w:tc>
          <w:tcPr>
            <w:tcW w:w="1524" w:type="dxa"/>
          </w:tcPr>
          <w:p w14:paraId="5C8D96B5" w14:textId="24075F7B" w:rsidR="000B0378" w:rsidRPr="00093F42" w:rsidRDefault="00B010AE" w:rsidP="00093F42">
            <w:pPr>
              <w:spacing w:after="0" w:line="240" w:lineRule="auto"/>
              <w:ind w:left="97"/>
              <w:textAlignment w:val="baseline"/>
              <w:rPr>
                <w:rFonts w:ascii="Times New Roman" w:eastAsia="Times New Roman" w:hAnsi="Times New Roman" w:cs="Times New Roman"/>
                <w:lang w:eastAsia="lt-LT"/>
              </w:rPr>
            </w:pPr>
            <w:r w:rsidRPr="00B010AE">
              <w:rPr>
                <w:rFonts w:ascii="Times New Roman" w:eastAsia="Times New Roman" w:hAnsi="Times New Roman" w:cs="Times New Roman"/>
                <w:lang w:eastAsia="lt-LT"/>
              </w:rPr>
              <w:lastRenderedPageBreak/>
              <w:t xml:space="preserve">„Vaikų linijos“ kampanijos BE </w:t>
            </w:r>
            <w:r w:rsidRPr="00B010AE">
              <w:rPr>
                <w:rFonts w:ascii="Times New Roman" w:eastAsia="Times New Roman" w:hAnsi="Times New Roman" w:cs="Times New Roman"/>
                <w:lang w:eastAsia="lt-LT"/>
              </w:rPr>
              <w:lastRenderedPageBreak/>
              <w:t>PATYČIŲ socialinės reklamos ir edukaciniai filmai</w:t>
            </w:r>
            <w:r>
              <w:rPr>
                <w:rFonts w:ascii="Times New Roman" w:eastAsia="Times New Roman" w:hAnsi="Times New Roman" w:cs="Times New Roman"/>
                <w:lang w:eastAsia="lt-LT"/>
              </w:rPr>
              <w:t xml:space="preserve">. Prieiga internetu: </w:t>
            </w:r>
            <w:r w:rsidRPr="00B010AE">
              <w:rPr>
                <w:rFonts w:ascii="Times New Roman" w:eastAsia="Times New Roman" w:hAnsi="Times New Roman" w:cs="Times New Roman"/>
                <w:lang w:eastAsia="lt-LT"/>
              </w:rPr>
              <w:t>https://emokykla.lt/skaitmenines-mokymo-priemones/priemones/priemone/239?r=1</w:t>
            </w:r>
          </w:p>
        </w:tc>
      </w:tr>
      <w:tr w:rsidR="000B0378" w:rsidRPr="005D44AD" w14:paraId="78947A13" w14:textId="3CB63E03" w:rsidTr="00093F42">
        <w:tc>
          <w:tcPr>
            <w:tcW w:w="2178" w:type="dxa"/>
            <w:vMerge/>
            <w:shd w:val="clear" w:color="auto" w:fill="auto"/>
            <w:tcMar>
              <w:top w:w="28" w:type="dxa"/>
              <w:left w:w="57" w:type="dxa"/>
              <w:bottom w:w="28" w:type="dxa"/>
              <w:right w:w="57" w:type="dxa"/>
            </w:tcMar>
          </w:tcPr>
          <w:p w14:paraId="181F9164" w14:textId="77777777" w:rsidR="000B0378" w:rsidRPr="005D44AD" w:rsidRDefault="000B0378" w:rsidP="000B0378">
            <w:pPr>
              <w:spacing w:after="0" w:line="240" w:lineRule="auto"/>
              <w:textAlignment w:val="baseline"/>
              <w:rPr>
                <w:rFonts w:ascii="Times New Roman" w:eastAsia="Times New Roman" w:hAnsi="Times New Roman" w:cs="Times New Roman"/>
                <w:lang w:eastAsia="lt-LT"/>
              </w:rPr>
            </w:pPr>
          </w:p>
        </w:tc>
        <w:tc>
          <w:tcPr>
            <w:tcW w:w="2535" w:type="dxa"/>
            <w:shd w:val="clear" w:color="auto" w:fill="auto"/>
            <w:tcMar>
              <w:top w:w="28" w:type="dxa"/>
              <w:left w:w="57" w:type="dxa"/>
              <w:bottom w:w="28" w:type="dxa"/>
              <w:right w:w="57" w:type="dxa"/>
            </w:tcMar>
          </w:tcPr>
          <w:p w14:paraId="0E195C35" w14:textId="263D0B1A"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Dalyvavimas bendruomenės gyvenime</w:t>
            </w:r>
          </w:p>
        </w:tc>
        <w:tc>
          <w:tcPr>
            <w:tcW w:w="761" w:type="dxa"/>
            <w:shd w:val="clear" w:color="auto" w:fill="auto"/>
            <w:tcMar>
              <w:top w:w="28" w:type="dxa"/>
              <w:left w:w="57" w:type="dxa"/>
              <w:bottom w:w="28" w:type="dxa"/>
              <w:right w:w="57" w:type="dxa"/>
            </w:tcMar>
          </w:tcPr>
          <w:p w14:paraId="7DF31D8A" w14:textId="0EDFB778"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r w:rsidRPr="005D44AD">
              <w:rPr>
                <w:rStyle w:val="normaltextrun"/>
                <w:rFonts w:ascii="Times New Roman" w:hAnsi="Times New Roman" w:cs="Times New Roman"/>
              </w:rPr>
              <w:t>–</w:t>
            </w:r>
            <w:r w:rsidRPr="005D44AD">
              <w:rPr>
                <w:rFonts w:ascii="Times New Roman" w:eastAsia="Times New Roman" w:hAnsi="Times New Roman" w:cs="Times New Roman"/>
                <w:lang w:eastAsia="lt-LT"/>
              </w:rPr>
              <w:t>2</w:t>
            </w:r>
          </w:p>
        </w:tc>
        <w:tc>
          <w:tcPr>
            <w:tcW w:w="3168" w:type="dxa"/>
            <w:shd w:val="clear" w:color="auto" w:fill="auto"/>
            <w:tcMar>
              <w:top w:w="28" w:type="dxa"/>
              <w:left w:w="57" w:type="dxa"/>
              <w:bottom w:w="28" w:type="dxa"/>
              <w:right w:w="57" w:type="dxa"/>
            </w:tcMar>
          </w:tcPr>
          <w:p w14:paraId="72C1317D" w14:textId="378E33F6"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Aptariamas dalyvavimas bendruomenės gyvenime, visuomeninėse organizacijose svarba teikiant psichologinį palaikymą</w:t>
            </w:r>
          </w:p>
        </w:tc>
        <w:tc>
          <w:tcPr>
            <w:tcW w:w="2268" w:type="dxa"/>
          </w:tcPr>
          <w:p w14:paraId="3E2B28AF" w14:textId="77B06168" w:rsidR="000B0378" w:rsidRPr="005D44AD" w:rsidRDefault="00CC1CDD" w:rsidP="000B0378">
            <w:pPr>
              <w:spacing w:after="0" w:line="240" w:lineRule="auto"/>
              <w:ind w:left="97"/>
              <w:textAlignment w:val="baseline"/>
              <w:rPr>
                <w:rFonts w:ascii="Times New Roman" w:eastAsia="Times New Roman" w:hAnsi="Times New Roman" w:cs="Times New Roman"/>
                <w:lang w:eastAsia="lt-LT"/>
              </w:rPr>
            </w:pPr>
            <w:r w:rsidRPr="009C5D06">
              <w:rPr>
                <w:rFonts w:ascii="Times New Roman" w:eastAsia="Times New Roman" w:hAnsi="Times New Roman" w:cs="Times New Roman"/>
                <w:lang w:eastAsia="lt-LT"/>
              </w:rPr>
              <w:t xml:space="preserve">Gailienė Danutė, Bulotaitė Laima, Sturlienė Nijolė. Psichologija. Vadovėlis XI-XII klasėms. „Tyto alba“, 2009 (p. </w:t>
            </w:r>
            <w:r>
              <w:rPr>
                <w:rFonts w:ascii="Times New Roman" w:eastAsia="Times New Roman" w:hAnsi="Times New Roman" w:cs="Times New Roman"/>
                <w:lang w:eastAsia="lt-LT"/>
              </w:rPr>
              <w:t>244–246</w:t>
            </w:r>
            <w:r w:rsidRPr="009C5D06">
              <w:rPr>
                <w:rFonts w:ascii="Times New Roman" w:eastAsia="Times New Roman" w:hAnsi="Times New Roman" w:cs="Times New Roman"/>
                <w:lang w:eastAsia="lt-LT"/>
              </w:rPr>
              <w:t>)</w:t>
            </w:r>
            <w:r w:rsidR="00883F5D">
              <w:rPr>
                <w:rFonts w:ascii="Times New Roman" w:eastAsia="Times New Roman" w:hAnsi="Times New Roman" w:cs="Times New Roman"/>
                <w:lang w:eastAsia="lt-LT"/>
              </w:rPr>
              <w:t>.</w:t>
            </w:r>
          </w:p>
        </w:tc>
        <w:tc>
          <w:tcPr>
            <w:tcW w:w="2693" w:type="dxa"/>
          </w:tcPr>
          <w:p w14:paraId="668E32C4"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1524" w:type="dxa"/>
          </w:tcPr>
          <w:p w14:paraId="3675DE05"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r w:rsidR="000B0378" w:rsidRPr="005D44AD" w14:paraId="66972AB1" w14:textId="62D332FE" w:rsidTr="00093F42">
        <w:tc>
          <w:tcPr>
            <w:tcW w:w="2178" w:type="dxa"/>
            <w:shd w:val="clear" w:color="auto" w:fill="auto"/>
            <w:tcMar>
              <w:top w:w="28" w:type="dxa"/>
              <w:left w:w="57" w:type="dxa"/>
              <w:bottom w:w="28" w:type="dxa"/>
              <w:right w:w="57" w:type="dxa"/>
            </w:tcMar>
          </w:tcPr>
          <w:p w14:paraId="1306B9EF" w14:textId="2C7619B0" w:rsidR="000B0378" w:rsidRPr="005D44AD" w:rsidRDefault="000B0378" w:rsidP="000B0378">
            <w:pPr>
              <w:spacing w:after="0" w:line="240" w:lineRule="auto"/>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Apibendrinimas</w:t>
            </w:r>
          </w:p>
        </w:tc>
        <w:tc>
          <w:tcPr>
            <w:tcW w:w="2535" w:type="dxa"/>
            <w:shd w:val="clear" w:color="auto" w:fill="auto"/>
            <w:tcMar>
              <w:top w:w="28" w:type="dxa"/>
              <w:left w:w="57" w:type="dxa"/>
              <w:bottom w:w="28" w:type="dxa"/>
              <w:right w:w="57" w:type="dxa"/>
            </w:tcMar>
          </w:tcPr>
          <w:p w14:paraId="0417D421" w14:textId="37C6A2BE" w:rsidR="000B0378" w:rsidRPr="005D44AD" w:rsidRDefault="000B0378" w:rsidP="000B0378">
            <w:pPr>
              <w:spacing w:after="0" w:line="240" w:lineRule="auto"/>
              <w:ind w:left="142"/>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Mokymosi rezultatų aptarimas</w:t>
            </w:r>
          </w:p>
        </w:tc>
        <w:tc>
          <w:tcPr>
            <w:tcW w:w="761" w:type="dxa"/>
            <w:shd w:val="clear" w:color="auto" w:fill="auto"/>
            <w:tcMar>
              <w:top w:w="28" w:type="dxa"/>
              <w:left w:w="57" w:type="dxa"/>
              <w:bottom w:w="28" w:type="dxa"/>
              <w:right w:w="57" w:type="dxa"/>
            </w:tcMar>
          </w:tcPr>
          <w:p w14:paraId="2131A259" w14:textId="5A5E199B" w:rsidR="000B0378" w:rsidRPr="005D44AD" w:rsidRDefault="000B0378" w:rsidP="000B0378">
            <w:pPr>
              <w:spacing w:after="0" w:line="240" w:lineRule="auto"/>
              <w:jc w:val="center"/>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1</w:t>
            </w:r>
          </w:p>
        </w:tc>
        <w:tc>
          <w:tcPr>
            <w:tcW w:w="3168" w:type="dxa"/>
            <w:shd w:val="clear" w:color="auto" w:fill="auto"/>
            <w:tcMar>
              <w:top w:w="28" w:type="dxa"/>
              <w:left w:w="57" w:type="dxa"/>
              <w:bottom w:w="28" w:type="dxa"/>
              <w:right w:w="57" w:type="dxa"/>
            </w:tcMar>
          </w:tcPr>
          <w:p w14:paraId="082DF831" w14:textId="67092D31"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r w:rsidRPr="005D44AD">
              <w:rPr>
                <w:rFonts w:ascii="Times New Roman" w:eastAsia="Times New Roman" w:hAnsi="Times New Roman" w:cs="Times New Roman"/>
                <w:lang w:eastAsia="lt-LT"/>
              </w:rPr>
              <w:t>Aptariami mokymosi rezultatai</w:t>
            </w:r>
          </w:p>
        </w:tc>
        <w:tc>
          <w:tcPr>
            <w:tcW w:w="2268" w:type="dxa"/>
          </w:tcPr>
          <w:p w14:paraId="49BEC0DA"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2693" w:type="dxa"/>
          </w:tcPr>
          <w:p w14:paraId="0CAC8BB2"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c>
          <w:tcPr>
            <w:tcW w:w="1524" w:type="dxa"/>
          </w:tcPr>
          <w:p w14:paraId="5B58178F" w14:textId="77777777" w:rsidR="000B0378" w:rsidRPr="005D44AD" w:rsidRDefault="000B0378" w:rsidP="000B0378">
            <w:pPr>
              <w:spacing w:after="0" w:line="240" w:lineRule="auto"/>
              <w:ind w:left="97"/>
              <w:textAlignment w:val="baseline"/>
              <w:rPr>
                <w:rFonts w:ascii="Times New Roman" w:eastAsia="Times New Roman" w:hAnsi="Times New Roman" w:cs="Times New Roman"/>
                <w:lang w:eastAsia="lt-LT"/>
              </w:rPr>
            </w:pPr>
          </w:p>
        </w:tc>
      </w:tr>
    </w:tbl>
    <w:p w14:paraId="0FB78278" w14:textId="77777777" w:rsidR="002E3577" w:rsidRDefault="002E3577"/>
    <w:sectPr w:rsidR="002E3577" w:rsidSect="005D44AD">
      <w:pgSz w:w="16838" w:h="11906" w:orient="landscape"/>
      <w:pgMar w:top="1134" w:right="1134" w:bottom="567" w:left="56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122FB" w14:textId="77777777" w:rsidR="00E54528" w:rsidRDefault="00E54528" w:rsidP="00B4464A">
      <w:pPr>
        <w:spacing w:after="0" w:line="240" w:lineRule="auto"/>
      </w:pPr>
      <w:r>
        <w:separator/>
      </w:r>
    </w:p>
  </w:endnote>
  <w:endnote w:type="continuationSeparator" w:id="0">
    <w:p w14:paraId="45A2BDAF" w14:textId="77777777" w:rsidR="00E54528" w:rsidRDefault="00E54528" w:rsidP="00B4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953499"/>
      <w:docPartObj>
        <w:docPartGallery w:val="Page Numbers (Bottom of Page)"/>
        <w:docPartUnique/>
      </w:docPartObj>
    </w:sdtPr>
    <w:sdtEndPr>
      <w:rPr>
        <w:noProof/>
      </w:rPr>
    </w:sdtEndPr>
    <w:sdtContent>
      <w:p w14:paraId="2903CBC8" w14:textId="77777777" w:rsidR="00B4464A" w:rsidRDefault="00B4464A">
        <w:pPr>
          <w:pStyle w:val="Footer"/>
          <w:jc w:val="right"/>
        </w:pPr>
        <w:r>
          <w:fldChar w:fldCharType="begin"/>
        </w:r>
        <w:r>
          <w:instrText xml:space="preserve"> PAGE   \* MERGEFORMAT </w:instrText>
        </w:r>
        <w:r>
          <w:fldChar w:fldCharType="separate"/>
        </w:r>
        <w:r w:rsidR="00883F5D">
          <w:rPr>
            <w:noProof/>
          </w:rPr>
          <w:t>7</w:t>
        </w:r>
        <w:r>
          <w:rPr>
            <w:noProof/>
          </w:rPr>
          <w:fldChar w:fldCharType="end"/>
        </w:r>
      </w:p>
    </w:sdtContent>
  </w:sdt>
  <w:p w14:paraId="34CE0A41" w14:textId="77777777" w:rsidR="00B4464A" w:rsidRDefault="00B44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3DE2C" w14:textId="77777777" w:rsidR="00E54528" w:rsidRDefault="00E54528" w:rsidP="00B4464A">
      <w:pPr>
        <w:spacing w:after="0" w:line="240" w:lineRule="auto"/>
      </w:pPr>
      <w:r>
        <w:separator/>
      </w:r>
    </w:p>
  </w:footnote>
  <w:footnote w:type="continuationSeparator" w:id="0">
    <w:p w14:paraId="3B8E64AC" w14:textId="77777777" w:rsidR="00E54528" w:rsidRDefault="00E54528" w:rsidP="00B44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11"/>
    <w:rsid w:val="00007460"/>
    <w:rsid w:val="0003217E"/>
    <w:rsid w:val="00042BAA"/>
    <w:rsid w:val="00060120"/>
    <w:rsid w:val="00080975"/>
    <w:rsid w:val="00083A65"/>
    <w:rsid w:val="00086942"/>
    <w:rsid w:val="00093F42"/>
    <w:rsid w:val="00095985"/>
    <w:rsid w:val="000B0378"/>
    <w:rsid w:val="000F1AC8"/>
    <w:rsid w:val="0010115A"/>
    <w:rsid w:val="00101AB9"/>
    <w:rsid w:val="001117C6"/>
    <w:rsid w:val="00113893"/>
    <w:rsid w:val="0013696D"/>
    <w:rsid w:val="00152530"/>
    <w:rsid w:val="001721C1"/>
    <w:rsid w:val="001813EB"/>
    <w:rsid w:val="001946A5"/>
    <w:rsid w:val="001967C7"/>
    <w:rsid w:val="001C1661"/>
    <w:rsid w:val="001F726E"/>
    <w:rsid w:val="002001BD"/>
    <w:rsid w:val="00223200"/>
    <w:rsid w:val="00242F5D"/>
    <w:rsid w:val="002A02EA"/>
    <w:rsid w:val="002E3577"/>
    <w:rsid w:val="0030186C"/>
    <w:rsid w:val="003460EC"/>
    <w:rsid w:val="00355FCE"/>
    <w:rsid w:val="00361144"/>
    <w:rsid w:val="003703C0"/>
    <w:rsid w:val="00376C62"/>
    <w:rsid w:val="003A1A43"/>
    <w:rsid w:val="003A6883"/>
    <w:rsid w:val="003F3F98"/>
    <w:rsid w:val="004053A0"/>
    <w:rsid w:val="00412E2D"/>
    <w:rsid w:val="004318CA"/>
    <w:rsid w:val="00450C70"/>
    <w:rsid w:val="00450D19"/>
    <w:rsid w:val="00475ED9"/>
    <w:rsid w:val="004B4799"/>
    <w:rsid w:val="004C35E0"/>
    <w:rsid w:val="004D5A59"/>
    <w:rsid w:val="004E3619"/>
    <w:rsid w:val="004F7020"/>
    <w:rsid w:val="00520476"/>
    <w:rsid w:val="00544069"/>
    <w:rsid w:val="0056723C"/>
    <w:rsid w:val="005C67A8"/>
    <w:rsid w:val="005D44AD"/>
    <w:rsid w:val="005E02B2"/>
    <w:rsid w:val="00606262"/>
    <w:rsid w:val="006115E7"/>
    <w:rsid w:val="00615CF5"/>
    <w:rsid w:val="00616511"/>
    <w:rsid w:val="0063081E"/>
    <w:rsid w:val="006605D6"/>
    <w:rsid w:val="00677FE9"/>
    <w:rsid w:val="006853F6"/>
    <w:rsid w:val="006A693A"/>
    <w:rsid w:val="006C622D"/>
    <w:rsid w:val="006D263B"/>
    <w:rsid w:val="00706DD8"/>
    <w:rsid w:val="00716F89"/>
    <w:rsid w:val="007266B2"/>
    <w:rsid w:val="007544ED"/>
    <w:rsid w:val="00754F36"/>
    <w:rsid w:val="007615C8"/>
    <w:rsid w:val="00766CDD"/>
    <w:rsid w:val="00783560"/>
    <w:rsid w:val="007A2625"/>
    <w:rsid w:val="007C2CE3"/>
    <w:rsid w:val="008213FD"/>
    <w:rsid w:val="0082329B"/>
    <w:rsid w:val="00823E0B"/>
    <w:rsid w:val="008568C0"/>
    <w:rsid w:val="00882578"/>
    <w:rsid w:val="00883868"/>
    <w:rsid w:val="00883F5D"/>
    <w:rsid w:val="008B4F72"/>
    <w:rsid w:val="008F595A"/>
    <w:rsid w:val="00936C93"/>
    <w:rsid w:val="00937F1E"/>
    <w:rsid w:val="00940874"/>
    <w:rsid w:val="00941000"/>
    <w:rsid w:val="009457A7"/>
    <w:rsid w:val="0096063A"/>
    <w:rsid w:val="009B0270"/>
    <w:rsid w:val="009C5D06"/>
    <w:rsid w:val="009D6FE7"/>
    <w:rsid w:val="009E1B11"/>
    <w:rsid w:val="009F2707"/>
    <w:rsid w:val="009F2FCE"/>
    <w:rsid w:val="00A20FE9"/>
    <w:rsid w:val="00A67F9C"/>
    <w:rsid w:val="00A81711"/>
    <w:rsid w:val="00A840D0"/>
    <w:rsid w:val="00B010AE"/>
    <w:rsid w:val="00B257C1"/>
    <w:rsid w:val="00B350FF"/>
    <w:rsid w:val="00B4464A"/>
    <w:rsid w:val="00B52954"/>
    <w:rsid w:val="00B53BC3"/>
    <w:rsid w:val="00BC7A4D"/>
    <w:rsid w:val="00BD68C2"/>
    <w:rsid w:val="00C146E0"/>
    <w:rsid w:val="00C36FCF"/>
    <w:rsid w:val="00C62128"/>
    <w:rsid w:val="00C725E1"/>
    <w:rsid w:val="00C72C47"/>
    <w:rsid w:val="00C8519F"/>
    <w:rsid w:val="00CC1CDD"/>
    <w:rsid w:val="00CD30B9"/>
    <w:rsid w:val="00CF1F47"/>
    <w:rsid w:val="00D030CF"/>
    <w:rsid w:val="00D20093"/>
    <w:rsid w:val="00D24B80"/>
    <w:rsid w:val="00D24E55"/>
    <w:rsid w:val="00DB54E3"/>
    <w:rsid w:val="00DD0F06"/>
    <w:rsid w:val="00DF00AD"/>
    <w:rsid w:val="00E17557"/>
    <w:rsid w:val="00E178D2"/>
    <w:rsid w:val="00E313FC"/>
    <w:rsid w:val="00E475D7"/>
    <w:rsid w:val="00E54528"/>
    <w:rsid w:val="00E6470A"/>
    <w:rsid w:val="00E73BB7"/>
    <w:rsid w:val="00E77C68"/>
    <w:rsid w:val="00E85C46"/>
    <w:rsid w:val="00EB10A4"/>
    <w:rsid w:val="00F2602A"/>
    <w:rsid w:val="00F27DEC"/>
    <w:rsid w:val="00F31191"/>
    <w:rsid w:val="00F3172B"/>
    <w:rsid w:val="00F44710"/>
    <w:rsid w:val="00F83FD1"/>
    <w:rsid w:val="00F938AB"/>
    <w:rsid w:val="00F961E9"/>
    <w:rsid w:val="00FC3FC1"/>
    <w:rsid w:val="00FE7E40"/>
    <w:rsid w:val="00FF0227"/>
    <w:rsid w:val="3CB0C945"/>
    <w:rsid w:val="702FFF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7848"/>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72B"/>
    <w:pPr>
      <w:spacing w:after="200" w:line="276" w:lineRule="auto"/>
    </w:pPr>
  </w:style>
  <w:style w:type="paragraph" w:styleId="Heading2">
    <w:name w:val="heading 2"/>
    <w:basedOn w:val="Normal"/>
    <w:next w:val="Normal"/>
    <w:link w:val="Heading2Char"/>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Heading2Char">
    <w:name w:val="Heading 2 Char"/>
    <w:basedOn w:val="DefaultParagraphFont"/>
    <w:link w:val="Heading2"/>
    <w:uiPriority w:val="9"/>
    <w:rsid w:val="00616511"/>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E3577"/>
    <w:rPr>
      <w:color w:val="0563C1" w:themeColor="hyperlink"/>
      <w:u w:val="single"/>
    </w:rPr>
  </w:style>
  <w:style w:type="table" w:styleId="TableGrid">
    <w:name w:val="Table Grid"/>
    <w:basedOn w:val="TableNormal"/>
    <w:uiPriority w:val="39"/>
    <w:rsid w:val="00F83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FCF"/>
    <w:pPr>
      <w:ind w:left="720"/>
      <w:contextualSpacing/>
    </w:pPr>
  </w:style>
  <w:style w:type="character" w:styleId="FollowedHyperlink">
    <w:name w:val="FollowedHyperlink"/>
    <w:basedOn w:val="DefaultParagraphFont"/>
    <w:uiPriority w:val="99"/>
    <w:semiHidden/>
    <w:unhideWhenUsed/>
    <w:rsid w:val="00FF0227"/>
    <w:rPr>
      <w:color w:val="954F72" w:themeColor="followedHyperlink"/>
      <w:u w:val="single"/>
    </w:rPr>
  </w:style>
  <w:style w:type="character" w:customStyle="1" w:styleId="UnresolvedMention">
    <w:name w:val="Unresolved Mention"/>
    <w:basedOn w:val="DefaultParagraphFont"/>
    <w:uiPriority w:val="99"/>
    <w:semiHidden/>
    <w:unhideWhenUsed/>
    <w:rsid w:val="00BC7A4D"/>
    <w:rPr>
      <w:color w:val="605E5C"/>
      <w:shd w:val="clear" w:color="auto" w:fill="E1DFDD"/>
    </w:rPr>
  </w:style>
  <w:style w:type="paragraph" w:styleId="Header">
    <w:name w:val="header"/>
    <w:basedOn w:val="Normal"/>
    <w:link w:val="HeaderChar"/>
    <w:uiPriority w:val="99"/>
    <w:unhideWhenUsed/>
    <w:rsid w:val="00B44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4A"/>
  </w:style>
  <w:style w:type="paragraph" w:styleId="Footer">
    <w:name w:val="footer"/>
    <w:basedOn w:val="Normal"/>
    <w:link w:val="FooterChar"/>
    <w:uiPriority w:val="99"/>
    <w:unhideWhenUsed/>
    <w:rsid w:val="00B44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4A"/>
  </w:style>
  <w:style w:type="character" w:customStyle="1" w:styleId="normaltextrun">
    <w:name w:val="normaltextrun"/>
    <w:basedOn w:val="DefaultParagraphFont"/>
    <w:rsid w:val="0082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okykla.lt/bendrosios-programos/visos-bendrosios-programos/34?tab=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auja.emokykla.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ED8D2-3898-47DD-AAEE-ED75EBAF9F63}">
  <ds:schemaRefs>
    <ds:schemaRef ds:uri="http://schemas.microsoft.com/sharepoint/v3/contenttype/forms"/>
  </ds:schemaRefs>
</ds:datastoreItem>
</file>

<file path=customXml/itemProps2.xml><?xml version="1.0" encoding="utf-8"?>
<ds:datastoreItem xmlns:ds="http://schemas.openxmlformats.org/officeDocument/2006/customXml" ds:itemID="{D195320B-D280-4D33-A5B3-32434CE9FC74}">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B41B51D9-E7BA-494A-80C5-9C766E6A3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User</cp:lastModifiedBy>
  <cp:revision>41</cp:revision>
  <dcterms:created xsi:type="dcterms:W3CDTF">2023-08-02T10:32:00Z</dcterms:created>
  <dcterms:modified xsi:type="dcterms:W3CDTF">2024-08-29T11:54:00Z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GrammarlyDocumentId">
    <vt:lpwstr>cccad07aa4dfe80a900b59ff42a8dd07cf1e6ec6372f7d6bffe41bf807d28067</vt:lpwstr>
  </property>
  <property fmtid="{D5CDD505-2E9C-101B-9397-08002B2CF9AE}" pid="4" name="MediaServiceImageTags">
    <vt:lpwstr/>
  </property>
</Properties>
</file>