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066F" w14:textId="732BFE82" w:rsidR="006222B2" w:rsidRPr="00BE7DCD" w:rsidRDefault="00A0000F" w:rsidP="00FD099F">
      <w:pPr>
        <w:pStyle w:val="prastasiniatinklio"/>
        <w:jc w:val="center"/>
        <w:rPr>
          <w:b/>
          <w:color w:val="000000"/>
          <w:sz w:val="22"/>
          <w:szCs w:val="22"/>
        </w:rPr>
      </w:pPr>
      <w:r>
        <w:rPr>
          <w:b/>
          <w:color w:val="000000"/>
          <w:sz w:val="22"/>
          <w:szCs w:val="22"/>
        </w:rPr>
        <w:t>BIOLOGIJOS</w:t>
      </w:r>
      <w:r w:rsidR="006222B2" w:rsidRPr="00BE7DCD">
        <w:rPr>
          <w:b/>
          <w:color w:val="000000"/>
          <w:sz w:val="22"/>
          <w:szCs w:val="22"/>
        </w:rPr>
        <w:t xml:space="preserve"> ILGALAIKIO PLANO RENGIMAS</w:t>
      </w:r>
    </w:p>
    <w:p w14:paraId="04EDE518" w14:textId="77777777" w:rsidR="00C46597" w:rsidRPr="003A5109" w:rsidRDefault="00C46597" w:rsidP="00C46597">
      <w:pPr>
        <w:spacing w:after="0" w:line="240" w:lineRule="auto"/>
        <w:ind w:firstLine="357"/>
        <w:jc w:val="both"/>
        <w:rPr>
          <w:rFonts w:ascii="Times New Roman" w:eastAsia="Times New Roman" w:hAnsi="Times New Roman" w:cs="Times New Roman"/>
        </w:rPr>
      </w:pPr>
      <w:bookmarkStart w:id="0" w:name="_Hlk168322464"/>
      <w:r w:rsidRPr="003A5109">
        <w:rPr>
          <w:rFonts w:ascii="Times New Roman" w:eastAsia="Times New Roman" w:hAnsi="Times New Roman" w:cs="Times New Roman"/>
          <w:color w:val="000000" w:themeColor="text1"/>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3A5109">
        <w:rPr>
          <w:rFonts w:ascii="Times New Roman" w:eastAsia="Times New Roman" w:hAnsi="Times New Roman" w:cs="Times New Roman"/>
          <w:color w:val="000000" w:themeColor="text1"/>
        </w:rPr>
        <w:t>tarpdalykinėmis</w:t>
      </w:r>
      <w:proofErr w:type="spellEnd"/>
      <w:r w:rsidRPr="003A5109">
        <w:rPr>
          <w:rFonts w:ascii="Times New Roman" w:eastAsia="Times New Roman" w:hAnsi="Times New Roman" w:cs="Times New Roman"/>
          <w:color w:val="000000" w:themeColor="text1"/>
        </w:rPr>
        <w:t xml:space="preserve"> temomis. Pamokų ir veiklų planavimo pavyzdžių galima rasti </w:t>
      </w:r>
      <w:r>
        <w:rPr>
          <w:rFonts w:ascii="Times New Roman" w:eastAsia="Times New Roman" w:hAnsi="Times New Roman" w:cs="Times New Roman"/>
          <w:color w:val="000000" w:themeColor="text1"/>
        </w:rPr>
        <w:t>Biologijos</w:t>
      </w:r>
      <w:r w:rsidRPr="003A5109">
        <w:rPr>
          <w:rFonts w:ascii="Times New Roman" w:eastAsia="Times New Roman" w:hAnsi="Times New Roman" w:cs="Times New Roman"/>
          <w:color w:val="000000" w:themeColor="text1"/>
        </w:rPr>
        <w:t xml:space="preserve"> bendrosios programos (toliau – BP) įgyvendinimo rekomendacijų dalyje </w:t>
      </w:r>
      <w:hyperlink r:id="rId5">
        <w:r w:rsidRPr="003A5109">
          <w:rPr>
            <w:rStyle w:val="Hipersaitas"/>
            <w:rFonts w:ascii="Times New Roman" w:eastAsia="Times New Roman" w:hAnsi="Times New Roman" w:cs="Times New Roman"/>
          </w:rPr>
          <w:t>Veiklų planavimo ir kompetencijų ugdymo pavyzdžiai</w:t>
        </w:r>
      </w:hyperlink>
      <w:r w:rsidRPr="003A5109">
        <w:rPr>
          <w:rFonts w:ascii="Times New Roman" w:eastAsia="Times New Roman" w:hAnsi="Times New Roman" w:cs="Times New Roman"/>
          <w:i/>
          <w:iCs/>
          <w:color w:val="000000" w:themeColor="text1"/>
        </w:rPr>
        <w:t xml:space="preserve">. </w:t>
      </w:r>
      <w:r w:rsidRPr="003A5109">
        <w:rPr>
          <w:rFonts w:ascii="Times New Roman" w:eastAsia="Times New Roman" w:hAnsi="Times New Roman" w:cs="Times New Roman"/>
          <w:color w:val="000000" w:themeColor="text1"/>
        </w:rPr>
        <w:t xml:space="preserve">Planuodamas mokymosi veiklas mokytojas tikslingai pasirenka, kurias kompetencijas ir pasiekimus ugdys atsižvelgdamas į konkrečios klasės mokinių pasiekimus ir poreikius. Šį darbą palengvins naudojimasis </w:t>
      </w:r>
      <w:hyperlink r:id="rId6">
        <w:r w:rsidRPr="003A5109">
          <w:rPr>
            <w:rStyle w:val="Hipersaitas"/>
            <w:rFonts w:ascii="Times New Roman" w:eastAsia="Times New Roman" w:hAnsi="Times New Roman" w:cs="Times New Roman"/>
          </w:rPr>
          <w:t>Švietimo portale</w:t>
        </w:r>
      </w:hyperlink>
      <w:r w:rsidRPr="003A5109">
        <w:rPr>
          <w:rFonts w:ascii="Times New Roman" w:eastAsia="Times New Roman" w:hAnsi="Times New Roman" w:cs="Times New Roman"/>
          <w:color w:val="000000" w:themeColor="text1"/>
        </w:rPr>
        <w:t xml:space="preserve"> pateiktos BP </w:t>
      </w:r>
      <w:hyperlink r:id="rId7">
        <w:r w:rsidRPr="003A5109">
          <w:rPr>
            <w:rStyle w:val="Hipersaitas"/>
            <w:rFonts w:ascii="Times New Roman" w:eastAsia="Times New Roman" w:hAnsi="Times New Roman" w:cs="Times New Roman"/>
          </w:rPr>
          <w:t>atvaizdavimu</w:t>
        </w:r>
      </w:hyperlink>
      <w:r w:rsidRPr="003A5109">
        <w:rPr>
          <w:rFonts w:ascii="Times New Roman" w:eastAsia="Times New Roman" w:hAnsi="Times New Roman" w:cs="Times New Roman"/>
          <w:color w:val="000000" w:themeColor="text1"/>
        </w:rPr>
        <w:t xml:space="preserve"> su mokymo(</w:t>
      </w:r>
      <w:proofErr w:type="spellStart"/>
      <w:r w:rsidRPr="003A5109">
        <w:rPr>
          <w:rFonts w:ascii="Times New Roman" w:eastAsia="Times New Roman" w:hAnsi="Times New Roman" w:cs="Times New Roman"/>
          <w:color w:val="000000" w:themeColor="text1"/>
        </w:rPr>
        <w:t>si</w:t>
      </w:r>
      <w:proofErr w:type="spellEnd"/>
      <w:r w:rsidRPr="003A5109">
        <w:rPr>
          <w:rFonts w:ascii="Times New Roman" w:eastAsia="Times New Roman" w:hAnsi="Times New Roman" w:cs="Times New Roman"/>
          <w:color w:val="000000" w:themeColor="text1"/>
        </w:rPr>
        <w:t xml:space="preserve">) turinio, pasiekimų, kompetencijų ir </w:t>
      </w:r>
      <w:proofErr w:type="spellStart"/>
      <w:r w:rsidRPr="003A5109">
        <w:rPr>
          <w:rFonts w:ascii="Times New Roman" w:eastAsia="Times New Roman" w:hAnsi="Times New Roman" w:cs="Times New Roman"/>
          <w:color w:val="000000" w:themeColor="text1"/>
        </w:rPr>
        <w:t>tarpdalykinių</w:t>
      </w:r>
      <w:proofErr w:type="spellEnd"/>
      <w:r w:rsidRPr="003A5109">
        <w:rPr>
          <w:rFonts w:ascii="Times New Roman" w:eastAsia="Times New Roman" w:hAnsi="Times New Roman" w:cs="Times New Roman"/>
          <w:color w:val="000000" w:themeColor="text1"/>
        </w:rPr>
        <w:t xml:space="preserve"> temų nurodytomis sąsajomis.</w:t>
      </w:r>
    </w:p>
    <w:p w14:paraId="357A7E52" w14:textId="77777777" w:rsidR="00C46597" w:rsidRPr="003A5109" w:rsidRDefault="00C46597" w:rsidP="00C46597">
      <w:pPr>
        <w:spacing w:after="120" w:line="240" w:lineRule="auto"/>
        <w:ind w:firstLine="357"/>
        <w:jc w:val="both"/>
        <w:textAlignment w:val="baseline"/>
        <w:rPr>
          <w:rFonts w:ascii="Times New Roman" w:eastAsia="Times New Roman" w:hAnsi="Times New Roman" w:cs="Times New Roman"/>
          <w:lang w:eastAsia="lt-LT"/>
        </w:rPr>
      </w:pPr>
      <w:r w:rsidRPr="003A5109">
        <w:rPr>
          <w:rFonts w:ascii="Times New Roman" w:eastAsia="Times New Roman" w:hAnsi="Times New Roman" w:cs="Times New Roman"/>
        </w:rPr>
        <w:t>Kompetencijos nurodomos prie kiekvieno pasirinkto koncentro pasiekimo:</w:t>
      </w:r>
    </w:p>
    <w:p w14:paraId="3199AE82" w14:textId="4A1C915B" w:rsidR="006222B2" w:rsidRPr="003A5109" w:rsidRDefault="00FD099F" w:rsidP="006222B2">
      <w:pPr>
        <w:spacing w:after="120" w:line="240" w:lineRule="auto"/>
        <w:jc w:val="center"/>
        <w:textAlignment w:val="baseline"/>
        <w:rPr>
          <w:rFonts w:ascii="Times New Roman" w:eastAsia="Times New Roman" w:hAnsi="Times New Roman" w:cs="Times New Roman"/>
          <w:lang w:eastAsia="lt-LT"/>
        </w:rPr>
      </w:pPr>
      <w:r w:rsidRPr="00FD099F">
        <w:rPr>
          <w:rFonts w:ascii="Times New Roman" w:eastAsia="Times New Roman" w:hAnsi="Times New Roman" w:cs="Times New Roman"/>
          <w:noProof/>
          <w:lang w:eastAsia="lt-LT"/>
        </w:rPr>
        <w:drawing>
          <wp:inline distT="0" distB="0" distL="0" distR="0" wp14:anchorId="450126D3" wp14:editId="5ECEDD9D">
            <wp:extent cx="6840220" cy="288480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9848"/>
                    <a:stretch/>
                  </pic:blipFill>
                  <pic:spPr bwMode="auto">
                    <a:xfrm>
                      <a:off x="0" y="0"/>
                      <a:ext cx="6840220" cy="2884805"/>
                    </a:xfrm>
                    <a:prstGeom prst="rect">
                      <a:avLst/>
                    </a:prstGeom>
                    <a:ln>
                      <a:noFill/>
                    </a:ln>
                    <a:extLst>
                      <a:ext uri="{53640926-AAD7-44D8-BBD7-CCE9431645EC}">
                        <a14:shadowObscured xmlns:a14="http://schemas.microsoft.com/office/drawing/2010/main"/>
                      </a:ext>
                    </a:extLst>
                  </pic:spPr>
                </pic:pic>
              </a:graphicData>
            </a:graphic>
          </wp:inline>
        </w:drawing>
      </w:r>
    </w:p>
    <w:p w14:paraId="6FC87D34" w14:textId="5078672E" w:rsidR="006222B2" w:rsidRDefault="006222B2" w:rsidP="006222B2">
      <w:pPr>
        <w:spacing w:after="120" w:line="240" w:lineRule="auto"/>
        <w:ind w:firstLine="357"/>
        <w:jc w:val="both"/>
        <w:textAlignment w:val="baseline"/>
        <w:rPr>
          <w:rFonts w:ascii="Times New Roman" w:eastAsia="Times New Roman" w:hAnsi="Times New Roman" w:cs="Times New Roman"/>
        </w:rPr>
      </w:pPr>
      <w:r w:rsidRPr="003A5109">
        <w:rPr>
          <w:rFonts w:ascii="Times New Roman" w:eastAsia="Times New Roman" w:hAnsi="Times New Roman" w:cs="Times New Roman"/>
        </w:rPr>
        <w:t>Spustelėjus ant pasirinkto pasiekimo atidaromas pasiekimo lygių požymių ir pasiekimui ugdyti skirto mokymo(</w:t>
      </w:r>
      <w:proofErr w:type="spellStart"/>
      <w:r w:rsidRPr="003A5109">
        <w:rPr>
          <w:rFonts w:ascii="Times New Roman" w:eastAsia="Times New Roman" w:hAnsi="Times New Roman" w:cs="Times New Roman"/>
        </w:rPr>
        <w:t>si</w:t>
      </w:r>
      <w:proofErr w:type="spellEnd"/>
      <w:r w:rsidRPr="003A5109">
        <w:rPr>
          <w:rFonts w:ascii="Times New Roman" w:eastAsia="Times New Roman" w:hAnsi="Times New Roman" w:cs="Times New Roman"/>
        </w:rPr>
        <w:t>) turinio citatų langas:</w:t>
      </w:r>
    </w:p>
    <w:p w14:paraId="361B41AE" w14:textId="36D62F2D" w:rsidR="00FD099F" w:rsidRPr="003A5109" w:rsidRDefault="00FD099F" w:rsidP="00FD099F">
      <w:pPr>
        <w:spacing w:after="120" w:line="240" w:lineRule="auto"/>
        <w:jc w:val="center"/>
        <w:textAlignment w:val="baseline"/>
        <w:rPr>
          <w:rFonts w:ascii="Times New Roman" w:eastAsia="Times New Roman" w:hAnsi="Times New Roman" w:cs="Times New Roman"/>
          <w:lang w:eastAsia="lt-LT"/>
        </w:rPr>
      </w:pPr>
      <w:r w:rsidRPr="00FD099F">
        <w:rPr>
          <w:rFonts w:ascii="Times New Roman" w:eastAsia="Times New Roman" w:hAnsi="Times New Roman" w:cs="Times New Roman"/>
          <w:noProof/>
          <w:lang w:eastAsia="lt-LT"/>
        </w:rPr>
        <w:drawing>
          <wp:inline distT="0" distB="0" distL="0" distR="0" wp14:anchorId="51DC9A54" wp14:editId="68FF16DC">
            <wp:extent cx="6840220" cy="3973195"/>
            <wp:effectExtent l="0" t="0" r="0" b="825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40220" cy="3973195"/>
                    </a:xfrm>
                    <a:prstGeom prst="rect">
                      <a:avLst/>
                    </a:prstGeom>
                  </pic:spPr>
                </pic:pic>
              </a:graphicData>
            </a:graphic>
          </wp:inline>
        </w:drawing>
      </w:r>
    </w:p>
    <w:p w14:paraId="797814C5" w14:textId="578BCAEB" w:rsidR="006222B2" w:rsidRPr="003A5109" w:rsidRDefault="006222B2" w:rsidP="006222B2">
      <w:pPr>
        <w:spacing w:after="120" w:line="240" w:lineRule="auto"/>
        <w:jc w:val="center"/>
        <w:textAlignment w:val="baseline"/>
        <w:rPr>
          <w:rFonts w:ascii="Times New Roman" w:eastAsia="Times New Roman" w:hAnsi="Times New Roman" w:cs="Times New Roman"/>
          <w:lang w:eastAsia="lt-LT"/>
        </w:rPr>
      </w:pPr>
    </w:p>
    <w:p w14:paraId="0EC1C487" w14:textId="77777777" w:rsidR="006222B2" w:rsidRPr="003A5109" w:rsidRDefault="006222B2" w:rsidP="006222B2">
      <w:pPr>
        <w:spacing w:after="120" w:line="240" w:lineRule="auto"/>
        <w:ind w:firstLine="357"/>
        <w:jc w:val="both"/>
        <w:textAlignment w:val="baseline"/>
        <w:rPr>
          <w:rFonts w:ascii="Times New Roman" w:eastAsia="Times New Roman" w:hAnsi="Times New Roman" w:cs="Times New Roman"/>
          <w:lang w:eastAsia="lt-LT"/>
        </w:rPr>
      </w:pPr>
      <w:proofErr w:type="spellStart"/>
      <w:r w:rsidRPr="003A5109">
        <w:rPr>
          <w:rFonts w:ascii="Times New Roman" w:eastAsia="Times New Roman" w:hAnsi="Times New Roman" w:cs="Times New Roman"/>
        </w:rPr>
        <w:lastRenderedPageBreak/>
        <w:t>Tarpdalykinės</w:t>
      </w:r>
      <w:proofErr w:type="spellEnd"/>
      <w:r w:rsidRPr="003A5109">
        <w:rPr>
          <w:rFonts w:ascii="Times New Roman" w:eastAsia="Times New Roman" w:hAnsi="Times New Roman" w:cs="Times New Roman"/>
        </w:rPr>
        <w:t xml:space="preserve"> temos nurodomos prie kiekvienos mokymo(</w:t>
      </w:r>
      <w:proofErr w:type="spellStart"/>
      <w:r w:rsidRPr="003A5109">
        <w:rPr>
          <w:rFonts w:ascii="Times New Roman" w:eastAsia="Times New Roman" w:hAnsi="Times New Roman" w:cs="Times New Roman"/>
        </w:rPr>
        <w:t>si</w:t>
      </w:r>
      <w:proofErr w:type="spellEnd"/>
      <w:r w:rsidRPr="003A5109">
        <w:rPr>
          <w:rFonts w:ascii="Times New Roman" w:eastAsia="Times New Roman" w:hAnsi="Times New Roman" w:cs="Times New Roman"/>
        </w:rPr>
        <w:t xml:space="preserve">) turinio temos. Užvedus žymeklį ant prie temų pateiktos ikonėlės atsiveria langas, kuriame matoma </w:t>
      </w:r>
      <w:proofErr w:type="spellStart"/>
      <w:r w:rsidRPr="003A5109">
        <w:rPr>
          <w:rFonts w:ascii="Times New Roman" w:eastAsia="Times New Roman" w:hAnsi="Times New Roman" w:cs="Times New Roman"/>
        </w:rPr>
        <w:t>tarpdalykinė</w:t>
      </w:r>
      <w:proofErr w:type="spellEnd"/>
      <w:r w:rsidRPr="003A5109">
        <w:rPr>
          <w:rFonts w:ascii="Times New Roman" w:eastAsia="Times New Roman" w:hAnsi="Times New Roman" w:cs="Times New Roman"/>
        </w:rPr>
        <w:t xml:space="preserve"> tema ir su ja susieto(-ų) pasiekimo(-ų) ir (ar) mokymo(</w:t>
      </w:r>
      <w:proofErr w:type="spellStart"/>
      <w:r w:rsidRPr="003A5109">
        <w:rPr>
          <w:rFonts w:ascii="Times New Roman" w:eastAsia="Times New Roman" w:hAnsi="Times New Roman" w:cs="Times New Roman"/>
        </w:rPr>
        <w:t>si</w:t>
      </w:r>
      <w:proofErr w:type="spellEnd"/>
      <w:r w:rsidRPr="003A5109">
        <w:rPr>
          <w:rFonts w:ascii="Times New Roman" w:eastAsia="Times New Roman" w:hAnsi="Times New Roman" w:cs="Times New Roman"/>
        </w:rPr>
        <w:t>) turinio temos(-ų) citatos:</w:t>
      </w:r>
    </w:p>
    <w:p w14:paraId="3A9D255E" w14:textId="1DBB3AF4" w:rsidR="006222B2" w:rsidRPr="003A5109" w:rsidRDefault="00FD099F" w:rsidP="006222B2">
      <w:pPr>
        <w:spacing w:after="120" w:line="240" w:lineRule="auto"/>
        <w:jc w:val="center"/>
        <w:textAlignment w:val="baseline"/>
        <w:rPr>
          <w:rFonts w:ascii="Times New Roman" w:hAnsi="Times New Roman" w:cs="Times New Roman"/>
        </w:rPr>
      </w:pPr>
      <w:r w:rsidRPr="00FD099F">
        <w:rPr>
          <w:rFonts w:ascii="Times New Roman" w:hAnsi="Times New Roman" w:cs="Times New Roman"/>
          <w:noProof/>
        </w:rPr>
        <w:drawing>
          <wp:inline distT="0" distB="0" distL="0" distR="0" wp14:anchorId="32D173F0" wp14:editId="47B0840D">
            <wp:extent cx="6840220" cy="3163570"/>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40220" cy="3163570"/>
                    </a:xfrm>
                    <a:prstGeom prst="rect">
                      <a:avLst/>
                    </a:prstGeom>
                  </pic:spPr>
                </pic:pic>
              </a:graphicData>
            </a:graphic>
          </wp:inline>
        </w:drawing>
      </w:r>
    </w:p>
    <w:p w14:paraId="39AF5513" w14:textId="56A0614E" w:rsidR="006222B2" w:rsidRPr="003A5109" w:rsidRDefault="006222B2" w:rsidP="006222B2">
      <w:pPr>
        <w:spacing w:after="0" w:line="240" w:lineRule="auto"/>
        <w:ind w:firstLine="360"/>
        <w:jc w:val="both"/>
        <w:rPr>
          <w:rFonts w:ascii="Times New Roman" w:eastAsia="Times New Roman" w:hAnsi="Times New Roman" w:cs="Times New Roman"/>
          <w:lang w:eastAsia="lt-LT"/>
        </w:rPr>
      </w:pPr>
      <w:r w:rsidRPr="003A5109">
        <w:rPr>
          <w:rFonts w:ascii="Times New Roman" w:eastAsia="Times New Roman" w:hAnsi="Times New Roman" w:cs="Times New Roman"/>
        </w:rPr>
        <w:t>Pateiktame ilgalaikio plano pavyzdyje nurodomas preliminarus Bendruosiuose ugdymo planuose dalykui numatyto valandų skaičiaus paskirstymas:</w:t>
      </w:r>
    </w:p>
    <w:p w14:paraId="165F9026" w14:textId="77777777" w:rsidR="006222B2" w:rsidRPr="003A5109" w:rsidRDefault="006222B2" w:rsidP="006222B2">
      <w:pPr>
        <w:pStyle w:val="Sraopastraipa"/>
        <w:numPr>
          <w:ilvl w:val="0"/>
          <w:numId w:val="1"/>
        </w:numPr>
        <w:spacing w:after="0" w:line="240" w:lineRule="auto"/>
        <w:jc w:val="both"/>
        <w:rPr>
          <w:rFonts w:ascii="Times New Roman" w:eastAsia="Times New Roman" w:hAnsi="Times New Roman" w:cs="Times New Roman"/>
          <w:lang w:eastAsia="lt-LT"/>
        </w:rPr>
      </w:pPr>
      <w:r w:rsidRPr="003A5109">
        <w:rPr>
          <w:rFonts w:ascii="Times New Roman" w:eastAsia="Times New Roman" w:hAnsi="Times New Roman" w:cs="Times New Roman"/>
        </w:rPr>
        <w:t xml:space="preserve">stulpelyje </w:t>
      </w:r>
      <w:r w:rsidRPr="003A5109">
        <w:rPr>
          <w:rFonts w:ascii="Times New Roman" w:eastAsia="Times New Roman" w:hAnsi="Times New Roman" w:cs="Times New Roman"/>
          <w:i/>
          <w:iCs/>
        </w:rPr>
        <w:t>Mokymo(</w:t>
      </w:r>
      <w:proofErr w:type="spellStart"/>
      <w:r w:rsidRPr="003A5109">
        <w:rPr>
          <w:rFonts w:ascii="Times New Roman" w:eastAsia="Times New Roman" w:hAnsi="Times New Roman" w:cs="Times New Roman"/>
          <w:i/>
          <w:iCs/>
        </w:rPr>
        <w:t>si</w:t>
      </w:r>
      <w:proofErr w:type="spellEnd"/>
      <w:r w:rsidRPr="003A5109">
        <w:rPr>
          <w:rFonts w:ascii="Times New Roman" w:eastAsia="Times New Roman" w:hAnsi="Times New Roman" w:cs="Times New Roman"/>
          <w:i/>
          <w:iCs/>
        </w:rPr>
        <w:t xml:space="preserve">) turinio tema </w:t>
      </w:r>
      <w:r w:rsidRPr="003A5109">
        <w:rPr>
          <w:rFonts w:ascii="Times New Roman" w:eastAsia="Times New Roman" w:hAnsi="Times New Roman" w:cs="Times New Roman"/>
        </w:rPr>
        <w:t>yra pateikiamos BP temos;</w:t>
      </w:r>
    </w:p>
    <w:p w14:paraId="6B29B7E7" w14:textId="6DB9EEF1" w:rsidR="006222B2" w:rsidRPr="003A5109" w:rsidRDefault="006222B2" w:rsidP="006222B2">
      <w:pPr>
        <w:pStyle w:val="Sraopastraipa"/>
        <w:numPr>
          <w:ilvl w:val="0"/>
          <w:numId w:val="1"/>
        </w:numPr>
        <w:spacing w:after="0" w:line="240" w:lineRule="auto"/>
        <w:jc w:val="both"/>
        <w:rPr>
          <w:rFonts w:ascii="Times New Roman" w:eastAsia="Times New Roman" w:hAnsi="Times New Roman" w:cs="Times New Roman"/>
          <w:lang w:eastAsia="lt-LT"/>
        </w:rPr>
      </w:pPr>
      <w:r w:rsidRPr="325662F0">
        <w:rPr>
          <w:rFonts w:ascii="Times New Roman" w:eastAsia="Times New Roman" w:hAnsi="Times New Roman" w:cs="Times New Roman"/>
        </w:rPr>
        <w:t xml:space="preserve">stulpelyje </w:t>
      </w:r>
      <w:r w:rsidRPr="325662F0">
        <w:rPr>
          <w:rFonts w:ascii="Times New Roman" w:eastAsia="Times New Roman" w:hAnsi="Times New Roman" w:cs="Times New Roman"/>
          <w:i/>
          <w:iCs/>
        </w:rPr>
        <w:t>Tema</w:t>
      </w:r>
      <w:r w:rsidRPr="325662F0">
        <w:rPr>
          <w:rFonts w:ascii="Times New Roman" w:eastAsia="Times New Roman" w:hAnsi="Times New Roman" w:cs="Times New Roman"/>
        </w:rPr>
        <w:t xml:space="preserve"> (+BP citata)pateiktos galimos pamokų temos, kurias mokytojas gali keisti savo nuožiūra. Be to, šiame stulpelyje po tema įterpta BP mokymo(</w:t>
      </w:r>
      <w:proofErr w:type="spellStart"/>
      <w:r w:rsidRPr="325662F0">
        <w:rPr>
          <w:rFonts w:ascii="Times New Roman" w:eastAsia="Times New Roman" w:hAnsi="Times New Roman" w:cs="Times New Roman"/>
        </w:rPr>
        <w:t>si</w:t>
      </w:r>
      <w:proofErr w:type="spellEnd"/>
      <w:r w:rsidRPr="325662F0">
        <w:rPr>
          <w:rFonts w:ascii="Times New Roman" w:eastAsia="Times New Roman" w:hAnsi="Times New Roman" w:cs="Times New Roman"/>
        </w:rPr>
        <w:t>) turinio citata, kurioje aprašyta kas ir kiek gyliai turi būti nagrinėjama;</w:t>
      </w:r>
    </w:p>
    <w:p w14:paraId="3A80F84D" w14:textId="77777777" w:rsidR="006222B2" w:rsidRPr="003A5109" w:rsidRDefault="006222B2" w:rsidP="006222B2">
      <w:pPr>
        <w:pStyle w:val="Sraopastraipa"/>
        <w:numPr>
          <w:ilvl w:val="0"/>
          <w:numId w:val="1"/>
        </w:numPr>
        <w:spacing w:after="120" w:line="240" w:lineRule="auto"/>
        <w:jc w:val="both"/>
        <w:rPr>
          <w:rFonts w:ascii="Times New Roman" w:eastAsia="Times New Roman" w:hAnsi="Times New Roman" w:cs="Times New Roman"/>
          <w:lang w:eastAsia="lt-LT"/>
        </w:rPr>
      </w:pPr>
      <w:r w:rsidRPr="003A5109">
        <w:rPr>
          <w:rFonts w:ascii="Times New Roman" w:eastAsia="Times New Roman" w:hAnsi="Times New Roman" w:cs="Times New Roman"/>
        </w:rPr>
        <w:t xml:space="preserve">stulpelyje </w:t>
      </w:r>
      <w:r w:rsidRPr="003A5109">
        <w:rPr>
          <w:rFonts w:ascii="Times New Roman" w:eastAsia="Times New Roman" w:hAnsi="Times New Roman" w:cs="Times New Roman"/>
          <w:i/>
          <w:iCs/>
        </w:rPr>
        <w:t xml:space="preserve">Val. sk. </w:t>
      </w:r>
      <w:r w:rsidRPr="003A5109">
        <w:rPr>
          <w:rFonts w:ascii="Times New Roman" w:eastAsia="Times New Roman" w:hAnsi="Times New Roman" w:cs="Times New Roman"/>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4167DCF9" w14:textId="4A43B9BB" w:rsidR="006222B2" w:rsidRPr="003A5109" w:rsidRDefault="006222B2" w:rsidP="006222B2">
      <w:pPr>
        <w:pStyle w:val="Sraopastraipa"/>
        <w:numPr>
          <w:ilvl w:val="0"/>
          <w:numId w:val="1"/>
        </w:numPr>
        <w:spacing w:after="120" w:line="240" w:lineRule="auto"/>
        <w:ind w:left="714" w:hanging="357"/>
        <w:jc w:val="both"/>
        <w:rPr>
          <w:rFonts w:ascii="Times New Roman" w:eastAsia="Times New Roman" w:hAnsi="Times New Roman" w:cs="Times New Roman"/>
          <w:lang w:eastAsia="lt-LT"/>
        </w:rPr>
      </w:pPr>
      <w:r w:rsidRPr="325662F0">
        <w:rPr>
          <w:rFonts w:ascii="Times New Roman" w:eastAsia="Times New Roman" w:hAnsi="Times New Roman" w:cs="Times New Roman"/>
        </w:rPr>
        <w:t xml:space="preserve">stulpelyje </w:t>
      </w:r>
      <w:r w:rsidRPr="325662F0">
        <w:rPr>
          <w:rFonts w:ascii="Times New Roman" w:eastAsia="Times New Roman" w:hAnsi="Times New Roman" w:cs="Times New Roman"/>
          <w:i/>
          <w:iCs/>
        </w:rPr>
        <w:t xml:space="preserve">Galimos mokinių veiklos </w:t>
      </w:r>
      <w:r w:rsidRPr="325662F0">
        <w:rPr>
          <w:rFonts w:ascii="Times New Roman" w:eastAsia="Times New Roman" w:hAnsi="Times New Roman" w:cs="Times New Roman"/>
        </w:rPr>
        <w:t xml:space="preserve">pateikiamas veiklų sąrašas yra susietas su BP įgyvendinimo rekomendacijų dalimi </w:t>
      </w:r>
      <w:hyperlink r:id="rId11">
        <w:r w:rsidRPr="325662F0">
          <w:rPr>
            <w:rStyle w:val="Hipersaitas"/>
            <w:rFonts w:ascii="Times New Roman" w:eastAsia="Times New Roman" w:hAnsi="Times New Roman" w:cs="Times New Roman"/>
          </w:rPr>
          <w:t>Dalyko naujo turinio mokymo rekomendacijos</w:t>
        </w:r>
      </w:hyperlink>
      <w:r w:rsidRPr="325662F0">
        <w:rPr>
          <w:rFonts w:ascii="Times New Roman" w:eastAsia="Times New Roman" w:hAnsi="Times New Roman" w:cs="Times New Roman"/>
          <w:i/>
          <w:iCs/>
        </w:rPr>
        <w:t xml:space="preserve">, </w:t>
      </w:r>
      <w:r w:rsidRPr="325662F0">
        <w:rPr>
          <w:rFonts w:ascii="Times New Roman" w:eastAsia="Times New Roman" w:hAnsi="Times New Roman" w:cs="Times New Roman"/>
        </w:rPr>
        <w:t>kurioje galima rasti išsamesnės informacijos apie ugdymo proceso organizavimą įgyvendinant atnaujintą BP. Mokytojas gali pasirinkti vieną ar kelias veiklas iš šio sąrašo, jas modifikuoti arba pakeisti kitomis atsižvelgdamas į savo mokinius, esamas mokymosi priemones ir pan.. Svarbu įtraukti mokinius į aktyvias mokymosi veiklas;</w:t>
      </w:r>
    </w:p>
    <w:p w14:paraId="48952249" w14:textId="2430E293" w:rsidR="006222B2" w:rsidRDefault="006222B2" w:rsidP="006222B2">
      <w:pPr>
        <w:pStyle w:val="Sraopastraipa"/>
        <w:numPr>
          <w:ilvl w:val="0"/>
          <w:numId w:val="1"/>
        </w:numPr>
        <w:spacing w:after="120" w:line="240" w:lineRule="auto"/>
        <w:ind w:left="714" w:hanging="357"/>
        <w:jc w:val="both"/>
        <w:rPr>
          <w:rFonts w:ascii="Times New Roman" w:eastAsia="Times New Roman" w:hAnsi="Times New Roman" w:cs="Times New Roman"/>
          <w:lang w:eastAsia="lt-LT"/>
        </w:rPr>
      </w:pPr>
      <w:r w:rsidRPr="325662F0">
        <w:rPr>
          <w:rFonts w:ascii="Times New Roman" w:eastAsia="Times New Roman" w:hAnsi="Times New Roman" w:cs="Times New Roman"/>
          <w:lang w:eastAsia="lt-LT"/>
        </w:rPr>
        <w:t xml:space="preserve">stulpelyje </w:t>
      </w:r>
      <w:r w:rsidR="009F3370">
        <w:rPr>
          <w:rFonts w:ascii="Times New Roman" w:eastAsia="Times New Roman" w:hAnsi="Times New Roman" w:cs="Times New Roman"/>
          <w:i/>
          <w:iCs/>
          <w:lang w:eastAsia="lt-LT"/>
        </w:rPr>
        <w:t>V</w:t>
      </w:r>
      <w:r w:rsidRPr="325662F0">
        <w:rPr>
          <w:rFonts w:ascii="Times New Roman" w:eastAsia="Times New Roman" w:hAnsi="Times New Roman" w:cs="Times New Roman"/>
          <w:i/>
          <w:iCs/>
          <w:lang w:eastAsia="lt-LT"/>
        </w:rPr>
        <w:t>adovėlis</w:t>
      </w:r>
      <w:r w:rsidRPr="325662F0">
        <w:rPr>
          <w:rFonts w:ascii="Times New Roman" w:eastAsia="Times New Roman" w:hAnsi="Times New Roman" w:cs="Times New Roman"/>
          <w:lang w:eastAsia="lt-LT"/>
        </w:rPr>
        <w:t xml:space="preserve"> nurodomi vadovėliai ir jų puslapiai, kuriuose galima rasti informacijos nagrinėjamai temai;</w:t>
      </w:r>
    </w:p>
    <w:p w14:paraId="1C512A0E" w14:textId="5AD8A638" w:rsidR="006222B2" w:rsidRDefault="006222B2" w:rsidP="006222B2">
      <w:pPr>
        <w:pStyle w:val="Sraopastraipa"/>
        <w:numPr>
          <w:ilvl w:val="0"/>
          <w:numId w:val="1"/>
        </w:numPr>
        <w:spacing w:after="120" w:line="240" w:lineRule="auto"/>
        <w:ind w:left="714" w:hanging="357"/>
        <w:jc w:val="both"/>
        <w:rPr>
          <w:rFonts w:ascii="Times New Roman" w:eastAsia="Times New Roman" w:hAnsi="Times New Roman" w:cs="Times New Roman"/>
          <w:lang w:eastAsia="lt-LT"/>
        </w:rPr>
      </w:pPr>
      <w:r w:rsidRPr="325662F0">
        <w:rPr>
          <w:rFonts w:ascii="Times New Roman" w:eastAsia="Times New Roman" w:hAnsi="Times New Roman" w:cs="Times New Roman"/>
          <w:lang w:eastAsia="lt-LT"/>
        </w:rPr>
        <w:t xml:space="preserve">stulpelyje </w:t>
      </w:r>
      <w:r w:rsidRPr="325662F0">
        <w:rPr>
          <w:rFonts w:ascii="Times New Roman" w:eastAsia="Times New Roman" w:hAnsi="Times New Roman" w:cs="Times New Roman"/>
          <w:i/>
          <w:iCs/>
          <w:lang w:eastAsia="lt-LT"/>
        </w:rPr>
        <w:t>Kita medžiaga</w:t>
      </w:r>
      <w:r w:rsidRPr="325662F0">
        <w:rPr>
          <w:rFonts w:ascii="Times New Roman" w:eastAsia="Times New Roman" w:hAnsi="Times New Roman" w:cs="Times New Roman"/>
          <w:lang w:eastAsia="lt-LT"/>
        </w:rPr>
        <w:t xml:space="preserve"> pateikiamos nuorodos į įvairius temai nagrinėti tinkamus šaltinius: vaizdo įrašus, straipsnius, Lietuvos </w:t>
      </w:r>
      <w:r w:rsidR="00444B21">
        <w:rPr>
          <w:rFonts w:ascii="Times New Roman" w:eastAsia="Times New Roman" w:hAnsi="Times New Roman" w:cs="Times New Roman"/>
          <w:lang w:eastAsia="lt-LT"/>
        </w:rPr>
        <w:t>biologijos</w:t>
      </w:r>
      <w:r w:rsidRPr="325662F0">
        <w:rPr>
          <w:rFonts w:ascii="Times New Roman" w:eastAsia="Times New Roman" w:hAnsi="Times New Roman" w:cs="Times New Roman"/>
          <w:lang w:eastAsia="lt-LT"/>
        </w:rPr>
        <w:t xml:space="preserve"> mokytojų asociacijos parengtą medžiagą ir kt.</w:t>
      </w:r>
    </w:p>
    <w:bookmarkEnd w:id="0"/>
    <w:p w14:paraId="0BEA38DF" w14:textId="77777777" w:rsidR="00CD4B41" w:rsidRDefault="00CD4B41"/>
    <w:p w14:paraId="75A4682E" w14:textId="77777777" w:rsidR="006222B2" w:rsidRDefault="006222B2" w:rsidP="006222B2">
      <w:pPr>
        <w:pStyle w:val="prastasiniatinklio"/>
        <w:jc w:val="center"/>
        <w:rPr>
          <w:b/>
          <w:color w:val="000000"/>
          <w:sz w:val="22"/>
          <w:szCs w:val="22"/>
        </w:rPr>
        <w:sectPr w:rsidR="006222B2" w:rsidSect="00FD099F">
          <w:pgSz w:w="11906" w:h="16838"/>
          <w:pgMar w:top="1134" w:right="567" w:bottom="567" w:left="567" w:header="567" w:footer="567" w:gutter="0"/>
          <w:cols w:space="1296"/>
          <w:docGrid w:linePitch="360"/>
        </w:sectPr>
      </w:pPr>
    </w:p>
    <w:p w14:paraId="0404BCFB" w14:textId="28072990" w:rsidR="006222B2" w:rsidRPr="003A5109" w:rsidRDefault="00A0000F" w:rsidP="006222B2">
      <w:pPr>
        <w:pStyle w:val="prastasiniatinklio"/>
        <w:jc w:val="center"/>
        <w:rPr>
          <w:b/>
          <w:color w:val="000000"/>
          <w:sz w:val="22"/>
          <w:szCs w:val="22"/>
        </w:rPr>
      </w:pPr>
      <w:r>
        <w:rPr>
          <w:b/>
          <w:color w:val="000000"/>
          <w:sz w:val="22"/>
          <w:szCs w:val="22"/>
        </w:rPr>
        <w:lastRenderedPageBreak/>
        <w:t>BIOLOGIJOS</w:t>
      </w:r>
      <w:r w:rsidR="006222B2" w:rsidRPr="003A5109">
        <w:rPr>
          <w:b/>
          <w:color w:val="000000"/>
          <w:sz w:val="22"/>
          <w:szCs w:val="22"/>
        </w:rPr>
        <w:t xml:space="preserve"> ILGALAIKIS PLANAS </w:t>
      </w:r>
      <w:r w:rsidR="006222B2">
        <w:rPr>
          <w:b/>
          <w:color w:val="000000"/>
          <w:sz w:val="22"/>
          <w:szCs w:val="22"/>
        </w:rPr>
        <w:t>I</w:t>
      </w:r>
      <w:r w:rsidR="006222B2" w:rsidRPr="003A5109">
        <w:rPr>
          <w:b/>
          <w:color w:val="000000"/>
          <w:sz w:val="22"/>
          <w:szCs w:val="22"/>
        </w:rPr>
        <w:t>I</w:t>
      </w:r>
      <w:r w:rsidR="006222B2">
        <w:rPr>
          <w:b/>
          <w:color w:val="000000"/>
          <w:sz w:val="22"/>
          <w:szCs w:val="22"/>
        </w:rPr>
        <w:t>I</w:t>
      </w:r>
      <w:r w:rsidR="006222B2" w:rsidRPr="003A5109">
        <w:rPr>
          <w:b/>
          <w:color w:val="000000"/>
          <w:sz w:val="22"/>
          <w:szCs w:val="22"/>
        </w:rPr>
        <w:t xml:space="preserve"> GIMNAZIJOS KLASEI</w:t>
      </w:r>
    </w:p>
    <w:p w14:paraId="44D2897A" w14:textId="77777777" w:rsidR="006222B2" w:rsidRPr="003A5109" w:rsidRDefault="006222B2" w:rsidP="006222B2">
      <w:pPr>
        <w:pStyle w:val="prastasiniatinklio"/>
        <w:rPr>
          <w:color w:val="000000"/>
          <w:sz w:val="22"/>
          <w:szCs w:val="22"/>
        </w:rPr>
      </w:pPr>
      <w:r w:rsidRPr="003A5109">
        <w:rPr>
          <w:color w:val="000000"/>
          <w:sz w:val="22"/>
          <w:szCs w:val="22"/>
        </w:rPr>
        <w:t>Bendra informacija:</w:t>
      </w:r>
    </w:p>
    <w:p w14:paraId="5BF0F22C" w14:textId="77777777" w:rsidR="006222B2" w:rsidRPr="003A5109" w:rsidRDefault="006222B2" w:rsidP="006222B2">
      <w:pPr>
        <w:pStyle w:val="prastasiniatinklio"/>
        <w:rPr>
          <w:color w:val="000000"/>
          <w:sz w:val="22"/>
          <w:szCs w:val="22"/>
        </w:rPr>
      </w:pPr>
      <w:r w:rsidRPr="003A5109">
        <w:rPr>
          <w:color w:val="000000"/>
          <w:sz w:val="22"/>
          <w:szCs w:val="22"/>
        </w:rPr>
        <w:t>Mokslo metai _______________</w:t>
      </w:r>
    </w:p>
    <w:p w14:paraId="45876E8E" w14:textId="77777777" w:rsidR="006222B2" w:rsidRPr="003A5109" w:rsidRDefault="006222B2" w:rsidP="006222B2">
      <w:pPr>
        <w:pStyle w:val="prastasiniatinklio"/>
        <w:rPr>
          <w:color w:val="000000"/>
          <w:sz w:val="22"/>
          <w:szCs w:val="22"/>
        </w:rPr>
      </w:pPr>
      <w:r w:rsidRPr="003A5109">
        <w:rPr>
          <w:color w:val="000000"/>
          <w:sz w:val="22"/>
          <w:szCs w:val="22"/>
        </w:rPr>
        <w:t>Pamokų skaičius per savaitę ____</w:t>
      </w:r>
    </w:p>
    <w:p w14:paraId="77A91EFD" w14:textId="77777777" w:rsidR="006222B2" w:rsidRPr="003A5109" w:rsidRDefault="006222B2" w:rsidP="006222B2">
      <w:pPr>
        <w:pStyle w:val="prastasiniatinklio"/>
        <w:rPr>
          <w:color w:val="000000"/>
          <w:sz w:val="22"/>
          <w:szCs w:val="22"/>
        </w:rPr>
      </w:pPr>
      <w:r w:rsidRPr="003A5109">
        <w:rPr>
          <w:color w:val="000000"/>
          <w:sz w:val="22"/>
          <w:szCs w:val="22"/>
        </w:rPr>
        <w:t>Vertinimas: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2"/>
          <w:szCs w:val="22"/>
        </w:rPr>
        <w:t>_________________________________________________________________________________________</w:t>
      </w:r>
    </w:p>
    <w:tbl>
      <w:tblPr>
        <w:tblW w:w="15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553"/>
        <w:gridCol w:w="4244"/>
        <w:gridCol w:w="565"/>
        <w:gridCol w:w="3817"/>
        <w:gridCol w:w="2756"/>
        <w:gridCol w:w="2940"/>
      </w:tblGrid>
      <w:tr w:rsidR="00526915" w:rsidRPr="00A0000F" w14:paraId="53FD7F88" w14:textId="77777777" w:rsidTr="008D12F1">
        <w:trPr>
          <w:tblHeader/>
        </w:trPr>
        <w:tc>
          <w:tcPr>
            <w:tcW w:w="1553" w:type="dxa"/>
            <w:tcMar>
              <w:top w:w="28" w:type="dxa"/>
              <w:left w:w="57" w:type="dxa"/>
              <w:bottom w:w="28" w:type="dxa"/>
              <w:right w:w="57" w:type="dxa"/>
            </w:tcMar>
            <w:vAlign w:val="center"/>
            <w:hideMark/>
          </w:tcPr>
          <w:p w14:paraId="5863D85D" w14:textId="77777777" w:rsidR="00FB67B3" w:rsidRPr="00A0000F" w:rsidRDefault="00FB67B3" w:rsidP="00A0000F">
            <w:pPr>
              <w:spacing w:after="0" w:line="240" w:lineRule="auto"/>
              <w:jc w:val="center"/>
              <w:rPr>
                <w:rFonts w:ascii="Times New Roman" w:eastAsia="Times New Roman" w:hAnsi="Times New Roman" w:cs="Times New Roman"/>
                <w:b/>
                <w:bCs/>
                <w:color w:val="000000"/>
                <w:kern w:val="0"/>
                <w:lang w:eastAsia="lt-LT"/>
                <w14:ligatures w14:val="none"/>
              </w:rPr>
            </w:pPr>
            <w:bookmarkStart w:id="1" w:name="_GoBack"/>
            <w:r w:rsidRPr="00A0000F">
              <w:rPr>
                <w:rFonts w:ascii="Times New Roman" w:eastAsia="Times New Roman" w:hAnsi="Times New Roman" w:cs="Times New Roman"/>
                <w:b/>
                <w:bCs/>
                <w:color w:val="000000"/>
                <w:kern w:val="0"/>
                <w:lang w:eastAsia="lt-LT"/>
                <w14:ligatures w14:val="none"/>
              </w:rPr>
              <w:t>Mokymo(</w:t>
            </w:r>
            <w:proofErr w:type="spellStart"/>
            <w:r w:rsidRPr="00A0000F">
              <w:rPr>
                <w:rFonts w:ascii="Times New Roman" w:eastAsia="Times New Roman" w:hAnsi="Times New Roman" w:cs="Times New Roman"/>
                <w:b/>
                <w:bCs/>
                <w:color w:val="000000"/>
                <w:kern w:val="0"/>
                <w:lang w:eastAsia="lt-LT"/>
                <w14:ligatures w14:val="none"/>
              </w:rPr>
              <w:t>si</w:t>
            </w:r>
            <w:proofErr w:type="spellEnd"/>
            <w:r w:rsidRPr="00A0000F">
              <w:rPr>
                <w:rFonts w:ascii="Times New Roman" w:eastAsia="Times New Roman" w:hAnsi="Times New Roman" w:cs="Times New Roman"/>
                <w:b/>
                <w:bCs/>
                <w:color w:val="000000"/>
                <w:kern w:val="0"/>
                <w:lang w:eastAsia="lt-LT"/>
                <w14:ligatures w14:val="none"/>
              </w:rPr>
              <w:t>) turinio tema</w:t>
            </w:r>
          </w:p>
        </w:tc>
        <w:tc>
          <w:tcPr>
            <w:tcW w:w="4244" w:type="dxa"/>
            <w:tcMar>
              <w:top w:w="28" w:type="dxa"/>
              <w:left w:w="57" w:type="dxa"/>
              <w:bottom w:w="28" w:type="dxa"/>
              <w:right w:w="57" w:type="dxa"/>
            </w:tcMar>
            <w:vAlign w:val="center"/>
            <w:hideMark/>
          </w:tcPr>
          <w:p w14:paraId="32DD256F" w14:textId="1AB2EF55" w:rsidR="00FB67B3" w:rsidRPr="00A0000F" w:rsidRDefault="00FB67B3" w:rsidP="00AB563E">
            <w:pPr>
              <w:spacing w:after="0" w:line="240" w:lineRule="auto"/>
              <w:jc w:val="center"/>
              <w:rPr>
                <w:rFonts w:ascii="Times New Roman" w:eastAsia="Times New Roman" w:hAnsi="Times New Roman" w:cs="Times New Roman"/>
                <w:b/>
                <w:bCs/>
                <w:color w:val="000000"/>
                <w:kern w:val="0"/>
                <w:lang w:eastAsia="lt-LT"/>
                <w14:ligatures w14:val="none"/>
              </w:rPr>
            </w:pPr>
            <w:r w:rsidRPr="00A0000F">
              <w:rPr>
                <w:rFonts w:ascii="Times New Roman" w:eastAsia="Times New Roman" w:hAnsi="Times New Roman" w:cs="Times New Roman"/>
                <w:b/>
                <w:bCs/>
                <w:color w:val="000000"/>
                <w:kern w:val="0"/>
                <w:lang w:eastAsia="lt-LT"/>
                <w14:ligatures w14:val="none"/>
              </w:rPr>
              <w:t>Tema</w:t>
            </w:r>
            <w:r>
              <w:rPr>
                <w:rFonts w:ascii="Times New Roman" w:eastAsia="Times New Roman" w:hAnsi="Times New Roman" w:cs="Times New Roman"/>
                <w:b/>
                <w:bCs/>
                <w:color w:val="000000"/>
                <w:kern w:val="0"/>
                <w:lang w:eastAsia="lt-LT"/>
                <w14:ligatures w14:val="none"/>
              </w:rPr>
              <w:t xml:space="preserve"> (+ </w:t>
            </w:r>
            <w:r w:rsidRPr="00A0000F">
              <w:rPr>
                <w:rFonts w:ascii="Times New Roman" w:eastAsia="Times New Roman" w:hAnsi="Times New Roman" w:cs="Times New Roman"/>
                <w:b/>
                <w:bCs/>
                <w:color w:val="000000"/>
                <w:kern w:val="0"/>
                <w:lang w:eastAsia="lt-LT"/>
                <w14:ligatures w14:val="none"/>
              </w:rPr>
              <w:t>BP</w:t>
            </w:r>
            <w:r>
              <w:rPr>
                <w:rFonts w:ascii="Times New Roman" w:eastAsia="Times New Roman" w:hAnsi="Times New Roman" w:cs="Times New Roman"/>
                <w:b/>
                <w:bCs/>
                <w:color w:val="000000"/>
                <w:kern w:val="0"/>
                <w:lang w:eastAsia="lt-LT"/>
                <w14:ligatures w14:val="none"/>
              </w:rPr>
              <w:t xml:space="preserve"> citata)</w:t>
            </w:r>
          </w:p>
        </w:tc>
        <w:tc>
          <w:tcPr>
            <w:tcW w:w="565" w:type="dxa"/>
            <w:tcMar>
              <w:top w:w="28" w:type="dxa"/>
              <w:left w:w="57" w:type="dxa"/>
              <w:bottom w:w="28" w:type="dxa"/>
              <w:right w:w="57" w:type="dxa"/>
            </w:tcMar>
            <w:vAlign w:val="center"/>
            <w:hideMark/>
          </w:tcPr>
          <w:p w14:paraId="68F1F4A7" w14:textId="77777777" w:rsidR="00FB67B3" w:rsidRPr="00A0000F" w:rsidRDefault="00FB67B3" w:rsidP="00A0000F">
            <w:pPr>
              <w:spacing w:after="0" w:line="240" w:lineRule="auto"/>
              <w:jc w:val="center"/>
              <w:rPr>
                <w:rFonts w:ascii="Times New Roman" w:eastAsia="Times New Roman" w:hAnsi="Times New Roman" w:cs="Times New Roman"/>
                <w:b/>
                <w:bCs/>
                <w:color w:val="000000"/>
                <w:kern w:val="0"/>
                <w:lang w:eastAsia="lt-LT"/>
                <w14:ligatures w14:val="none"/>
              </w:rPr>
            </w:pPr>
            <w:r w:rsidRPr="00A0000F">
              <w:rPr>
                <w:rFonts w:ascii="Times New Roman" w:eastAsia="Times New Roman" w:hAnsi="Times New Roman" w:cs="Times New Roman"/>
                <w:b/>
                <w:bCs/>
                <w:color w:val="000000"/>
                <w:kern w:val="0"/>
                <w:lang w:eastAsia="lt-LT"/>
                <w14:ligatures w14:val="none"/>
              </w:rPr>
              <w:t>Val. sk.</w:t>
            </w:r>
          </w:p>
        </w:tc>
        <w:tc>
          <w:tcPr>
            <w:tcW w:w="3817" w:type="dxa"/>
            <w:tcMar>
              <w:top w:w="28" w:type="dxa"/>
              <w:left w:w="57" w:type="dxa"/>
              <w:bottom w:w="28" w:type="dxa"/>
              <w:right w:w="57" w:type="dxa"/>
            </w:tcMar>
            <w:vAlign w:val="center"/>
            <w:hideMark/>
          </w:tcPr>
          <w:p w14:paraId="2543A900" w14:textId="77777777" w:rsidR="00FB67B3" w:rsidRPr="00A0000F" w:rsidRDefault="00FB67B3" w:rsidP="00A0000F">
            <w:pPr>
              <w:spacing w:after="0" w:line="240" w:lineRule="auto"/>
              <w:jc w:val="center"/>
              <w:rPr>
                <w:rFonts w:ascii="Times New Roman" w:eastAsia="Times New Roman" w:hAnsi="Times New Roman" w:cs="Times New Roman"/>
                <w:b/>
                <w:bCs/>
                <w:color w:val="000000"/>
                <w:kern w:val="0"/>
                <w:lang w:eastAsia="lt-LT"/>
                <w14:ligatures w14:val="none"/>
              </w:rPr>
            </w:pPr>
            <w:r w:rsidRPr="00A0000F">
              <w:rPr>
                <w:rFonts w:ascii="Times New Roman" w:eastAsia="Times New Roman" w:hAnsi="Times New Roman" w:cs="Times New Roman"/>
                <w:b/>
                <w:bCs/>
                <w:color w:val="000000"/>
                <w:kern w:val="0"/>
                <w:lang w:eastAsia="lt-LT"/>
                <w14:ligatures w14:val="none"/>
              </w:rPr>
              <w:t>Galimos mokinių veiklos</w:t>
            </w:r>
          </w:p>
        </w:tc>
        <w:tc>
          <w:tcPr>
            <w:tcW w:w="2756" w:type="dxa"/>
            <w:shd w:val="clear" w:color="auto" w:fill="FFFFFF" w:themeFill="background1"/>
            <w:tcMar>
              <w:top w:w="28" w:type="dxa"/>
              <w:left w:w="57" w:type="dxa"/>
              <w:bottom w:w="28" w:type="dxa"/>
              <w:right w:w="57" w:type="dxa"/>
            </w:tcMar>
            <w:vAlign w:val="center"/>
            <w:hideMark/>
          </w:tcPr>
          <w:p w14:paraId="2FB721EB" w14:textId="3FD41431" w:rsidR="00FB67B3" w:rsidRPr="00A0000F" w:rsidRDefault="009F3370" w:rsidP="00A0000F">
            <w:pPr>
              <w:spacing w:after="0" w:line="240" w:lineRule="auto"/>
              <w:jc w:val="center"/>
              <w:rPr>
                <w:rFonts w:ascii="Times New Roman" w:eastAsia="Times New Roman" w:hAnsi="Times New Roman" w:cs="Times New Roman"/>
                <w:b/>
                <w:bCs/>
                <w:color w:val="242424"/>
                <w:kern w:val="0"/>
                <w:lang w:eastAsia="lt-LT"/>
                <w14:ligatures w14:val="none"/>
              </w:rPr>
            </w:pPr>
            <w:r>
              <w:rPr>
                <w:rFonts w:ascii="Times New Roman" w:eastAsia="Times New Roman" w:hAnsi="Times New Roman" w:cs="Times New Roman"/>
                <w:b/>
                <w:bCs/>
                <w:color w:val="242424"/>
                <w:kern w:val="0"/>
                <w:lang w:eastAsia="lt-LT"/>
                <w14:ligatures w14:val="none"/>
              </w:rPr>
              <w:t>V</w:t>
            </w:r>
            <w:r w:rsidR="00FB67B3" w:rsidRPr="00A0000F">
              <w:rPr>
                <w:rFonts w:ascii="Times New Roman" w:eastAsia="Times New Roman" w:hAnsi="Times New Roman" w:cs="Times New Roman"/>
                <w:b/>
                <w:bCs/>
                <w:color w:val="242424"/>
                <w:kern w:val="0"/>
                <w:lang w:eastAsia="lt-LT"/>
                <w14:ligatures w14:val="none"/>
              </w:rPr>
              <w:t>adovėlis</w:t>
            </w:r>
          </w:p>
        </w:tc>
        <w:tc>
          <w:tcPr>
            <w:tcW w:w="2940" w:type="dxa"/>
            <w:shd w:val="clear" w:color="auto" w:fill="FFFFFF" w:themeFill="background1"/>
            <w:tcMar>
              <w:top w:w="28" w:type="dxa"/>
              <w:left w:w="57" w:type="dxa"/>
              <w:bottom w:w="28" w:type="dxa"/>
              <w:right w:w="57" w:type="dxa"/>
            </w:tcMar>
            <w:vAlign w:val="center"/>
            <w:hideMark/>
          </w:tcPr>
          <w:p w14:paraId="1F9D01B3" w14:textId="2680C7A3" w:rsidR="00FB67B3" w:rsidRPr="00A0000F" w:rsidRDefault="00FB67B3" w:rsidP="00A0000F">
            <w:pPr>
              <w:spacing w:after="0" w:line="240" w:lineRule="auto"/>
              <w:jc w:val="center"/>
              <w:rPr>
                <w:rFonts w:ascii="Times New Roman" w:eastAsia="Times New Roman" w:hAnsi="Times New Roman" w:cs="Times New Roman"/>
                <w:b/>
                <w:bCs/>
                <w:color w:val="242424"/>
                <w:kern w:val="0"/>
                <w:lang w:eastAsia="lt-LT"/>
                <w14:ligatures w14:val="none"/>
              </w:rPr>
            </w:pPr>
            <w:r>
              <w:rPr>
                <w:rFonts w:ascii="Times New Roman" w:eastAsia="Times New Roman" w:hAnsi="Times New Roman" w:cs="Times New Roman"/>
                <w:b/>
                <w:bCs/>
                <w:color w:val="242424"/>
                <w:kern w:val="0"/>
                <w:lang w:eastAsia="lt-LT"/>
                <w14:ligatures w14:val="none"/>
              </w:rPr>
              <w:t>Kita medžiaga</w:t>
            </w:r>
          </w:p>
        </w:tc>
      </w:tr>
      <w:tr w:rsidR="00526915" w:rsidRPr="00A0000F" w14:paraId="3CA70760" w14:textId="77777777" w:rsidTr="008D12F1">
        <w:tc>
          <w:tcPr>
            <w:tcW w:w="1553" w:type="dxa"/>
            <w:vMerge w:val="restart"/>
            <w:tcMar>
              <w:top w:w="28" w:type="dxa"/>
              <w:left w:w="57" w:type="dxa"/>
              <w:bottom w:w="28" w:type="dxa"/>
              <w:right w:w="57" w:type="dxa"/>
            </w:tcMar>
            <w:hideMark/>
          </w:tcPr>
          <w:p w14:paraId="3F1260C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Ląstelės sandara </w:t>
            </w:r>
          </w:p>
        </w:tc>
        <w:tc>
          <w:tcPr>
            <w:tcW w:w="4244" w:type="dxa"/>
            <w:tcMar>
              <w:top w:w="28" w:type="dxa"/>
              <w:left w:w="57" w:type="dxa"/>
              <w:bottom w:w="28" w:type="dxa"/>
              <w:right w:w="57" w:type="dxa"/>
            </w:tcMar>
            <w:hideMark/>
          </w:tcPr>
          <w:p w14:paraId="02A2DC8E"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Citologijos mokslas. </w:t>
            </w:r>
          </w:p>
          <w:p w14:paraId="3E62B2FD" w14:textId="5CAC806D" w:rsidR="00FB67B3" w:rsidRPr="00A0000F" w:rsidRDefault="00FB67B3" w:rsidP="00A0000F">
            <w:pPr>
              <w:spacing w:after="0" w:line="240" w:lineRule="auto"/>
              <w:rPr>
                <w:rFonts w:ascii="Times New Roman" w:eastAsia="Times New Roman" w:hAnsi="Times New Roman" w:cs="Times New Roman"/>
                <w:color w:val="3A7C22" w:themeColor="accent6" w:themeShade="BF"/>
                <w:kern w:val="0"/>
                <w:lang w:eastAsia="lt-LT"/>
                <w14:ligatures w14:val="none"/>
              </w:rPr>
            </w:pPr>
            <w:r w:rsidRPr="00A0000F">
              <w:rPr>
                <w:rFonts w:ascii="Times New Roman" w:eastAsia="Times New Roman" w:hAnsi="Times New Roman" w:cs="Times New Roman"/>
                <w:color w:val="3A7C22" w:themeColor="accent6" w:themeShade="BF"/>
                <w:kern w:val="0"/>
                <w:lang w:eastAsia="lt-LT"/>
                <w14:ligatures w14:val="none"/>
              </w:rPr>
              <w:t>BP: Ląstelės teorija</w:t>
            </w:r>
          </w:p>
          <w:p w14:paraId="1C301FA0" w14:textId="3FFBEA92"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3A7C22" w:themeColor="accent6" w:themeShade="BF"/>
                <w:kern w:val="0"/>
                <w:lang w:eastAsia="lt-LT"/>
                <w14:ligatures w14:val="none"/>
              </w:rPr>
              <w:t xml:space="preserve">Mokomasi apibūdinti citologiją kaip biologijos mokslo sritį, nagrinėjančią ląstelę. Mokomasi susieti </w:t>
            </w:r>
            <w:proofErr w:type="spellStart"/>
            <w:r w:rsidRPr="00A0000F">
              <w:rPr>
                <w:rFonts w:ascii="Times New Roman" w:eastAsia="Times New Roman" w:hAnsi="Times New Roman" w:cs="Times New Roman"/>
                <w:color w:val="3A7C22" w:themeColor="accent6" w:themeShade="BF"/>
                <w:kern w:val="0"/>
                <w:lang w:eastAsia="lt-LT"/>
                <w14:ligatures w14:val="none"/>
              </w:rPr>
              <w:t>mikroskopavimo</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bei biocheminių metodų tobulėjimą su gilesniu ląstelės sandaros, raidos ir funkcijų suvokimu. Aptariami ląstelės teorijos teiginiai, suformuluoti M. </w:t>
            </w:r>
            <w:proofErr w:type="spellStart"/>
            <w:r w:rsidRPr="00A0000F">
              <w:rPr>
                <w:rFonts w:ascii="Times New Roman" w:eastAsia="Times New Roman" w:hAnsi="Times New Roman" w:cs="Times New Roman"/>
                <w:color w:val="3A7C22" w:themeColor="accent6" w:themeShade="BF"/>
                <w:kern w:val="0"/>
                <w:lang w:eastAsia="lt-LT"/>
                <w14:ligatures w14:val="none"/>
              </w:rPr>
              <w:t>Šleideno</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T. </w:t>
            </w:r>
            <w:proofErr w:type="spellStart"/>
            <w:r w:rsidRPr="00A0000F">
              <w:rPr>
                <w:rFonts w:ascii="Times New Roman" w:eastAsia="Times New Roman" w:hAnsi="Times New Roman" w:cs="Times New Roman"/>
                <w:color w:val="3A7C22" w:themeColor="accent6" w:themeShade="BF"/>
                <w:kern w:val="0"/>
                <w:lang w:eastAsia="lt-LT"/>
                <w14:ligatures w14:val="none"/>
              </w:rPr>
              <w:t>Švano</w:t>
            </w:r>
            <w:proofErr w:type="spellEnd"/>
            <w:r w:rsidRPr="00A0000F">
              <w:rPr>
                <w:rFonts w:ascii="Times New Roman" w:eastAsia="Times New Roman" w:hAnsi="Times New Roman" w:cs="Times New Roman"/>
                <w:color w:val="3A7C22" w:themeColor="accent6" w:themeShade="BF"/>
                <w:kern w:val="0"/>
                <w:lang w:eastAsia="lt-LT"/>
                <w14:ligatures w14:val="none"/>
              </w:rPr>
              <w:t>: visi gyvi (vienaląsčiai ir daugialąsčiai) organizmai sudaryti iš ląstelių; visos ląstelės vykdo medžiagų ir energijos apykaitą; naujos ląstelės atsiranda tik iš kitų gyvų ląstelių.</w:t>
            </w:r>
          </w:p>
        </w:tc>
        <w:tc>
          <w:tcPr>
            <w:tcW w:w="565" w:type="dxa"/>
            <w:tcMar>
              <w:top w:w="28" w:type="dxa"/>
              <w:left w:w="57" w:type="dxa"/>
              <w:bottom w:w="28" w:type="dxa"/>
              <w:right w:w="57" w:type="dxa"/>
            </w:tcMar>
            <w:hideMark/>
          </w:tcPr>
          <w:p w14:paraId="7D39F1B9"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w:t>
            </w:r>
          </w:p>
        </w:tc>
        <w:tc>
          <w:tcPr>
            <w:tcW w:w="3817" w:type="dxa"/>
            <w:tcMar>
              <w:top w:w="28" w:type="dxa"/>
              <w:left w:w="57" w:type="dxa"/>
              <w:bottom w:w="28" w:type="dxa"/>
              <w:right w:w="57" w:type="dxa"/>
            </w:tcMar>
            <w:hideMark/>
          </w:tcPr>
          <w:p w14:paraId="32FB33AE"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Tyrinėja mikroskopu ląsteles ir audinius, schematiškai vaizduoja piešiniu. Rengia pranešimus ir aiškinasi kaip </w:t>
            </w:r>
            <w:proofErr w:type="spellStart"/>
            <w:r w:rsidRPr="00A0000F">
              <w:rPr>
                <w:rFonts w:ascii="Times New Roman" w:eastAsia="Times New Roman" w:hAnsi="Times New Roman" w:cs="Times New Roman"/>
                <w:color w:val="000000"/>
                <w:kern w:val="0"/>
                <w:lang w:eastAsia="lt-LT"/>
                <w14:ligatures w14:val="none"/>
              </w:rPr>
              <w:t>mikroskopavimo</w:t>
            </w:r>
            <w:proofErr w:type="spellEnd"/>
            <w:r w:rsidRPr="00A0000F">
              <w:rPr>
                <w:rFonts w:ascii="Times New Roman" w:eastAsia="Times New Roman" w:hAnsi="Times New Roman" w:cs="Times New Roman"/>
                <w:color w:val="000000"/>
                <w:kern w:val="0"/>
                <w:lang w:eastAsia="lt-LT"/>
                <w14:ligatures w14:val="none"/>
              </w:rPr>
              <w:t xml:space="preserve"> technikos bei kitų ląstelės tyrimo metodų tobulėjimas lėmė gilesnį ląstelės sandaros, raidos ir funkcijų suvokimą.</w:t>
            </w:r>
          </w:p>
        </w:tc>
        <w:tc>
          <w:tcPr>
            <w:tcW w:w="2756" w:type="dxa"/>
            <w:tcMar>
              <w:top w:w="28" w:type="dxa"/>
              <w:left w:w="57" w:type="dxa"/>
              <w:bottom w:w="28" w:type="dxa"/>
              <w:right w:w="57" w:type="dxa"/>
            </w:tcMar>
            <w:hideMark/>
          </w:tcPr>
          <w:p w14:paraId="69FA5C38"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23 psl.                                  Biologija 11-12 Ląstelė - gyvybės pagrindas. Medžiagų apykaita ir pernaša Šviesa, 2012  </w:t>
            </w:r>
          </w:p>
        </w:tc>
        <w:tc>
          <w:tcPr>
            <w:tcW w:w="2940" w:type="dxa"/>
            <w:tcMar>
              <w:top w:w="28" w:type="dxa"/>
              <w:left w:w="57" w:type="dxa"/>
              <w:bottom w:w="28" w:type="dxa"/>
              <w:right w:w="57" w:type="dxa"/>
            </w:tcMar>
            <w:hideMark/>
          </w:tcPr>
          <w:p w14:paraId="44B0D185"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001313B7" w14:textId="77777777" w:rsidTr="008D12F1">
        <w:tc>
          <w:tcPr>
            <w:tcW w:w="1553" w:type="dxa"/>
            <w:vMerge/>
            <w:tcMar>
              <w:top w:w="28" w:type="dxa"/>
              <w:left w:w="57" w:type="dxa"/>
              <w:bottom w:w="28" w:type="dxa"/>
              <w:right w:w="57" w:type="dxa"/>
            </w:tcMar>
            <w:vAlign w:val="center"/>
            <w:hideMark/>
          </w:tcPr>
          <w:p w14:paraId="6ED2C0F8"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4EF9ECBE" w14:textId="77777777" w:rsidR="00FB67B3" w:rsidRPr="00A0000F" w:rsidRDefault="00FB67B3" w:rsidP="00A0000F">
            <w:pPr>
              <w:spacing w:after="0" w:line="240" w:lineRule="auto"/>
              <w:jc w:val="both"/>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Ląstelės sandara</w:t>
            </w:r>
          </w:p>
          <w:p w14:paraId="468D3C66" w14:textId="14052B02"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3A7C22" w:themeColor="accent6" w:themeShade="BF"/>
                <w:kern w:val="0"/>
                <w:lang w:eastAsia="lt-LT"/>
                <w14:ligatures w14:val="none"/>
              </w:rPr>
              <w:t xml:space="preserve">BP: Mokomasi apibūdinti </w:t>
            </w:r>
            <w:proofErr w:type="spellStart"/>
            <w:r w:rsidRPr="00A0000F">
              <w:rPr>
                <w:rFonts w:ascii="Times New Roman" w:eastAsia="Times New Roman" w:hAnsi="Times New Roman" w:cs="Times New Roman"/>
                <w:color w:val="3A7C22" w:themeColor="accent6" w:themeShade="BF"/>
                <w:kern w:val="0"/>
                <w:lang w:eastAsia="lt-LT"/>
                <w14:ligatures w14:val="none"/>
              </w:rPr>
              <w:t>prokariotinės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ląstelės struktūras (kapsulė, sienelė, plazminė membrana, ribosoma, </w:t>
            </w:r>
            <w:proofErr w:type="spellStart"/>
            <w:r w:rsidRPr="00A0000F">
              <w:rPr>
                <w:rFonts w:ascii="Times New Roman" w:eastAsia="Times New Roman" w:hAnsi="Times New Roman" w:cs="Times New Roman"/>
                <w:color w:val="3A7C22" w:themeColor="accent6" w:themeShade="BF"/>
                <w:kern w:val="0"/>
                <w:lang w:eastAsia="lt-LT"/>
                <w14:ligatures w14:val="none"/>
              </w:rPr>
              <w:t>nukleoidas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plazmidė</w:t>
            </w:r>
            <w:proofErr w:type="spellEnd"/>
            <w:r w:rsidRPr="00A0000F">
              <w:rPr>
                <w:rFonts w:ascii="Times New Roman" w:eastAsia="Times New Roman" w:hAnsi="Times New Roman" w:cs="Times New Roman"/>
                <w:color w:val="3A7C22" w:themeColor="accent6" w:themeShade="BF"/>
                <w:kern w:val="0"/>
                <w:lang w:eastAsia="lt-LT"/>
                <w14:ligatures w14:val="none"/>
              </w:rPr>
              <w:t>, žiuželis) ir jų atliekamas funkcijas;</w:t>
            </w:r>
          </w:p>
        </w:tc>
        <w:tc>
          <w:tcPr>
            <w:tcW w:w="565" w:type="dxa"/>
            <w:tcMar>
              <w:top w:w="28" w:type="dxa"/>
              <w:left w:w="57" w:type="dxa"/>
              <w:bottom w:w="28" w:type="dxa"/>
              <w:right w:w="57" w:type="dxa"/>
            </w:tcMar>
            <w:hideMark/>
          </w:tcPr>
          <w:p w14:paraId="3352E7ED"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0E9844E5"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Ruošia preparatus ir šviesiniu mikroskopu stebi ląsteles. Piešia, fotografuoja ląsteles, jas lygina. </w:t>
            </w:r>
          </w:p>
        </w:tc>
        <w:tc>
          <w:tcPr>
            <w:tcW w:w="2756" w:type="dxa"/>
            <w:tcMar>
              <w:top w:w="28" w:type="dxa"/>
              <w:left w:w="57" w:type="dxa"/>
              <w:bottom w:w="28" w:type="dxa"/>
              <w:right w:w="57" w:type="dxa"/>
            </w:tcMar>
            <w:hideMark/>
          </w:tcPr>
          <w:p w14:paraId="0297B7D9"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 29 psl. G. Williams "Biologija Tau" 11-12, Alma </w:t>
            </w:r>
            <w:proofErr w:type="spellStart"/>
            <w:r w:rsidRPr="00A0000F">
              <w:rPr>
                <w:rFonts w:ascii="Times New Roman" w:eastAsia="Times New Roman" w:hAnsi="Times New Roman" w:cs="Times New Roman"/>
                <w:color w:val="000000"/>
                <w:kern w:val="0"/>
                <w:lang w:eastAsia="lt-LT"/>
                <w14:ligatures w14:val="none"/>
              </w:rPr>
              <w:t>littera</w:t>
            </w:r>
            <w:proofErr w:type="spellEnd"/>
            <w:r w:rsidRPr="00A0000F">
              <w:rPr>
                <w:rFonts w:ascii="Times New Roman" w:eastAsia="Times New Roman" w:hAnsi="Times New Roman" w:cs="Times New Roman"/>
                <w:color w:val="000000"/>
                <w:kern w:val="0"/>
                <w:lang w:eastAsia="lt-LT"/>
                <w14:ligatures w14:val="none"/>
              </w:rPr>
              <w:t>, 2010, 1 dalis</w:t>
            </w:r>
          </w:p>
        </w:tc>
        <w:tc>
          <w:tcPr>
            <w:tcW w:w="2940" w:type="dxa"/>
            <w:tcMar>
              <w:top w:w="28" w:type="dxa"/>
              <w:left w:w="57" w:type="dxa"/>
              <w:bottom w:w="28" w:type="dxa"/>
              <w:right w:w="57" w:type="dxa"/>
            </w:tcMar>
            <w:hideMark/>
          </w:tcPr>
          <w:p w14:paraId="1ADDD28D" w14:textId="18E3DE39" w:rsidR="00FB67B3" w:rsidRPr="00AB563E" w:rsidRDefault="008D12F1" w:rsidP="00AB563E">
            <w:pPr>
              <w:pStyle w:val="Antrat2"/>
              <w:shd w:val="clear" w:color="auto" w:fill="FFFFFF"/>
              <w:spacing w:before="0"/>
              <w:rPr>
                <w:rFonts w:ascii="Times New Roman" w:eastAsia="Times New Roman" w:hAnsi="Times New Roman" w:cs="Times New Roman"/>
                <w:color w:val="000000"/>
                <w:kern w:val="0"/>
                <w:sz w:val="22"/>
                <w:szCs w:val="22"/>
                <w:lang w:eastAsia="lt-LT"/>
                <w14:ligatures w14:val="none"/>
              </w:rPr>
            </w:pPr>
            <w:hyperlink r:id="rId12" w:history="1">
              <w:r w:rsidR="00FB67B3" w:rsidRPr="00036E9F">
                <w:rPr>
                  <w:rStyle w:val="Hipersaitas"/>
                  <w:rFonts w:ascii="Times New Roman" w:eastAsia="Times New Roman" w:hAnsi="Times New Roman" w:cs="Times New Roman"/>
                  <w:kern w:val="0"/>
                  <w:sz w:val="22"/>
                  <w:szCs w:val="22"/>
                  <w:lang w:eastAsia="lt-LT"/>
                  <w14:ligatures w14:val="none"/>
                </w:rPr>
                <w:t xml:space="preserve">Darbo su </w:t>
              </w:r>
              <w:proofErr w:type="spellStart"/>
              <w:r w:rsidR="00FB67B3" w:rsidRPr="00036E9F">
                <w:rPr>
                  <w:rStyle w:val="Hipersaitas"/>
                  <w:rFonts w:ascii="Times New Roman" w:eastAsia="Times New Roman" w:hAnsi="Times New Roman" w:cs="Times New Roman"/>
                  <w:kern w:val="0"/>
                  <w:sz w:val="22"/>
                  <w:szCs w:val="22"/>
                  <w:lang w:eastAsia="lt-LT"/>
                  <w14:ligatures w14:val="none"/>
                </w:rPr>
                <w:t>mikroskopavimo</w:t>
              </w:r>
              <w:proofErr w:type="spellEnd"/>
              <w:r w:rsidR="00FB67B3" w:rsidRPr="00036E9F">
                <w:rPr>
                  <w:rStyle w:val="Hipersaitas"/>
                  <w:rFonts w:ascii="Times New Roman" w:eastAsia="Times New Roman" w:hAnsi="Times New Roman" w:cs="Times New Roman"/>
                  <w:kern w:val="0"/>
                  <w:sz w:val="22"/>
                  <w:szCs w:val="22"/>
                  <w:lang w:eastAsia="lt-LT"/>
                  <w14:ligatures w14:val="none"/>
                </w:rPr>
                <w:t xml:space="preserve"> kameromis aprašas</w:t>
              </w:r>
            </w:hyperlink>
          </w:p>
          <w:p w14:paraId="1174AB38"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546A8ED2" w14:textId="77777777" w:rsidTr="008D12F1">
        <w:tc>
          <w:tcPr>
            <w:tcW w:w="1553" w:type="dxa"/>
            <w:vMerge/>
            <w:tcMar>
              <w:top w:w="28" w:type="dxa"/>
              <w:left w:w="57" w:type="dxa"/>
              <w:bottom w:w="28" w:type="dxa"/>
              <w:right w:w="57" w:type="dxa"/>
            </w:tcMar>
            <w:vAlign w:val="center"/>
            <w:hideMark/>
          </w:tcPr>
          <w:p w14:paraId="76E8168A"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0C33BA7D" w14:textId="77777777" w:rsidR="00FB67B3" w:rsidRPr="00A0000F" w:rsidRDefault="00FB67B3" w:rsidP="00A0000F">
            <w:pPr>
              <w:spacing w:after="0" w:line="240" w:lineRule="auto"/>
              <w:jc w:val="both"/>
              <w:rPr>
                <w:rFonts w:ascii="Times New Roman" w:eastAsia="Times New Roman" w:hAnsi="Times New Roman" w:cs="Times New Roman"/>
                <w:color w:val="000000"/>
                <w:kern w:val="0"/>
                <w:lang w:eastAsia="lt-LT"/>
                <w14:ligatures w14:val="none"/>
              </w:rPr>
            </w:pPr>
            <w:proofErr w:type="spellStart"/>
            <w:r w:rsidRPr="00A0000F">
              <w:rPr>
                <w:rFonts w:ascii="Times New Roman" w:eastAsia="Times New Roman" w:hAnsi="Times New Roman" w:cs="Times New Roman"/>
                <w:color w:val="000000"/>
                <w:kern w:val="0"/>
                <w:lang w:eastAsia="lt-LT"/>
                <w14:ligatures w14:val="none"/>
              </w:rPr>
              <w:t>Eukariotinės</w:t>
            </w:r>
            <w:proofErr w:type="spellEnd"/>
            <w:r w:rsidRPr="00A0000F">
              <w:rPr>
                <w:rFonts w:ascii="Times New Roman" w:eastAsia="Times New Roman" w:hAnsi="Times New Roman" w:cs="Times New Roman"/>
                <w:color w:val="000000"/>
                <w:kern w:val="0"/>
                <w:lang w:eastAsia="lt-LT"/>
                <w14:ligatures w14:val="none"/>
              </w:rPr>
              <w:t xml:space="preserve"> ląstelės </w:t>
            </w:r>
          </w:p>
          <w:p w14:paraId="1225FB49" w14:textId="25112089"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3A7C22" w:themeColor="accent6" w:themeShade="BF"/>
                <w:kern w:val="0"/>
                <w:lang w:eastAsia="lt-LT"/>
                <w14:ligatures w14:val="none"/>
              </w:rPr>
              <w:t xml:space="preserve">BP: tyrinėjant aiškinamasi </w:t>
            </w:r>
            <w:proofErr w:type="spellStart"/>
            <w:r w:rsidRPr="00A0000F">
              <w:rPr>
                <w:rFonts w:ascii="Times New Roman" w:eastAsia="Times New Roman" w:hAnsi="Times New Roman" w:cs="Times New Roman"/>
                <w:color w:val="3A7C22" w:themeColor="accent6" w:themeShade="BF"/>
                <w:kern w:val="0"/>
                <w:lang w:eastAsia="lt-LT"/>
                <w14:ligatures w14:val="none"/>
              </w:rPr>
              <w:t>eukariotinės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ląstelės struktūros (branduolys, plazminė membrana, </w:t>
            </w:r>
            <w:proofErr w:type="spellStart"/>
            <w:r w:rsidRPr="00A0000F">
              <w:rPr>
                <w:rFonts w:ascii="Times New Roman" w:eastAsia="Times New Roman" w:hAnsi="Times New Roman" w:cs="Times New Roman"/>
                <w:color w:val="3A7C22" w:themeColor="accent6" w:themeShade="BF"/>
                <w:kern w:val="0"/>
                <w:lang w:eastAsia="lt-LT"/>
                <w14:ligatures w14:val="none"/>
              </w:rPr>
              <w:t>endoplazminis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tinklas, Goldžio kompleksas, </w:t>
            </w:r>
            <w:proofErr w:type="spellStart"/>
            <w:r w:rsidRPr="00A0000F">
              <w:rPr>
                <w:rFonts w:ascii="Times New Roman" w:eastAsia="Times New Roman" w:hAnsi="Times New Roman" w:cs="Times New Roman"/>
                <w:color w:val="3A7C22" w:themeColor="accent6" w:themeShade="BF"/>
                <w:kern w:val="0"/>
                <w:lang w:eastAsia="lt-LT"/>
                <w14:ligatures w14:val="none"/>
              </w:rPr>
              <w:t>lizosoma</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vakuolė, sienelė, ribosoma, </w:t>
            </w:r>
            <w:proofErr w:type="spellStart"/>
            <w:r w:rsidRPr="00A0000F">
              <w:rPr>
                <w:rFonts w:ascii="Times New Roman" w:eastAsia="Times New Roman" w:hAnsi="Times New Roman" w:cs="Times New Roman"/>
                <w:color w:val="3A7C22" w:themeColor="accent6" w:themeShade="BF"/>
                <w:kern w:val="0"/>
                <w:lang w:eastAsia="lt-LT"/>
                <w14:ligatures w14:val="none"/>
              </w:rPr>
              <w:t>mitochondrija</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chloroplastas, </w:t>
            </w:r>
            <w:proofErr w:type="spellStart"/>
            <w:r w:rsidRPr="00A0000F">
              <w:rPr>
                <w:rFonts w:ascii="Times New Roman" w:eastAsia="Times New Roman" w:hAnsi="Times New Roman" w:cs="Times New Roman"/>
                <w:color w:val="3A7C22" w:themeColor="accent6" w:themeShade="BF"/>
                <w:kern w:val="0"/>
                <w:lang w:eastAsia="lt-LT"/>
                <w14:ligatures w14:val="none"/>
              </w:rPr>
              <w:t>citoskeletas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jų atliekamos funkcijos. </w:t>
            </w:r>
            <w:r w:rsidRPr="00A0000F">
              <w:rPr>
                <w:rFonts w:ascii="Times New Roman" w:eastAsia="Times New Roman" w:hAnsi="Times New Roman" w:cs="Times New Roman"/>
                <w:color w:val="3A7C22" w:themeColor="accent6" w:themeShade="BF"/>
                <w:kern w:val="0"/>
                <w:lang w:eastAsia="lt-LT"/>
                <w14:ligatures w14:val="none"/>
              </w:rPr>
              <w:lastRenderedPageBreak/>
              <w:t xml:space="preserve">Analizuojant </w:t>
            </w:r>
            <w:proofErr w:type="spellStart"/>
            <w:r w:rsidRPr="00A0000F">
              <w:rPr>
                <w:rFonts w:ascii="Times New Roman" w:eastAsia="Times New Roman" w:hAnsi="Times New Roman" w:cs="Times New Roman"/>
                <w:color w:val="3A7C22" w:themeColor="accent6" w:themeShade="BF"/>
                <w:kern w:val="0"/>
                <w:lang w:eastAsia="lt-LT"/>
                <w14:ligatures w14:val="none"/>
              </w:rPr>
              <w:t>prokariotinių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w:t>
            </w:r>
            <w:proofErr w:type="spellStart"/>
            <w:r w:rsidRPr="00A0000F">
              <w:rPr>
                <w:rFonts w:ascii="Times New Roman" w:eastAsia="Times New Roman" w:hAnsi="Times New Roman" w:cs="Times New Roman"/>
                <w:color w:val="3A7C22" w:themeColor="accent6" w:themeShade="BF"/>
                <w:kern w:val="0"/>
                <w:lang w:eastAsia="lt-LT"/>
                <w14:ligatures w14:val="none"/>
              </w:rPr>
              <w:t>eukariotinių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ląstelių sandarą, mokomasi jas palyginti. Remiantis supratimu apie augalinės ir gyvūninės ląstelių sandaros panašumus ir skirtumus, mokomasi jas palyginti.</w:t>
            </w:r>
          </w:p>
        </w:tc>
        <w:tc>
          <w:tcPr>
            <w:tcW w:w="565" w:type="dxa"/>
            <w:tcMar>
              <w:top w:w="28" w:type="dxa"/>
              <w:left w:w="57" w:type="dxa"/>
              <w:bottom w:w="28" w:type="dxa"/>
              <w:right w:w="57" w:type="dxa"/>
            </w:tcMar>
            <w:hideMark/>
          </w:tcPr>
          <w:p w14:paraId="5625D8C4"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lastRenderedPageBreak/>
              <w:t>2</w:t>
            </w:r>
          </w:p>
        </w:tc>
        <w:tc>
          <w:tcPr>
            <w:tcW w:w="3817" w:type="dxa"/>
            <w:tcMar>
              <w:top w:w="28" w:type="dxa"/>
              <w:left w:w="57" w:type="dxa"/>
              <w:bottom w:w="28" w:type="dxa"/>
              <w:right w:w="57" w:type="dxa"/>
            </w:tcMar>
            <w:hideMark/>
          </w:tcPr>
          <w:p w14:paraId="04F9A85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Nagrinėja, kaip </w:t>
            </w:r>
            <w:proofErr w:type="spellStart"/>
            <w:r w:rsidRPr="00A0000F">
              <w:rPr>
                <w:rFonts w:ascii="Times New Roman" w:eastAsia="Times New Roman" w:hAnsi="Times New Roman" w:cs="Times New Roman"/>
                <w:color w:val="000000"/>
                <w:kern w:val="0"/>
                <w:lang w:eastAsia="lt-LT"/>
                <w14:ligatures w14:val="none"/>
              </w:rPr>
              <w:t>endosimbiozės</w:t>
            </w:r>
            <w:proofErr w:type="spellEnd"/>
            <w:r w:rsidRPr="00A0000F">
              <w:rPr>
                <w:rFonts w:ascii="Times New Roman" w:eastAsia="Times New Roman" w:hAnsi="Times New Roman" w:cs="Times New Roman"/>
                <w:color w:val="000000"/>
                <w:kern w:val="0"/>
                <w:lang w:eastAsia="lt-LT"/>
                <w14:ligatures w14:val="none"/>
              </w:rPr>
              <w:t xml:space="preserve"> teorija aiškina </w:t>
            </w:r>
            <w:proofErr w:type="spellStart"/>
            <w:r w:rsidRPr="00A0000F">
              <w:rPr>
                <w:rFonts w:ascii="Times New Roman" w:eastAsia="Times New Roman" w:hAnsi="Times New Roman" w:cs="Times New Roman"/>
                <w:color w:val="000000"/>
                <w:kern w:val="0"/>
                <w:lang w:eastAsia="lt-LT"/>
                <w14:ligatures w14:val="none"/>
              </w:rPr>
              <w:t>eukariotinės</w:t>
            </w:r>
            <w:proofErr w:type="spellEnd"/>
            <w:r w:rsidRPr="00A0000F">
              <w:rPr>
                <w:rFonts w:ascii="Times New Roman" w:eastAsia="Times New Roman" w:hAnsi="Times New Roman" w:cs="Times New Roman"/>
                <w:color w:val="000000"/>
                <w:kern w:val="0"/>
                <w:lang w:eastAsia="lt-LT"/>
                <w14:ligatures w14:val="none"/>
              </w:rPr>
              <w:t xml:space="preserve"> ląstelės kilmę ir palygina </w:t>
            </w:r>
            <w:proofErr w:type="spellStart"/>
            <w:r w:rsidRPr="00A0000F">
              <w:rPr>
                <w:rFonts w:ascii="Times New Roman" w:eastAsia="Times New Roman" w:hAnsi="Times New Roman" w:cs="Times New Roman"/>
                <w:color w:val="000000"/>
                <w:kern w:val="0"/>
                <w:lang w:eastAsia="lt-LT"/>
                <w14:ligatures w14:val="none"/>
              </w:rPr>
              <w:t>eukariotines</w:t>
            </w:r>
            <w:proofErr w:type="spellEnd"/>
            <w:r w:rsidRPr="00A0000F">
              <w:rPr>
                <w:rFonts w:ascii="Times New Roman" w:eastAsia="Times New Roman" w:hAnsi="Times New Roman" w:cs="Times New Roman"/>
                <w:color w:val="000000"/>
                <w:kern w:val="0"/>
                <w:lang w:eastAsia="lt-LT"/>
                <w14:ligatures w14:val="none"/>
              </w:rPr>
              <w:t xml:space="preserve"> ir </w:t>
            </w:r>
            <w:proofErr w:type="spellStart"/>
            <w:r w:rsidRPr="00A0000F">
              <w:rPr>
                <w:rFonts w:ascii="Times New Roman" w:eastAsia="Times New Roman" w:hAnsi="Times New Roman" w:cs="Times New Roman"/>
                <w:color w:val="000000"/>
                <w:kern w:val="0"/>
                <w:lang w:eastAsia="lt-LT"/>
                <w14:ligatures w14:val="none"/>
              </w:rPr>
              <w:t>prokariotines</w:t>
            </w:r>
            <w:proofErr w:type="spellEnd"/>
            <w:r w:rsidRPr="00A0000F">
              <w:rPr>
                <w:rFonts w:ascii="Times New Roman" w:eastAsia="Times New Roman" w:hAnsi="Times New Roman" w:cs="Times New Roman"/>
                <w:color w:val="000000"/>
                <w:kern w:val="0"/>
                <w:lang w:eastAsia="lt-LT"/>
                <w14:ligatures w14:val="none"/>
              </w:rPr>
              <w:t xml:space="preserve"> ląsteles. Paveiksluose atpažįsta </w:t>
            </w:r>
            <w:proofErr w:type="spellStart"/>
            <w:r w:rsidRPr="00A0000F">
              <w:rPr>
                <w:rFonts w:ascii="Times New Roman" w:eastAsia="Times New Roman" w:hAnsi="Times New Roman" w:cs="Times New Roman"/>
                <w:color w:val="000000"/>
                <w:kern w:val="0"/>
                <w:lang w:eastAsia="lt-LT"/>
                <w14:ligatures w14:val="none"/>
              </w:rPr>
              <w:t>eukariotinių</w:t>
            </w:r>
            <w:proofErr w:type="spellEnd"/>
            <w:r w:rsidRPr="00A0000F">
              <w:rPr>
                <w:rFonts w:ascii="Times New Roman" w:eastAsia="Times New Roman" w:hAnsi="Times New Roman" w:cs="Times New Roman"/>
                <w:color w:val="000000"/>
                <w:kern w:val="0"/>
                <w:lang w:eastAsia="lt-LT"/>
                <w14:ligatures w14:val="none"/>
              </w:rPr>
              <w:t xml:space="preserve"> (augalo ir gyvūno) ląstelių struktūras, apibūdina jų funkcijas. Apibūdina ryšį tarp skirtingas funkcijas </w:t>
            </w:r>
            <w:r w:rsidRPr="00A0000F">
              <w:rPr>
                <w:rFonts w:ascii="Times New Roman" w:eastAsia="Times New Roman" w:hAnsi="Times New Roman" w:cs="Times New Roman"/>
                <w:color w:val="000000"/>
                <w:kern w:val="0"/>
                <w:lang w:eastAsia="lt-LT"/>
                <w14:ligatures w14:val="none"/>
              </w:rPr>
              <w:lastRenderedPageBreak/>
              <w:t xml:space="preserve">atliekančių ląstelės </w:t>
            </w:r>
            <w:proofErr w:type="spellStart"/>
            <w:r w:rsidRPr="00A0000F">
              <w:rPr>
                <w:rFonts w:ascii="Times New Roman" w:eastAsia="Times New Roman" w:hAnsi="Times New Roman" w:cs="Times New Roman"/>
                <w:color w:val="000000"/>
                <w:kern w:val="0"/>
                <w:lang w:eastAsia="lt-LT"/>
                <w14:ligatures w14:val="none"/>
              </w:rPr>
              <w:t>organelių</w:t>
            </w:r>
            <w:proofErr w:type="spellEnd"/>
            <w:r w:rsidRPr="00A0000F">
              <w:rPr>
                <w:rFonts w:ascii="Times New Roman" w:eastAsia="Times New Roman" w:hAnsi="Times New Roman" w:cs="Times New Roman"/>
                <w:color w:val="000000"/>
                <w:kern w:val="0"/>
                <w:lang w:eastAsia="lt-LT"/>
                <w14:ligatures w14:val="none"/>
              </w:rPr>
              <w:t xml:space="preserve">. Aiškinasi, kaip </w:t>
            </w:r>
            <w:proofErr w:type="spellStart"/>
            <w:r w:rsidRPr="00A0000F">
              <w:rPr>
                <w:rFonts w:ascii="Times New Roman" w:eastAsia="Times New Roman" w:hAnsi="Times New Roman" w:cs="Times New Roman"/>
                <w:color w:val="000000"/>
                <w:kern w:val="0"/>
                <w:lang w:eastAsia="lt-LT"/>
                <w14:ligatures w14:val="none"/>
              </w:rPr>
              <w:t>citoskeleto</w:t>
            </w:r>
            <w:proofErr w:type="spellEnd"/>
            <w:r w:rsidRPr="00A0000F">
              <w:rPr>
                <w:rFonts w:ascii="Times New Roman" w:eastAsia="Times New Roman" w:hAnsi="Times New Roman" w:cs="Times New Roman"/>
                <w:color w:val="000000"/>
                <w:kern w:val="0"/>
                <w:lang w:eastAsia="lt-LT"/>
                <w14:ligatures w14:val="none"/>
              </w:rPr>
              <w:t xml:space="preserve"> dėka ląstelė įgyja tam tikrą formą ir kaip sudaro sąlygas ląstelei ir </w:t>
            </w:r>
            <w:proofErr w:type="spellStart"/>
            <w:r w:rsidRPr="00A0000F">
              <w:rPr>
                <w:rFonts w:ascii="Times New Roman" w:eastAsia="Times New Roman" w:hAnsi="Times New Roman" w:cs="Times New Roman"/>
                <w:color w:val="000000"/>
                <w:kern w:val="0"/>
                <w:lang w:eastAsia="lt-LT"/>
                <w14:ligatures w14:val="none"/>
              </w:rPr>
              <w:t>organelėms</w:t>
            </w:r>
            <w:proofErr w:type="spellEnd"/>
            <w:r w:rsidRPr="00A0000F">
              <w:rPr>
                <w:rFonts w:ascii="Times New Roman" w:eastAsia="Times New Roman" w:hAnsi="Times New Roman" w:cs="Times New Roman"/>
                <w:color w:val="000000"/>
                <w:kern w:val="0"/>
                <w:lang w:eastAsia="lt-LT"/>
                <w14:ligatures w14:val="none"/>
              </w:rPr>
              <w:t xml:space="preserve"> citoplazmoje judėti. </w:t>
            </w:r>
          </w:p>
        </w:tc>
        <w:tc>
          <w:tcPr>
            <w:tcW w:w="2756" w:type="dxa"/>
            <w:tcMar>
              <w:top w:w="28" w:type="dxa"/>
              <w:left w:w="57" w:type="dxa"/>
              <w:bottom w:w="28" w:type="dxa"/>
              <w:right w:w="57" w:type="dxa"/>
            </w:tcMar>
            <w:hideMark/>
          </w:tcPr>
          <w:p w14:paraId="6FBAE461" w14:textId="77777777" w:rsidR="00FB67B3"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lastRenderedPageBreak/>
              <w:t xml:space="preserve">24 - 32 psl.                                  Biologija 11-12 Ląstelė - gyvybės pagrindas. Medžiagų apykaita ir pernaša Šviesa, 2012       </w:t>
            </w:r>
          </w:p>
          <w:p w14:paraId="78BC53AB" w14:textId="6FD85772"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lastRenderedPageBreak/>
              <w:t xml:space="preserve">30-38 psl. G. Williams "Biologija Tau" 11-12, Alma </w:t>
            </w:r>
            <w:proofErr w:type="spellStart"/>
            <w:r w:rsidRPr="00A0000F">
              <w:rPr>
                <w:rFonts w:ascii="Times New Roman" w:eastAsia="Times New Roman" w:hAnsi="Times New Roman" w:cs="Times New Roman"/>
                <w:color w:val="000000"/>
                <w:kern w:val="0"/>
                <w:lang w:eastAsia="lt-LT"/>
                <w14:ligatures w14:val="none"/>
              </w:rPr>
              <w:t>littera</w:t>
            </w:r>
            <w:proofErr w:type="spellEnd"/>
            <w:r w:rsidRPr="00A0000F">
              <w:rPr>
                <w:rFonts w:ascii="Times New Roman" w:eastAsia="Times New Roman" w:hAnsi="Times New Roman" w:cs="Times New Roman"/>
                <w:color w:val="000000"/>
                <w:kern w:val="0"/>
                <w:lang w:eastAsia="lt-LT"/>
                <w14:ligatures w14:val="none"/>
              </w:rPr>
              <w:t>, 2010, 1 dalis</w:t>
            </w:r>
          </w:p>
        </w:tc>
        <w:tc>
          <w:tcPr>
            <w:tcW w:w="2940" w:type="dxa"/>
            <w:tcMar>
              <w:top w:w="28" w:type="dxa"/>
              <w:left w:w="57" w:type="dxa"/>
              <w:bottom w:w="28" w:type="dxa"/>
              <w:right w:w="57" w:type="dxa"/>
            </w:tcMar>
            <w:vAlign w:val="bottom"/>
            <w:hideMark/>
          </w:tcPr>
          <w:p w14:paraId="6BE2B23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490DD623" w14:textId="77777777" w:rsidTr="008D12F1">
        <w:tc>
          <w:tcPr>
            <w:tcW w:w="1553" w:type="dxa"/>
            <w:vMerge/>
            <w:tcMar>
              <w:top w:w="28" w:type="dxa"/>
              <w:left w:w="57" w:type="dxa"/>
              <w:bottom w:w="28" w:type="dxa"/>
              <w:right w:w="57" w:type="dxa"/>
            </w:tcMar>
            <w:vAlign w:val="center"/>
            <w:hideMark/>
          </w:tcPr>
          <w:p w14:paraId="16F5E8E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27CF7646" w14:textId="77777777" w:rsidR="00FB67B3" w:rsidRPr="00A0000F" w:rsidRDefault="00FB67B3" w:rsidP="00A0000F">
            <w:pPr>
              <w:spacing w:after="0" w:line="240" w:lineRule="auto"/>
              <w:jc w:val="both"/>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Mikroskopai</w:t>
            </w:r>
          </w:p>
          <w:p w14:paraId="0DA74EB2" w14:textId="041612D9"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3A7C22" w:themeColor="accent6" w:themeShade="BF"/>
                <w:kern w:val="0"/>
                <w:lang w:eastAsia="lt-LT"/>
                <w14:ligatures w14:val="none"/>
              </w:rPr>
              <w:t xml:space="preserve">BP: Tyrinėjant </w:t>
            </w:r>
            <w:proofErr w:type="spellStart"/>
            <w:r w:rsidRPr="00A0000F">
              <w:rPr>
                <w:rFonts w:ascii="Times New Roman" w:eastAsia="Times New Roman" w:hAnsi="Times New Roman" w:cs="Times New Roman"/>
                <w:color w:val="3A7C22" w:themeColor="accent6" w:themeShade="BF"/>
                <w:kern w:val="0"/>
                <w:lang w:eastAsia="lt-LT"/>
                <w14:ligatures w14:val="none"/>
              </w:rPr>
              <w:t>eukariotines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ląsteles optiniu mikroskopu, nagrinėjant </w:t>
            </w:r>
            <w:proofErr w:type="spellStart"/>
            <w:r w:rsidRPr="00A0000F">
              <w:rPr>
                <w:rFonts w:ascii="Times New Roman" w:eastAsia="Times New Roman" w:hAnsi="Times New Roman" w:cs="Times New Roman"/>
                <w:color w:val="3A7C22" w:themeColor="accent6" w:themeShade="BF"/>
                <w:kern w:val="0"/>
                <w:lang w:eastAsia="lt-LT"/>
                <w14:ligatures w14:val="none"/>
              </w:rPr>
              <w:t>prokariotinių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w:t>
            </w:r>
            <w:proofErr w:type="spellStart"/>
            <w:r w:rsidRPr="00A0000F">
              <w:rPr>
                <w:rFonts w:ascii="Times New Roman" w:eastAsia="Times New Roman" w:hAnsi="Times New Roman" w:cs="Times New Roman"/>
                <w:color w:val="3A7C22" w:themeColor="accent6" w:themeShade="BF"/>
                <w:kern w:val="0"/>
                <w:lang w:eastAsia="lt-LT"/>
                <w14:ligatures w14:val="none"/>
              </w:rPr>
              <w:t>eukariotinių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ląstelių nuotraukas, darytas elektroniniu mikroskopu, mokomasi apibūdinti ir palyginti optinio ir elektroninio mikroskopų naudojimo galimybes vykdyti ląstelių tyrimus.</w:t>
            </w:r>
          </w:p>
        </w:tc>
        <w:tc>
          <w:tcPr>
            <w:tcW w:w="565" w:type="dxa"/>
            <w:tcMar>
              <w:top w:w="28" w:type="dxa"/>
              <w:left w:w="57" w:type="dxa"/>
              <w:bottom w:w="28" w:type="dxa"/>
              <w:right w:w="57" w:type="dxa"/>
            </w:tcMar>
            <w:hideMark/>
          </w:tcPr>
          <w:p w14:paraId="6682AE58"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w:t>
            </w:r>
          </w:p>
        </w:tc>
        <w:tc>
          <w:tcPr>
            <w:tcW w:w="3817" w:type="dxa"/>
            <w:tcMar>
              <w:top w:w="28" w:type="dxa"/>
              <w:left w:w="57" w:type="dxa"/>
              <w:bottom w:w="28" w:type="dxa"/>
              <w:right w:w="57" w:type="dxa"/>
            </w:tcMar>
            <w:hideMark/>
          </w:tcPr>
          <w:p w14:paraId="3E67623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Aptaria, kaip veikia šviesinis ir elektroninis mikroskopas, apibūdina jų pranašumus ir trūkumus tiriant ląstelių sandarą.  </w:t>
            </w:r>
          </w:p>
        </w:tc>
        <w:tc>
          <w:tcPr>
            <w:tcW w:w="2756" w:type="dxa"/>
            <w:tcMar>
              <w:top w:w="28" w:type="dxa"/>
              <w:left w:w="57" w:type="dxa"/>
              <w:bottom w:w="28" w:type="dxa"/>
              <w:right w:w="57" w:type="dxa"/>
            </w:tcMar>
            <w:hideMark/>
          </w:tcPr>
          <w:p w14:paraId="1F2F1E8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23-24 psl.                  Biologija 11-12         "Ląstelė - gyvybės pagrindas. Medžiagų apykaita ir pernaša" Šviesa, 2012                       42 psl. G. Williams "Biologija Tau" 11-12, Alma </w:t>
            </w:r>
            <w:proofErr w:type="spellStart"/>
            <w:r w:rsidRPr="00A0000F">
              <w:rPr>
                <w:rFonts w:ascii="Times New Roman" w:eastAsia="Times New Roman" w:hAnsi="Times New Roman" w:cs="Times New Roman"/>
                <w:color w:val="000000"/>
                <w:kern w:val="0"/>
                <w:lang w:eastAsia="lt-LT"/>
                <w14:ligatures w14:val="none"/>
              </w:rPr>
              <w:t>littera</w:t>
            </w:r>
            <w:proofErr w:type="spellEnd"/>
            <w:r w:rsidRPr="00A0000F">
              <w:rPr>
                <w:rFonts w:ascii="Times New Roman" w:eastAsia="Times New Roman" w:hAnsi="Times New Roman" w:cs="Times New Roman"/>
                <w:color w:val="000000"/>
                <w:kern w:val="0"/>
                <w:lang w:eastAsia="lt-LT"/>
                <w14:ligatures w14:val="none"/>
              </w:rPr>
              <w:t>, 2010, 1 dalis</w:t>
            </w:r>
          </w:p>
        </w:tc>
        <w:tc>
          <w:tcPr>
            <w:tcW w:w="2940" w:type="dxa"/>
            <w:tcMar>
              <w:top w:w="28" w:type="dxa"/>
              <w:left w:w="57" w:type="dxa"/>
              <w:bottom w:w="28" w:type="dxa"/>
              <w:right w:w="57" w:type="dxa"/>
            </w:tcMar>
            <w:vAlign w:val="bottom"/>
            <w:hideMark/>
          </w:tcPr>
          <w:p w14:paraId="6DB25537"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1F085DCF" w14:textId="77777777" w:rsidTr="008D12F1">
        <w:tc>
          <w:tcPr>
            <w:tcW w:w="1553" w:type="dxa"/>
            <w:vMerge/>
            <w:tcMar>
              <w:top w:w="28" w:type="dxa"/>
              <w:left w:w="57" w:type="dxa"/>
              <w:bottom w:w="28" w:type="dxa"/>
              <w:right w:w="57" w:type="dxa"/>
            </w:tcMar>
            <w:vAlign w:val="center"/>
            <w:hideMark/>
          </w:tcPr>
          <w:p w14:paraId="32DCE1A5"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4930E840"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Ląstelių ir jų struktūrų matavimai</w:t>
            </w:r>
          </w:p>
          <w:p w14:paraId="6A47102F" w14:textId="2B286ED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3A7C22" w:themeColor="accent6" w:themeShade="BF"/>
                <w:kern w:val="0"/>
                <w:lang w:eastAsia="lt-LT"/>
                <w14:ligatures w14:val="none"/>
              </w:rPr>
              <w:t>BP: Remiantis duota informacija apie optinio ir elektroninio mikroskopų didinimą bei ląstelių nuotraukomis su nurodytu masteliu, mokomasi nustatyti ląstelių ir jų struktūrų dydžius.</w:t>
            </w:r>
          </w:p>
        </w:tc>
        <w:tc>
          <w:tcPr>
            <w:tcW w:w="565" w:type="dxa"/>
            <w:tcMar>
              <w:top w:w="28" w:type="dxa"/>
              <w:left w:w="57" w:type="dxa"/>
              <w:bottom w:w="28" w:type="dxa"/>
              <w:right w:w="57" w:type="dxa"/>
            </w:tcMar>
            <w:hideMark/>
          </w:tcPr>
          <w:p w14:paraId="4344BA62"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w:t>
            </w:r>
          </w:p>
        </w:tc>
        <w:tc>
          <w:tcPr>
            <w:tcW w:w="3817" w:type="dxa"/>
            <w:tcMar>
              <w:top w:w="28" w:type="dxa"/>
              <w:left w:w="57" w:type="dxa"/>
              <w:bottom w:w="28" w:type="dxa"/>
              <w:right w:w="57" w:type="dxa"/>
            </w:tcMar>
            <w:hideMark/>
          </w:tcPr>
          <w:p w14:paraId="3EAF1D3D"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Atlieka </w:t>
            </w:r>
            <w:proofErr w:type="spellStart"/>
            <w:r w:rsidRPr="00A0000F">
              <w:rPr>
                <w:rFonts w:ascii="Times New Roman" w:eastAsia="Times New Roman" w:hAnsi="Times New Roman" w:cs="Times New Roman"/>
                <w:color w:val="000000"/>
                <w:kern w:val="0"/>
                <w:lang w:eastAsia="lt-LT"/>
                <w14:ligatures w14:val="none"/>
              </w:rPr>
              <w:t>mikroskopavimo</w:t>
            </w:r>
            <w:proofErr w:type="spellEnd"/>
            <w:r w:rsidRPr="00A0000F">
              <w:rPr>
                <w:rFonts w:ascii="Times New Roman" w:eastAsia="Times New Roman" w:hAnsi="Times New Roman" w:cs="Times New Roman"/>
                <w:color w:val="000000"/>
                <w:kern w:val="0"/>
                <w:lang w:eastAsia="lt-LT"/>
                <w14:ligatures w14:val="none"/>
              </w:rPr>
              <w:t xml:space="preserve"> skaičiavimo uždavinius, mokosi nustatyti ląstelių  ir jų struktūrų dydžius. Analizuoja elektroniniu mikroskopu darytas </w:t>
            </w:r>
            <w:proofErr w:type="spellStart"/>
            <w:r w:rsidRPr="00A0000F">
              <w:rPr>
                <w:rFonts w:ascii="Times New Roman" w:eastAsia="Times New Roman" w:hAnsi="Times New Roman" w:cs="Times New Roman"/>
                <w:color w:val="000000"/>
                <w:kern w:val="0"/>
                <w:lang w:eastAsia="lt-LT"/>
                <w14:ligatures w14:val="none"/>
              </w:rPr>
              <w:t>prokariotinių</w:t>
            </w:r>
            <w:proofErr w:type="spellEnd"/>
            <w:r w:rsidRPr="00A0000F">
              <w:rPr>
                <w:rFonts w:ascii="Times New Roman" w:eastAsia="Times New Roman" w:hAnsi="Times New Roman" w:cs="Times New Roman"/>
                <w:color w:val="000000"/>
                <w:kern w:val="0"/>
                <w:lang w:eastAsia="lt-LT"/>
                <w14:ligatures w14:val="none"/>
              </w:rPr>
              <w:t xml:space="preserve"> ir </w:t>
            </w:r>
            <w:proofErr w:type="spellStart"/>
            <w:r w:rsidRPr="00A0000F">
              <w:rPr>
                <w:rFonts w:ascii="Times New Roman" w:eastAsia="Times New Roman" w:hAnsi="Times New Roman" w:cs="Times New Roman"/>
                <w:color w:val="000000"/>
                <w:kern w:val="0"/>
                <w:lang w:eastAsia="lt-LT"/>
                <w14:ligatures w14:val="none"/>
              </w:rPr>
              <w:t>eukariotinių</w:t>
            </w:r>
            <w:proofErr w:type="spellEnd"/>
            <w:r w:rsidRPr="00A0000F">
              <w:rPr>
                <w:rFonts w:ascii="Times New Roman" w:eastAsia="Times New Roman" w:hAnsi="Times New Roman" w:cs="Times New Roman"/>
                <w:color w:val="000000"/>
                <w:kern w:val="0"/>
                <w:lang w:eastAsia="lt-LT"/>
                <w14:ligatures w14:val="none"/>
              </w:rPr>
              <w:t xml:space="preserve"> ląstelių nuotraukas, jas lygina. </w:t>
            </w:r>
          </w:p>
        </w:tc>
        <w:tc>
          <w:tcPr>
            <w:tcW w:w="2756" w:type="dxa"/>
            <w:tcMar>
              <w:top w:w="28" w:type="dxa"/>
              <w:left w:w="57" w:type="dxa"/>
              <w:bottom w:w="28" w:type="dxa"/>
              <w:right w:w="57" w:type="dxa"/>
            </w:tcMar>
            <w:hideMark/>
          </w:tcPr>
          <w:p w14:paraId="5F018C9E"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2940" w:type="dxa"/>
            <w:tcMar>
              <w:top w:w="28" w:type="dxa"/>
              <w:left w:w="57" w:type="dxa"/>
              <w:bottom w:w="28" w:type="dxa"/>
              <w:right w:w="57" w:type="dxa"/>
            </w:tcMar>
            <w:hideMark/>
          </w:tcPr>
          <w:p w14:paraId="1B610BEC" w14:textId="53A51938" w:rsidR="00FB67B3" w:rsidRPr="00036E9F" w:rsidRDefault="008D12F1" w:rsidP="00036E9F">
            <w:pPr>
              <w:pStyle w:val="Antrat2"/>
              <w:shd w:val="clear" w:color="auto" w:fill="FFFFFF"/>
              <w:spacing w:before="0"/>
              <w:rPr>
                <w:rFonts w:ascii="Times New Roman" w:eastAsia="Times New Roman" w:hAnsi="Times New Roman" w:cs="Times New Roman"/>
                <w:color w:val="000000"/>
                <w:kern w:val="0"/>
                <w:sz w:val="22"/>
                <w:szCs w:val="22"/>
                <w:lang w:eastAsia="lt-LT"/>
                <w14:ligatures w14:val="none"/>
              </w:rPr>
            </w:pPr>
            <w:hyperlink r:id="rId13" w:history="1">
              <w:r w:rsidR="00FB67B3" w:rsidRPr="00C5647A">
                <w:rPr>
                  <w:rStyle w:val="Hipersaitas"/>
                  <w:rFonts w:ascii="Times New Roman" w:eastAsia="Times New Roman" w:hAnsi="Times New Roman" w:cs="Times New Roman"/>
                  <w:kern w:val="0"/>
                  <w:sz w:val="22"/>
                  <w:szCs w:val="22"/>
                  <w:lang w:eastAsia="lt-LT"/>
                  <w14:ligatures w14:val="none"/>
                </w:rPr>
                <w:t>Lietuvos biologijos mokytojų asociacijos metodinė medžiaga (III gimnazijos klasė), naujoms BP temoms mokyti. Tema „Ląstelių ir jų struktūrų dydžiai“</w:t>
              </w:r>
            </w:hyperlink>
          </w:p>
          <w:p w14:paraId="597C72F9" w14:textId="7CC1943E" w:rsidR="00FB67B3" w:rsidRPr="00A0000F" w:rsidRDefault="00FB67B3" w:rsidP="00A0000F">
            <w:pPr>
              <w:spacing w:after="0" w:line="240" w:lineRule="auto"/>
              <w:rPr>
                <w:rFonts w:ascii="Times New Roman" w:eastAsia="Times New Roman" w:hAnsi="Times New Roman" w:cs="Times New Roman"/>
                <w:color w:val="467886"/>
                <w:kern w:val="0"/>
                <w:u w:val="single"/>
                <w:lang w:eastAsia="lt-LT"/>
                <w14:ligatures w14:val="none"/>
              </w:rPr>
            </w:pPr>
          </w:p>
        </w:tc>
      </w:tr>
      <w:tr w:rsidR="00526915" w:rsidRPr="00A0000F" w14:paraId="5FCA16DE" w14:textId="77777777" w:rsidTr="008D12F1">
        <w:tc>
          <w:tcPr>
            <w:tcW w:w="1553" w:type="dxa"/>
            <w:vMerge/>
            <w:tcMar>
              <w:top w:w="28" w:type="dxa"/>
              <w:left w:w="57" w:type="dxa"/>
              <w:bottom w:w="28" w:type="dxa"/>
              <w:right w:w="57" w:type="dxa"/>
            </w:tcMar>
            <w:vAlign w:val="center"/>
            <w:hideMark/>
          </w:tcPr>
          <w:p w14:paraId="1F039E60"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6D564B7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Ląstelių specializacija</w:t>
            </w:r>
          </w:p>
          <w:p w14:paraId="62BD82D4" w14:textId="32A4CB62"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3A7C22" w:themeColor="accent6" w:themeShade="BF"/>
                <w:kern w:val="0"/>
                <w:lang w:eastAsia="lt-LT"/>
                <w14:ligatures w14:val="none"/>
              </w:rPr>
              <w:t xml:space="preserve">BP: Apibūdinant gyvūnų kamienines ir augalų </w:t>
            </w:r>
            <w:proofErr w:type="spellStart"/>
            <w:r w:rsidRPr="00A0000F">
              <w:rPr>
                <w:rFonts w:ascii="Times New Roman" w:eastAsia="Times New Roman" w:hAnsi="Times New Roman" w:cs="Times New Roman"/>
                <w:color w:val="3A7C22" w:themeColor="accent6" w:themeShade="BF"/>
                <w:kern w:val="0"/>
                <w:lang w:eastAsia="lt-LT"/>
                <w14:ligatures w14:val="none"/>
              </w:rPr>
              <w:t>meristemines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ląsteles, mokomasi paaiškinti, kad vystantis daugialąsčiui organizmui ląstelės specializuojasi.</w:t>
            </w:r>
          </w:p>
        </w:tc>
        <w:tc>
          <w:tcPr>
            <w:tcW w:w="565" w:type="dxa"/>
            <w:tcMar>
              <w:top w:w="28" w:type="dxa"/>
              <w:left w:w="57" w:type="dxa"/>
              <w:bottom w:w="28" w:type="dxa"/>
              <w:right w:w="57" w:type="dxa"/>
            </w:tcMar>
            <w:hideMark/>
          </w:tcPr>
          <w:p w14:paraId="1B50E9A4"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0A1FFE44"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Aptaria kamieninių ląstelių savybes ir specializacijos reikšmę organizmuose. Nagrinėja specializuotas žmogaus ląsteles, sieja jų sandarą su jų atliekama funkcija.</w:t>
            </w:r>
          </w:p>
        </w:tc>
        <w:tc>
          <w:tcPr>
            <w:tcW w:w="2756" w:type="dxa"/>
            <w:tcMar>
              <w:top w:w="28" w:type="dxa"/>
              <w:left w:w="57" w:type="dxa"/>
              <w:bottom w:w="28" w:type="dxa"/>
              <w:right w:w="57" w:type="dxa"/>
            </w:tcMar>
            <w:hideMark/>
          </w:tcPr>
          <w:p w14:paraId="086A275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202-204 psl. Biologija 11-12 Organizmų požymių paveldėjimas ir genų technologijos, Šviesa, 2013                                       41 psl. G. Williams "Biologija Tau" 11-12, Alma </w:t>
            </w:r>
            <w:proofErr w:type="spellStart"/>
            <w:r w:rsidRPr="00A0000F">
              <w:rPr>
                <w:rFonts w:ascii="Times New Roman" w:eastAsia="Times New Roman" w:hAnsi="Times New Roman" w:cs="Times New Roman"/>
                <w:color w:val="000000"/>
                <w:kern w:val="0"/>
                <w:lang w:eastAsia="lt-LT"/>
                <w14:ligatures w14:val="none"/>
              </w:rPr>
              <w:t>littera</w:t>
            </w:r>
            <w:proofErr w:type="spellEnd"/>
            <w:r w:rsidRPr="00A0000F">
              <w:rPr>
                <w:rFonts w:ascii="Times New Roman" w:eastAsia="Times New Roman" w:hAnsi="Times New Roman" w:cs="Times New Roman"/>
                <w:color w:val="000000"/>
                <w:kern w:val="0"/>
                <w:lang w:eastAsia="lt-LT"/>
                <w14:ligatures w14:val="none"/>
              </w:rPr>
              <w:t>, 2010, 1 dalis</w:t>
            </w:r>
          </w:p>
        </w:tc>
        <w:tc>
          <w:tcPr>
            <w:tcW w:w="2940" w:type="dxa"/>
            <w:tcMar>
              <w:top w:w="28" w:type="dxa"/>
              <w:left w:w="57" w:type="dxa"/>
              <w:bottom w:w="28" w:type="dxa"/>
              <w:right w:w="57" w:type="dxa"/>
            </w:tcMar>
            <w:vAlign w:val="bottom"/>
            <w:hideMark/>
          </w:tcPr>
          <w:p w14:paraId="6B73BD4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0F6FF1" w:rsidRPr="00A0000F" w14:paraId="213649C7" w14:textId="77777777" w:rsidTr="008D12F1">
        <w:tc>
          <w:tcPr>
            <w:tcW w:w="1553" w:type="dxa"/>
            <w:vMerge w:val="restart"/>
            <w:tcMar>
              <w:top w:w="28" w:type="dxa"/>
              <w:left w:w="57" w:type="dxa"/>
              <w:bottom w:w="28" w:type="dxa"/>
              <w:right w:w="57" w:type="dxa"/>
            </w:tcMar>
            <w:hideMark/>
          </w:tcPr>
          <w:p w14:paraId="66DC2819" w14:textId="77777777"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Membranos sandara ir pernaša per membraną </w:t>
            </w:r>
          </w:p>
        </w:tc>
        <w:tc>
          <w:tcPr>
            <w:tcW w:w="4244" w:type="dxa"/>
            <w:tcMar>
              <w:top w:w="28" w:type="dxa"/>
              <w:left w:w="57" w:type="dxa"/>
              <w:bottom w:w="28" w:type="dxa"/>
              <w:right w:w="57" w:type="dxa"/>
            </w:tcMar>
            <w:hideMark/>
          </w:tcPr>
          <w:p w14:paraId="71343FF5" w14:textId="77777777"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Membranos sandara</w:t>
            </w:r>
          </w:p>
          <w:p w14:paraId="10945113" w14:textId="3E4C4619"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r w:rsidRPr="000D6CE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atpažinti ir apibūdinti ląstelės plazminę membraną sudarančius lipidus (fosfolipidai, cholesterolis), baltymus (baltymus nešiklius, baltymus kanalus, </w:t>
            </w:r>
            <w:proofErr w:type="spellStart"/>
            <w:r w:rsidRPr="00A0000F">
              <w:rPr>
                <w:rFonts w:ascii="Times New Roman" w:eastAsia="Times New Roman" w:hAnsi="Times New Roman" w:cs="Times New Roman"/>
                <w:color w:val="3A7C22" w:themeColor="accent6" w:themeShade="BF"/>
                <w:kern w:val="0"/>
                <w:lang w:eastAsia="lt-LT"/>
                <w14:ligatures w14:val="none"/>
              </w:rPr>
              <w:t>receptorinius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baltymus, </w:t>
            </w:r>
            <w:proofErr w:type="spellStart"/>
            <w:r w:rsidRPr="00A0000F">
              <w:rPr>
                <w:rFonts w:ascii="Times New Roman" w:eastAsia="Times New Roman" w:hAnsi="Times New Roman" w:cs="Times New Roman"/>
                <w:color w:val="3A7C22" w:themeColor="accent6" w:themeShade="BF"/>
                <w:kern w:val="0"/>
                <w:lang w:eastAsia="lt-LT"/>
                <w14:ligatures w14:val="none"/>
              </w:rPr>
              <w:t>glikoproteinus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apibūdinti jų funkcijas; paaiškinti S. </w:t>
            </w:r>
            <w:proofErr w:type="spellStart"/>
            <w:r w:rsidRPr="00A0000F">
              <w:rPr>
                <w:rFonts w:ascii="Times New Roman" w:eastAsia="Times New Roman" w:hAnsi="Times New Roman" w:cs="Times New Roman"/>
                <w:color w:val="3A7C22" w:themeColor="accent6" w:themeShade="BF"/>
                <w:kern w:val="0"/>
                <w:lang w:eastAsia="lt-LT"/>
                <w14:ligatures w14:val="none"/>
              </w:rPr>
              <w:t>Singerio</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G. Nikolsono takiosios mozaikos modelį. Mokomasi susieti fosfolipidų savybes (</w:t>
            </w:r>
            <w:proofErr w:type="spellStart"/>
            <w:r w:rsidRPr="00A0000F">
              <w:rPr>
                <w:rFonts w:ascii="Times New Roman" w:eastAsia="Times New Roman" w:hAnsi="Times New Roman" w:cs="Times New Roman"/>
                <w:color w:val="3A7C22" w:themeColor="accent6" w:themeShade="BF"/>
                <w:kern w:val="0"/>
                <w:lang w:eastAsia="lt-LT"/>
                <w14:ligatures w14:val="none"/>
              </w:rPr>
              <w:t>hidrofiliškumas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w:t>
            </w:r>
            <w:proofErr w:type="spellStart"/>
            <w:r w:rsidRPr="00A0000F">
              <w:rPr>
                <w:rFonts w:ascii="Times New Roman" w:eastAsia="Times New Roman" w:hAnsi="Times New Roman" w:cs="Times New Roman"/>
                <w:color w:val="3A7C22" w:themeColor="accent6" w:themeShade="BF"/>
                <w:kern w:val="0"/>
                <w:lang w:eastAsia="lt-LT"/>
                <w14:ligatures w14:val="none"/>
              </w:rPr>
              <w:t>hidrofobiškumas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su </w:t>
            </w:r>
            <w:proofErr w:type="spellStart"/>
            <w:r w:rsidRPr="00A0000F">
              <w:rPr>
                <w:rFonts w:ascii="Times New Roman" w:eastAsia="Times New Roman" w:hAnsi="Times New Roman" w:cs="Times New Roman"/>
                <w:color w:val="3A7C22" w:themeColor="accent6" w:themeShade="BF"/>
                <w:kern w:val="0"/>
                <w:lang w:eastAsia="lt-LT"/>
                <w14:ligatures w14:val="none"/>
              </w:rPr>
              <w:t>dvisluoksnės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membranos sandara, apibūdinti jos takumą.</w:t>
            </w:r>
          </w:p>
        </w:tc>
        <w:tc>
          <w:tcPr>
            <w:tcW w:w="565" w:type="dxa"/>
            <w:tcMar>
              <w:top w:w="28" w:type="dxa"/>
              <w:left w:w="57" w:type="dxa"/>
              <w:bottom w:w="28" w:type="dxa"/>
              <w:right w:w="57" w:type="dxa"/>
            </w:tcMar>
            <w:hideMark/>
          </w:tcPr>
          <w:p w14:paraId="24F70179" w14:textId="77777777" w:rsidR="000F6FF1" w:rsidRPr="00A0000F" w:rsidRDefault="000F6FF1"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330041F2" w14:textId="77777777"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Aptaria membranos struktūros tyrimų istoriją. Nagrinėja plazminės membranos sandarą ir aiškinasi fosfolipidų, baltymų, cholesterolio, </w:t>
            </w:r>
            <w:proofErr w:type="spellStart"/>
            <w:r w:rsidRPr="00A0000F">
              <w:rPr>
                <w:rFonts w:ascii="Times New Roman" w:eastAsia="Times New Roman" w:hAnsi="Times New Roman" w:cs="Times New Roman"/>
                <w:color w:val="000000"/>
                <w:kern w:val="0"/>
                <w:lang w:eastAsia="lt-LT"/>
                <w14:ligatures w14:val="none"/>
              </w:rPr>
              <w:t>glikolipidų</w:t>
            </w:r>
            <w:proofErr w:type="spellEnd"/>
            <w:r w:rsidRPr="00A0000F">
              <w:rPr>
                <w:rFonts w:ascii="Times New Roman" w:eastAsia="Times New Roman" w:hAnsi="Times New Roman" w:cs="Times New Roman"/>
                <w:color w:val="000000"/>
                <w:kern w:val="0"/>
                <w:lang w:eastAsia="lt-LT"/>
                <w14:ligatures w14:val="none"/>
              </w:rPr>
              <w:t xml:space="preserve"> ir </w:t>
            </w:r>
            <w:proofErr w:type="spellStart"/>
            <w:r w:rsidRPr="00A0000F">
              <w:rPr>
                <w:rFonts w:ascii="Times New Roman" w:eastAsia="Times New Roman" w:hAnsi="Times New Roman" w:cs="Times New Roman"/>
                <w:color w:val="000000"/>
                <w:kern w:val="0"/>
                <w:lang w:eastAsia="lt-LT"/>
                <w14:ligatures w14:val="none"/>
              </w:rPr>
              <w:t>glikoproteinų</w:t>
            </w:r>
            <w:proofErr w:type="spellEnd"/>
            <w:r w:rsidRPr="00A0000F">
              <w:rPr>
                <w:rFonts w:ascii="Times New Roman" w:eastAsia="Times New Roman" w:hAnsi="Times New Roman" w:cs="Times New Roman"/>
                <w:color w:val="000000"/>
                <w:kern w:val="0"/>
                <w:lang w:eastAsia="lt-LT"/>
                <w14:ligatures w14:val="none"/>
              </w:rPr>
              <w:t xml:space="preserve"> išsidėstymą plazminėje membranoje ir funkcijas. </w:t>
            </w:r>
          </w:p>
        </w:tc>
        <w:tc>
          <w:tcPr>
            <w:tcW w:w="2756" w:type="dxa"/>
            <w:tcMar>
              <w:top w:w="28" w:type="dxa"/>
              <w:left w:w="57" w:type="dxa"/>
              <w:bottom w:w="28" w:type="dxa"/>
              <w:right w:w="57" w:type="dxa"/>
            </w:tcMar>
            <w:hideMark/>
          </w:tcPr>
          <w:p w14:paraId="2BEEA33A" w14:textId="77777777"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78-80 psl. Biologija 11-12 Ląstelė - gyvybės pagrindas. Medžiagų apykaita ir pernaša Šviesa, 2012                                     48-49 psl. G. Williams "Biologija Tau" 11-12, Alma </w:t>
            </w:r>
            <w:proofErr w:type="spellStart"/>
            <w:r w:rsidRPr="00A0000F">
              <w:rPr>
                <w:rFonts w:ascii="Times New Roman" w:eastAsia="Times New Roman" w:hAnsi="Times New Roman" w:cs="Times New Roman"/>
                <w:color w:val="000000"/>
                <w:kern w:val="0"/>
                <w:lang w:eastAsia="lt-LT"/>
                <w14:ligatures w14:val="none"/>
              </w:rPr>
              <w:t>littera</w:t>
            </w:r>
            <w:proofErr w:type="spellEnd"/>
            <w:r w:rsidRPr="00A0000F">
              <w:rPr>
                <w:rFonts w:ascii="Times New Roman" w:eastAsia="Times New Roman" w:hAnsi="Times New Roman" w:cs="Times New Roman"/>
                <w:color w:val="000000"/>
                <w:kern w:val="0"/>
                <w:lang w:eastAsia="lt-LT"/>
                <w14:ligatures w14:val="none"/>
              </w:rPr>
              <w:t>, 2010, 1 dalis</w:t>
            </w:r>
          </w:p>
        </w:tc>
        <w:tc>
          <w:tcPr>
            <w:tcW w:w="2940" w:type="dxa"/>
            <w:tcMar>
              <w:top w:w="28" w:type="dxa"/>
              <w:left w:w="57" w:type="dxa"/>
              <w:bottom w:w="28" w:type="dxa"/>
              <w:right w:w="57" w:type="dxa"/>
            </w:tcMar>
            <w:hideMark/>
          </w:tcPr>
          <w:p w14:paraId="7CF8B864" w14:textId="4211A896" w:rsidR="000F6FF1" w:rsidRPr="00A0000F" w:rsidRDefault="008D12F1" w:rsidP="00A0000F">
            <w:pPr>
              <w:spacing w:after="0" w:line="240" w:lineRule="auto"/>
              <w:rPr>
                <w:rFonts w:ascii="Times New Roman" w:eastAsia="Times New Roman" w:hAnsi="Times New Roman" w:cs="Times New Roman"/>
                <w:color w:val="467886"/>
                <w:kern w:val="0"/>
                <w:u w:val="single"/>
                <w:lang w:eastAsia="lt-LT"/>
                <w14:ligatures w14:val="none"/>
              </w:rPr>
            </w:pPr>
            <w:hyperlink r:id="rId14" w:history="1">
              <w:r w:rsidR="000F6FF1" w:rsidRPr="00C5647A">
                <w:rPr>
                  <w:rStyle w:val="Hipersaitas"/>
                  <w:rFonts w:ascii="Times New Roman" w:eastAsia="Times New Roman" w:hAnsi="Times New Roman" w:cs="Times New Roman"/>
                  <w:kern w:val="0"/>
                  <w:lang w:eastAsia="lt-LT"/>
                  <w14:ligatures w14:val="none"/>
                </w:rPr>
                <w:t>Lietuvos biologijos mokytojų asociacijos metodinė medžiaga (III gimnazijos klasė), naujoms BP temoms mokyti. Tema „Takiosios mozaikos modelis“</w:t>
              </w:r>
            </w:hyperlink>
          </w:p>
        </w:tc>
      </w:tr>
      <w:tr w:rsidR="000F6FF1" w:rsidRPr="00A0000F" w14:paraId="166A72EA" w14:textId="77777777" w:rsidTr="008D12F1">
        <w:tc>
          <w:tcPr>
            <w:tcW w:w="1553" w:type="dxa"/>
            <w:vMerge/>
            <w:tcMar>
              <w:top w:w="28" w:type="dxa"/>
              <w:left w:w="57" w:type="dxa"/>
              <w:bottom w:w="28" w:type="dxa"/>
              <w:right w:w="57" w:type="dxa"/>
            </w:tcMar>
            <w:hideMark/>
          </w:tcPr>
          <w:p w14:paraId="3AB92359" w14:textId="77777777" w:rsidR="000F6FF1" w:rsidRPr="00A0000F" w:rsidRDefault="000F6FF1" w:rsidP="00A0000F">
            <w:pPr>
              <w:spacing w:after="0" w:line="240" w:lineRule="auto"/>
              <w:rPr>
                <w:rFonts w:ascii="Times New Roman" w:eastAsia="Times New Roman" w:hAnsi="Times New Roman" w:cs="Times New Roman"/>
                <w:kern w:val="0"/>
                <w:lang w:eastAsia="lt-LT"/>
                <w14:ligatures w14:val="none"/>
              </w:rPr>
            </w:pPr>
          </w:p>
        </w:tc>
        <w:tc>
          <w:tcPr>
            <w:tcW w:w="4244" w:type="dxa"/>
            <w:tcMar>
              <w:top w:w="28" w:type="dxa"/>
              <w:left w:w="57" w:type="dxa"/>
              <w:bottom w:w="28" w:type="dxa"/>
              <w:right w:w="57" w:type="dxa"/>
            </w:tcMar>
            <w:hideMark/>
          </w:tcPr>
          <w:p w14:paraId="2F21DB9F" w14:textId="77777777"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Pasyvioji pernaša</w:t>
            </w:r>
          </w:p>
          <w:p w14:paraId="3A441EB0" w14:textId="340E9975"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Mokomasi apibūdinti pasyviąją pernašą (</w:t>
            </w:r>
            <w:proofErr w:type="spellStart"/>
            <w:r w:rsidRPr="00A0000F">
              <w:rPr>
                <w:rFonts w:ascii="Times New Roman" w:eastAsia="Times New Roman" w:hAnsi="Times New Roman" w:cs="Times New Roman"/>
                <w:color w:val="3A7C22" w:themeColor="accent6" w:themeShade="BF"/>
                <w:kern w:val="0"/>
                <w:lang w:eastAsia="lt-LT"/>
                <w14:ligatures w14:val="none"/>
              </w:rPr>
              <w:t>osmosą</w:t>
            </w:r>
            <w:proofErr w:type="spellEnd"/>
            <w:r w:rsidRPr="00A0000F">
              <w:rPr>
                <w:rFonts w:ascii="Times New Roman" w:eastAsia="Times New Roman" w:hAnsi="Times New Roman" w:cs="Times New Roman"/>
                <w:color w:val="3A7C22" w:themeColor="accent6" w:themeShade="BF"/>
                <w:kern w:val="0"/>
                <w:lang w:eastAsia="lt-LT"/>
                <w14:ligatures w14:val="none"/>
              </w:rPr>
              <w:t>, difuziją, palengvintą difuziją) kaip procesą, kuris vyksta per pusiau laidžią membraną nenaudojant cheminės energijos ir medžiagos juda pagal koncentracijos gradientą; tyrinėjant aiškinamasi, kaip pasyviosios pernašos greitis priklauso nuo temperatūros, ląstelės plazminės membranos paviršiaus ploto ir medžiagų koncentracijų skirtumų.</w:t>
            </w:r>
          </w:p>
        </w:tc>
        <w:tc>
          <w:tcPr>
            <w:tcW w:w="565" w:type="dxa"/>
            <w:tcMar>
              <w:top w:w="28" w:type="dxa"/>
              <w:left w:w="57" w:type="dxa"/>
              <w:bottom w:w="28" w:type="dxa"/>
              <w:right w:w="57" w:type="dxa"/>
            </w:tcMar>
            <w:hideMark/>
          </w:tcPr>
          <w:p w14:paraId="625A1C07" w14:textId="77777777" w:rsidR="000F6FF1" w:rsidRPr="00A0000F" w:rsidRDefault="000F6FF1"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3</w:t>
            </w:r>
          </w:p>
        </w:tc>
        <w:tc>
          <w:tcPr>
            <w:tcW w:w="3817" w:type="dxa"/>
            <w:tcMar>
              <w:top w:w="28" w:type="dxa"/>
              <w:left w:w="57" w:type="dxa"/>
              <w:bottom w:w="28" w:type="dxa"/>
              <w:right w:w="57" w:type="dxa"/>
            </w:tcMar>
            <w:hideMark/>
          </w:tcPr>
          <w:p w14:paraId="35F22D6F" w14:textId="77777777"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Modeliuoja </w:t>
            </w:r>
            <w:proofErr w:type="spellStart"/>
            <w:r w:rsidRPr="00A0000F">
              <w:rPr>
                <w:rFonts w:ascii="Times New Roman" w:eastAsia="Times New Roman" w:hAnsi="Times New Roman" w:cs="Times New Roman"/>
                <w:color w:val="000000"/>
                <w:kern w:val="0"/>
                <w:lang w:eastAsia="lt-LT"/>
                <w14:ligatures w14:val="none"/>
              </w:rPr>
              <w:t>osmoso</w:t>
            </w:r>
            <w:proofErr w:type="spellEnd"/>
            <w:r w:rsidRPr="00A0000F">
              <w:rPr>
                <w:rFonts w:ascii="Times New Roman" w:eastAsia="Times New Roman" w:hAnsi="Times New Roman" w:cs="Times New Roman"/>
                <w:color w:val="000000"/>
                <w:kern w:val="0"/>
                <w:lang w:eastAsia="lt-LT"/>
                <w14:ligatures w14:val="none"/>
              </w:rPr>
              <w:t xml:space="preserve"> reiškinį. Atlieka ląstelių </w:t>
            </w:r>
            <w:proofErr w:type="spellStart"/>
            <w:r w:rsidRPr="00A0000F">
              <w:rPr>
                <w:rFonts w:ascii="Times New Roman" w:eastAsia="Times New Roman" w:hAnsi="Times New Roman" w:cs="Times New Roman"/>
                <w:color w:val="000000"/>
                <w:kern w:val="0"/>
                <w:lang w:eastAsia="lt-LT"/>
                <w14:ligatures w14:val="none"/>
              </w:rPr>
              <w:t>plazmolizės</w:t>
            </w:r>
            <w:proofErr w:type="spellEnd"/>
            <w:r w:rsidRPr="00A0000F">
              <w:rPr>
                <w:rFonts w:ascii="Times New Roman" w:eastAsia="Times New Roman" w:hAnsi="Times New Roman" w:cs="Times New Roman"/>
                <w:color w:val="000000"/>
                <w:kern w:val="0"/>
                <w:lang w:eastAsia="lt-LT"/>
                <w14:ligatures w14:val="none"/>
              </w:rPr>
              <w:t xml:space="preserve"> tyrimą. Aiškinasi temperatūros ir medžiagų koncentracijos skirtumo įtaką difuzijos greičiui. Atlieka tyrimą, kuriuo aiškinasi, kaip difuzijos greitis priklauso nuo paviršiaus ploto ir tūrio santykio. </w:t>
            </w:r>
          </w:p>
        </w:tc>
        <w:tc>
          <w:tcPr>
            <w:tcW w:w="2756" w:type="dxa"/>
            <w:tcMar>
              <w:top w:w="28" w:type="dxa"/>
              <w:left w:w="57" w:type="dxa"/>
              <w:bottom w:w="28" w:type="dxa"/>
              <w:right w:w="57" w:type="dxa"/>
            </w:tcMar>
            <w:hideMark/>
          </w:tcPr>
          <w:p w14:paraId="26C5BC97" w14:textId="77777777"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81-8, 84 psl. Biologija 11-12 Ląstelė - gyvybės pagrindas. Medžiagų apykaita ir pernaša Šviesa, 2012</w:t>
            </w:r>
          </w:p>
        </w:tc>
        <w:tc>
          <w:tcPr>
            <w:tcW w:w="2940" w:type="dxa"/>
            <w:tcMar>
              <w:top w:w="28" w:type="dxa"/>
              <w:left w:w="57" w:type="dxa"/>
              <w:bottom w:w="28" w:type="dxa"/>
              <w:right w:w="57" w:type="dxa"/>
            </w:tcMar>
            <w:vAlign w:val="bottom"/>
            <w:hideMark/>
          </w:tcPr>
          <w:p w14:paraId="0AE0A85A" w14:textId="77777777"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p>
        </w:tc>
      </w:tr>
      <w:tr w:rsidR="000F6FF1" w:rsidRPr="00A0000F" w14:paraId="5D88BB95" w14:textId="77777777" w:rsidTr="008D12F1">
        <w:tc>
          <w:tcPr>
            <w:tcW w:w="1553" w:type="dxa"/>
            <w:vMerge/>
            <w:tcMar>
              <w:top w:w="28" w:type="dxa"/>
              <w:left w:w="57" w:type="dxa"/>
              <w:bottom w:w="28" w:type="dxa"/>
              <w:right w:w="57" w:type="dxa"/>
            </w:tcMar>
            <w:hideMark/>
          </w:tcPr>
          <w:p w14:paraId="0CC74AF6" w14:textId="77777777" w:rsidR="000F6FF1" w:rsidRPr="00A0000F" w:rsidRDefault="000F6FF1" w:rsidP="00A0000F">
            <w:pPr>
              <w:spacing w:after="0" w:line="240" w:lineRule="auto"/>
              <w:rPr>
                <w:rFonts w:ascii="Times New Roman" w:eastAsia="Times New Roman" w:hAnsi="Times New Roman" w:cs="Times New Roman"/>
                <w:kern w:val="0"/>
                <w:lang w:eastAsia="lt-LT"/>
                <w14:ligatures w14:val="none"/>
              </w:rPr>
            </w:pPr>
          </w:p>
        </w:tc>
        <w:tc>
          <w:tcPr>
            <w:tcW w:w="4244" w:type="dxa"/>
            <w:tcMar>
              <w:top w:w="28" w:type="dxa"/>
              <w:left w:w="57" w:type="dxa"/>
              <w:bottom w:w="28" w:type="dxa"/>
              <w:right w:w="57" w:type="dxa"/>
            </w:tcMar>
            <w:hideMark/>
          </w:tcPr>
          <w:p w14:paraId="0B668188" w14:textId="77777777"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Aktyvioji pernaša</w:t>
            </w:r>
          </w:p>
          <w:p w14:paraId="3692C6B0" w14:textId="69AA410A"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Mokomasi apibūdinti aktyviąją pernašą, naudojančią baltymus nešiklius ir pūsleles, kaip procesus, kurie vyksta per membraną naudojant cheminę energiją. Mokomasi nurodyti pasyviosios ir aktyviosios pernašų per plazminę membraną skirtumus.</w:t>
            </w:r>
          </w:p>
        </w:tc>
        <w:tc>
          <w:tcPr>
            <w:tcW w:w="565" w:type="dxa"/>
            <w:tcMar>
              <w:top w:w="28" w:type="dxa"/>
              <w:left w:w="57" w:type="dxa"/>
              <w:bottom w:w="28" w:type="dxa"/>
              <w:right w:w="57" w:type="dxa"/>
            </w:tcMar>
            <w:hideMark/>
          </w:tcPr>
          <w:p w14:paraId="37DD1113" w14:textId="77777777" w:rsidR="000F6FF1" w:rsidRPr="00A0000F" w:rsidRDefault="000F6FF1"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36E4D627" w14:textId="77777777"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Aptaria aktyviąją jonų pernašą, </w:t>
            </w:r>
            <w:proofErr w:type="spellStart"/>
            <w:r w:rsidRPr="00A0000F">
              <w:rPr>
                <w:rFonts w:ascii="Times New Roman" w:eastAsia="Times New Roman" w:hAnsi="Times New Roman" w:cs="Times New Roman"/>
                <w:color w:val="000000"/>
                <w:kern w:val="0"/>
                <w:lang w:eastAsia="lt-LT"/>
                <w14:ligatures w14:val="none"/>
              </w:rPr>
              <w:t>endocitozę</w:t>
            </w:r>
            <w:proofErr w:type="spellEnd"/>
            <w:r w:rsidRPr="00A0000F">
              <w:rPr>
                <w:rFonts w:ascii="Times New Roman" w:eastAsia="Times New Roman" w:hAnsi="Times New Roman" w:cs="Times New Roman"/>
                <w:color w:val="000000"/>
                <w:kern w:val="0"/>
                <w:lang w:eastAsia="lt-LT"/>
                <w14:ligatures w14:val="none"/>
              </w:rPr>
              <w:t xml:space="preserve"> ir </w:t>
            </w:r>
            <w:proofErr w:type="spellStart"/>
            <w:r w:rsidRPr="00A0000F">
              <w:rPr>
                <w:rFonts w:ascii="Times New Roman" w:eastAsia="Times New Roman" w:hAnsi="Times New Roman" w:cs="Times New Roman"/>
                <w:color w:val="000000"/>
                <w:kern w:val="0"/>
                <w:lang w:eastAsia="lt-LT"/>
                <w14:ligatures w14:val="none"/>
              </w:rPr>
              <w:t>egzocitozę</w:t>
            </w:r>
            <w:proofErr w:type="spellEnd"/>
            <w:r w:rsidRPr="00A0000F">
              <w:rPr>
                <w:rFonts w:ascii="Times New Roman" w:eastAsia="Times New Roman" w:hAnsi="Times New Roman" w:cs="Times New Roman"/>
                <w:color w:val="000000"/>
                <w:kern w:val="0"/>
                <w:lang w:eastAsia="lt-LT"/>
                <w14:ligatures w14:val="none"/>
              </w:rPr>
              <w:t xml:space="preserve">. Mokosi atpažinti difuzijos, palengvintos difuzijos ir aktyviosios pernašos požymius. </w:t>
            </w:r>
          </w:p>
        </w:tc>
        <w:tc>
          <w:tcPr>
            <w:tcW w:w="2756" w:type="dxa"/>
            <w:tcMar>
              <w:top w:w="28" w:type="dxa"/>
              <w:left w:w="57" w:type="dxa"/>
              <w:bottom w:w="28" w:type="dxa"/>
              <w:right w:w="57" w:type="dxa"/>
            </w:tcMar>
            <w:hideMark/>
          </w:tcPr>
          <w:p w14:paraId="03F85E41" w14:textId="77777777"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83, 85 psl. Biologija 11-12 Ląstelė - gyvybės pagrindas. Medžiagų apykaita ir pernaša Šviesa, 2012</w:t>
            </w:r>
          </w:p>
        </w:tc>
        <w:tc>
          <w:tcPr>
            <w:tcW w:w="2940" w:type="dxa"/>
            <w:tcMar>
              <w:top w:w="28" w:type="dxa"/>
              <w:left w:w="57" w:type="dxa"/>
              <w:bottom w:w="28" w:type="dxa"/>
              <w:right w:w="57" w:type="dxa"/>
            </w:tcMar>
            <w:vAlign w:val="bottom"/>
            <w:hideMark/>
          </w:tcPr>
          <w:p w14:paraId="6A448D0C" w14:textId="77777777" w:rsidR="000F6FF1" w:rsidRPr="00A0000F" w:rsidRDefault="000F6FF1"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452DDE3C" w14:textId="77777777" w:rsidTr="008D12F1">
        <w:tc>
          <w:tcPr>
            <w:tcW w:w="1553" w:type="dxa"/>
            <w:vMerge w:val="restart"/>
            <w:tcMar>
              <w:top w:w="28" w:type="dxa"/>
              <w:left w:w="57" w:type="dxa"/>
              <w:bottom w:w="28" w:type="dxa"/>
              <w:right w:w="57" w:type="dxa"/>
            </w:tcMar>
            <w:hideMark/>
          </w:tcPr>
          <w:p w14:paraId="61912BE0"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Ląstelės ciklas </w:t>
            </w:r>
          </w:p>
        </w:tc>
        <w:tc>
          <w:tcPr>
            <w:tcW w:w="4244" w:type="dxa"/>
            <w:tcMar>
              <w:top w:w="28" w:type="dxa"/>
              <w:left w:w="57" w:type="dxa"/>
              <w:bottom w:w="28" w:type="dxa"/>
              <w:right w:w="57" w:type="dxa"/>
            </w:tcMar>
            <w:hideMark/>
          </w:tcPr>
          <w:p w14:paraId="66C779C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Ląstelių dalymasis</w:t>
            </w:r>
          </w:p>
          <w:p w14:paraId="40EBB3D6" w14:textId="5705C833"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apibūdinti </w:t>
            </w:r>
            <w:proofErr w:type="spellStart"/>
            <w:r w:rsidRPr="00A0000F">
              <w:rPr>
                <w:rFonts w:ascii="Times New Roman" w:eastAsia="Times New Roman" w:hAnsi="Times New Roman" w:cs="Times New Roman"/>
                <w:color w:val="3A7C22" w:themeColor="accent6" w:themeShade="BF"/>
                <w:kern w:val="0"/>
                <w:lang w:eastAsia="lt-LT"/>
                <w14:ligatures w14:val="none"/>
              </w:rPr>
              <w:t>prokariotinės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ląstelės dalijimąsi kaip dalijimąsi pusiau, kurio metu tolygiai pasiskirsto padvigubėjusi DNR; apibūdinti </w:t>
            </w:r>
            <w:proofErr w:type="spellStart"/>
            <w:r w:rsidRPr="00A0000F">
              <w:rPr>
                <w:rFonts w:ascii="Times New Roman" w:eastAsia="Times New Roman" w:hAnsi="Times New Roman" w:cs="Times New Roman"/>
                <w:color w:val="3A7C22" w:themeColor="accent6" w:themeShade="BF"/>
                <w:kern w:val="0"/>
                <w:lang w:eastAsia="lt-LT"/>
                <w14:ligatures w14:val="none"/>
              </w:rPr>
              <w:t>eukariotinės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ląstelės ciklo etapus: </w:t>
            </w:r>
            <w:proofErr w:type="spellStart"/>
            <w:r w:rsidRPr="00A0000F">
              <w:rPr>
                <w:rFonts w:ascii="Times New Roman" w:eastAsia="Times New Roman" w:hAnsi="Times New Roman" w:cs="Times New Roman"/>
                <w:color w:val="3A7C22" w:themeColor="accent6" w:themeShade="BF"/>
                <w:kern w:val="0"/>
                <w:lang w:eastAsia="lt-LT"/>
                <w14:ligatures w14:val="none"/>
              </w:rPr>
              <w:t>interfazę</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(DNR replikacija, baltymų sintezė, </w:t>
            </w:r>
            <w:proofErr w:type="spellStart"/>
            <w:r w:rsidRPr="00A0000F">
              <w:rPr>
                <w:rFonts w:ascii="Times New Roman" w:eastAsia="Times New Roman" w:hAnsi="Times New Roman" w:cs="Times New Roman"/>
                <w:color w:val="3A7C22" w:themeColor="accent6" w:themeShade="BF"/>
                <w:kern w:val="0"/>
                <w:lang w:eastAsia="lt-LT"/>
                <w14:ligatures w14:val="none"/>
              </w:rPr>
              <w:t>organelių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skaičiaus didėjimas), mitozę (branduolio dalijimasis) ir </w:t>
            </w:r>
            <w:proofErr w:type="spellStart"/>
            <w:r w:rsidRPr="00A0000F">
              <w:rPr>
                <w:rFonts w:ascii="Times New Roman" w:eastAsia="Times New Roman" w:hAnsi="Times New Roman" w:cs="Times New Roman"/>
                <w:color w:val="3A7C22" w:themeColor="accent6" w:themeShade="BF"/>
                <w:kern w:val="0"/>
                <w:lang w:eastAsia="lt-LT"/>
                <w14:ligatures w14:val="none"/>
              </w:rPr>
              <w:t>citokinezę</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(citoplazmos dalijimasis).</w:t>
            </w:r>
          </w:p>
        </w:tc>
        <w:tc>
          <w:tcPr>
            <w:tcW w:w="565" w:type="dxa"/>
            <w:tcMar>
              <w:top w:w="28" w:type="dxa"/>
              <w:left w:w="57" w:type="dxa"/>
              <w:bottom w:w="28" w:type="dxa"/>
              <w:right w:w="57" w:type="dxa"/>
            </w:tcMar>
            <w:hideMark/>
          </w:tcPr>
          <w:p w14:paraId="2D5EE4CC"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w:t>
            </w:r>
          </w:p>
        </w:tc>
        <w:tc>
          <w:tcPr>
            <w:tcW w:w="3817" w:type="dxa"/>
            <w:tcMar>
              <w:top w:w="28" w:type="dxa"/>
              <w:left w:w="57" w:type="dxa"/>
              <w:bottom w:w="28" w:type="dxa"/>
              <w:right w:w="57" w:type="dxa"/>
            </w:tcMar>
            <w:hideMark/>
          </w:tcPr>
          <w:p w14:paraId="2C7C2799"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Atlieka duomenų interpretavimo užduotis, skaičiuoja ląstelės dalijimosi fazių trukmę. Sieja ląstelės ciklo valdymo sutrikimus su žmogaus sveikata – auglių atsiradimu. </w:t>
            </w:r>
          </w:p>
        </w:tc>
        <w:tc>
          <w:tcPr>
            <w:tcW w:w="2756" w:type="dxa"/>
            <w:tcMar>
              <w:top w:w="28" w:type="dxa"/>
              <w:left w:w="57" w:type="dxa"/>
              <w:bottom w:w="28" w:type="dxa"/>
              <w:right w:w="57" w:type="dxa"/>
            </w:tcMar>
            <w:hideMark/>
          </w:tcPr>
          <w:p w14:paraId="3207E8F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44-45 psl. Biologija 11-12 Organizmų požymių paveldėjimas ir genų technologijos, Šviesa, 2013     </w:t>
            </w:r>
          </w:p>
        </w:tc>
        <w:tc>
          <w:tcPr>
            <w:tcW w:w="2940" w:type="dxa"/>
            <w:tcMar>
              <w:top w:w="28" w:type="dxa"/>
              <w:left w:w="57" w:type="dxa"/>
              <w:bottom w:w="28" w:type="dxa"/>
              <w:right w:w="57" w:type="dxa"/>
            </w:tcMar>
            <w:vAlign w:val="bottom"/>
            <w:hideMark/>
          </w:tcPr>
          <w:p w14:paraId="7481BB3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2B8AF100" w14:textId="77777777" w:rsidTr="008D12F1">
        <w:tc>
          <w:tcPr>
            <w:tcW w:w="1553" w:type="dxa"/>
            <w:vMerge/>
            <w:tcMar>
              <w:top w:w="28" w:type="dxa"/>
              <w:left w:w="57" w:type="dxa"/>
              <w:bottom w:w="28" w:type="dxa"/>
              <w:right w:w="57" w:type="dxa"/>
            </w:tcMar>
            <w:vAlign w:val="center"/>
            <w:hideMark/>
          </w:tcPr>
          <w:p w14:paraId="0BB38C40"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6BE13959"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Somatinių ląstelių dalymasis. Mitozė</w:t>
            </w:r>
          </w:p>
          <w:p w14:paraId="74C33188" w14:textId="72FC375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Remiantis turima informacija apie ląstelės ciklo etapus, mokomasi susieti </w:t>
            </w:r>
            <w:proofErr w:type="spellStart"/>
            <w:r w:rsidRPr="00A0000F">
              <w:rPr>
                <w:rFonts w:ascii="Times New Roman" w:eastAsia="Times New Roman" w:hAnsi="Times New Roman" w:cs="Times New Roman"/>
                <w:color w:val="3A7C22" w:themeColor="accent6" w:themeShade="BF"/>
                <w:kern w:val="0"/>
                <w:lang w:eastAsia="lt-LT"/>
                <w14:ligatures w14:val="none"/>
              </w:rPr>
              <w:t>eukariotinės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ląstelės ciklo etapus su vienodą genetinę informaciją turinčių ląstelių susidarymu: </w:t>
            </w:r>
            <w:proofErr w:type="spellStart"/>
            <w:r w:rsidRPr="00A0000F">
              <w:rPr>
                <w:rFonts w:ascii="Times New Roman" w:eastAsia="Times New Roman" w:hAnsi="Times New Roman" w:cs="Times New Roman"/>
                <w:color w:val="3A7C22" w:themeColor="accent6" w:themeShade="BF"/>
                <w:kern w:val="0"/>
                <w:lang w:eastAsia="lt-LT"/>
                <w14:ligatures w14:val="none"/>
              </w:rPr>
              <w:t>interfazę</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 su DNR replikacija ir </w:t>
            </w:r>
            <w:proofErr w:type="spellStart"/>
            <w:r w:rsidRPr="00A0000F">
              <w:rPr>
                <w:rFonts w:ascii="Times New Roman" w:eastAsia="Times New Roman" w:hAnsi="Times New Roman" w:cs="Times New Roman"/>
                <w:color w:val="3A7C22" w:themeColor="accent6" w:themeShade="BF"/>
                <w:kern w:val="0"/>
                <w:lang w:eastAsia="lt-LT"/>
                <w14:ligatures w14:val="none"/>
              </w:rPr>
              <w:t>seserinių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chromatidžių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susidarymu, mitozę (</w:t>
            </w:r>
            <w:proofErr w:type="spellStart"/>
            <w:r w:rsidRPr="00A0000F">
              <w:rPr>
                <w:rFonts w:ascii="Times New Roman" w:eastAsia="Times New Roman" w:hAnsi="Times New Roman" w:cs="Times New Roman"/>
                <w:color w:val="3A7C22" w:themeColor="accent6" w:themeShade="BF"/>
                <w:kern w:val="0"/>
                <w:lang w:eastAsia="lt-LT"/>
                <w14:ligatures w14:val="none"/>
              </w:rPr>
              <w:t>profazė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metafazė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anafazė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telofazė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 su genetiškai vienodų branduolių susidarymu, </w:t>
            </w:r>
            <w:proofErr w:type="spellStart"/>
            <w:r w:rsidRPr="00A0000F">
              <w:rPr>
                <w:rFonts w:ascii="Times New Roman" w:eastAsia="Times New Roman" w:hAnsi="Times New Roman" w:cs="Times New Roman"/>
                <w:color w:val="3A7C22" w:themeColor="accent6" w:themeShade="BF"/>
                <w:kern w:val="0"/>
                <w:lang w:eastAsia="lt-LT"/>
                <w14:ligatures w14:val="none"/>
              </w:rPr>
              <w:t>citokinezę</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 su genetiškai vienodų ląstelių susidarymu. Analizuojant augalų ir gyvūnų ląstelių dalijimąsi, mokomasi apibūdinti panašumus </w:t>
            </w:r>
            <w:r w:rsidRPr="00A0000F">
              <w:rPr>
                <w:rFonts w:ascii="Times New Roman" w:eastAsia="Times New Roman" w:hAnsi="Times New Roman" w:cs="Times New Roman"/>
                <w:color w:val="3A7C22" w:themeColor="accent6" w:themeShade="BF"/>
                <w:kern w:val="0"/>
                <w:lang w:eastAsia="lt-LT"/>
                <w14:ligatures w14:val="none"/>
              </w:rPr>
              <w:lastRenderedPageBreak/>
              <w:t>(</w:t>
            </w:r>
            <w:proofErr w:type="spellStart"/>
            <w:r w:rsidRPr="00A0000F">
              <w:rPr>
                <w:rFonts w:ascii="Times New Roman" w:eastAsia="Times New Roman" w:hAnsi="Times New Roman" w:cs="Times New Roman"/>
                <w:color w:val="3A7C22" w:themeColor="accent6" w:themeShade="BF"/>
                <w:kern w:val="0"/>
                <w:lang w:eastAsia="lt-LT"/>
                <w14:ligatures w14:val="none"/>
              </w:rPr>
              <w:t>interfazė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mitozė) ir skirtumus (dalijimosi verpstės susidarymas ir </w:t>
            </w:r>
            <w:proofErr w:type="spellStart"/>
            <w:r w:rsidRPr="00A0000F">
              <w:rPr>
                <w:rFonts w:ascii="Times New Roman" w:eastAsia="Times New Roman" w:hAnsi="Times New Roman" w:cs="Times New Roman"/>
                <w:color w:val="3A7C22" w:themeColor="accent6" w:themeShade="BF"/>
                <w:kern w:val="0"/>
                <w:lang w:eastAsia="lt-LT"/>
                <w14:ligatures w14:val="none"/>
              </w:rPr>
              <w:t>citokinezė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Tyrinėjant augalinius </w:t>
            </w:r>
            <w:proofErr w:type="spellStart"/>
            <w:r w:rsidRPr="00A0000F">
              <w:rPr>
                <w:rFonts w:ascii="Times New Roman" w:eastAsia="Times New Roman" w:hAnsi="Times New Roman" w:cs="Times New Roman"/>
                <w:color w:val="3A7C22" w:themeColor="accent6" w:themeShade="BF"/>
                <w:kern w:val="0"/>
                <w:lang w:eastAsia="lt-LT"/>
                <w14:ligatures w14:val="none"/>
              </w:rPr>
              <w:t>mikropreparatus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mokomasi atpažinti ląstelės ciklo etapus ir skaičiuoti audinio </w:t>
            </w:r>
            <w:proofErr w:type="spellStart"/>
            <w:r w:rsidRPr="00A0000F">
              <w:rPr>
                <w:rFonts w:ascii="Times New Roman" w:eastAsia="Times New Roman" w:hAnsi="Times New Roman" w:cs="Times New Roman"/>
                <w:color w:val="3A7C22" w:themeColor="accent6" w:themeShade="BF"/>
                <w:kern w:val="0"/>
                <w:lang w:eastAsia="lt-LT"/>
                <w14:ligatures w14:val="none"/>
              </w:rPr>
              <w:t>mitozinį</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indeksą. </w:t>
            </w:r>
          </w:p>
        </w:tc>
        <w:tc>
          <w:tcPr>
            <w:tcW w:w="565" w:type="dxa"/>
            <w:tcMar>
              <w:top w:w="28" w:type="dxa"/>
              <w:left w:w="57" w:type="dxa"/>
              <w:bottom w:w="28" w:type="dxa"/>
              <w:right w:w="57" w:type="dxa"/>
            </w:tcMar>
            <w:hideMark/>
          </w:tcPr>
          <w:p w14:paraId="7F501F52"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lastRenderedPageBreak/>
              <w:t>2</w:t>
            </w:r>
          </w:p>
        </w:tc>
        <w:tc>
          <w:tcPr>
            <w:tcW w:w="3817" w:type="dxa"/>
            <w:tcMar>
              <w:top w:w="28" w:type="dxa"/>
              <w:left w:w="57" w:type="dxa"/>
              <w:bottom w:w="28" w:type="dxa"/>
              <w:right w:w="57" w:type="dxa"/>
            </w:tcMar>
            <w:hideMark/>
          </w:tcPr>
          <w:p w14:paraId="3FCE99B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roofErr w:type="spellStart"/>
            <w:r w:rsidRPr="00A0000F">
              <w:rPr>
                <w:rFonts w:ascii="Times New Roman" w:eastAsia="Times New Roman" w:hAnsi="Times New Roman" w:cs="Times New Roman"/>
                <w:color w:val="000000"/>
                <w:kern w:val="0"/>
                <w:lang w:eastAsia="lt-LT"/>
                <w14:ligatures w14:val="none"/>
              </w:rPr>
              <w:t>Mikroskopuoja</w:t>
            </w:r>
            <w:proofErr w:type="spellEnd"/>
            <w:r w:rsidRPr="00A0000F">
              <w:rPr>
                <w:rFonts w:ascii="Times New Roman" w:eastAsia="Times New Roman" w:hAnsi="Times New Roman" w:cs="Times New Roman"/>
                <w:color w:val="000000"/>
                <w:kern w:val="0"/>
                <w:lang w:eastAsia="lt-LT"/>
                <w14:ligatures w14:val="none"/>
              </w:rPr>
              <w:t xml:space="preserve"> svogūnų </w:t>
            </w:r>
            <w:proofErr w:type="spellStart"/>
            <w:r w:rsidRPr="00A0000F">
              <w:rPr>
                <w:rFonts w:ascii="Times New Roman" w:eastAsia="Times New Roman" w:hAnsi="Times New Roman" w:cs="Times New Roman"/>
                <w:color w:val="000000"/>
                <w:kern w:val="0"/>
                <w:lang w:eastAsia="lt-LT"/>
                <w14:ligatures w14:val="none"/>
              </w:rPr>
              <w:t>meristemos</w:t>
            </w:r>
            <w:proofErr w:type="spellEnd"/>
            <w:r w:rsidRPr="00A0000F">
              <w:rPr>
                <w:rFonts w:ascii="Times New Roman" w:eastAsia="Times New Roman" w:hAnsi="Times New Roman" w:cs="Times New Roman"/>
                <w:color w:val="000000"/>
                <w:kern w:val="0"/>
                <w:lang w:eastAsia="lt-LT"/>
                <w14:ligatures w14:val="none"/>
              </w:rPr>
              <w:t xml:space="preserve"> preparatus, atpažįsta ląstelės ciklo etapus ir skaičiuoja </w:t>
            </w:r>
            <w:proofErr w:type="spellStart"/>
            <w:r w:rsidRPr="00A0000F">
              <w:rPr>
                <w:rFonts w:ascii="Times New Roman" w:eastAsia="Times New Roman" w:hAnsi="Times New Roman" w:cs="Times New Roman"/>
                <w:color w:val="000000"/>
                <w:kern w:val="0"/>
                <w:lang w:eastAsia="lt-LT"/>
                <w14:ligatures w14:val="none"/>
              </w:rPr>
              <w:t>mitozinį</w:t>
            </w:r>
            <w:proofErr w:type="spellEnd"/>
            <w:r w:rsidRPr="00A0000F">
              <w:rPr>
                <w:rFonts w:ascii="Times New Roman" w:eastAsia="Times New Roman" w:hAnsi="Times New Roman" w:cs="Times New Roman"/>
                <w:color w:val="000000"/>
                <w:kern w:val="0"/>
                <w:lang w:eastAsia="lt-LT"/>
                <w14:ligatures w14:val="none"/>
              </w:rPr>
              <w:t xml:space="preserve"> indeksą. </w:t>
            </w:r>
          </w:p>
        </w:tc>
        <w:tc>
          <w:tcPr>
            <w:tcW w:w="2756" w:type="dxa"/>
            <w:tcMar>
              <w:top w:w="28" w:type="dxa"/>
              <w:left w:w="57" w:type="dxa"/>
              <w:bottom w:w="28" w:type="dxa"/>
              <w:right w:w="57" w:type="dxa"/>
            </w:tcMar>
            <w:hideMark/>
          </w:tcPr>
          <w:p w14:paraId="73EC6808"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48-49 psl. Biologija 11-12 Organizmų požymių paveldėjimas ir genų technologijos, Šviesa, 2013     </w:t>
            </w:r>
          </w:p>
        </w:tc>
        <w:tc>
          <w:tcPr>
            <w:tcW w:w="2940" w:type="dxa"/>
            <w:shd w:val="clear" w:color="auto" w:fill="FFFFFF" w:themeFill="background1"/>
            <w:tcMar>
              <w:top w:w="28" w:type="dxa"/>
              <w:left w:w="57" w:type="dxa"/>
              <w:bottom w:w="28" w:type="dxa"/>
              <w:right w:w="57" w:type="dxa"/>
            </w:tcMar>
            <w:hideMark/>
          </w:tcPr>
          <w:p w14:paraId="4F5FF796" w14:textId="7C38A775" w:rsidR="00FB67B3" w:rsidRPr="00A0000F" w:rsidRDefault="00FB67B3" w:rsidP="00A0000F">
            <w:pPr>
              <w:spacing w:after="0" w:line="240" w:lineRule="auto"/>
              <w:rPr>
                <w:rFonts w:ascii="Times New Roman" w:eastAsia="Times New Roman" w:hAnsi="Times New Roman" w:cs="Times New Roman"/>
                <w:i/>
                <w:iCs/>
                <w:color w:val="000000"/>
                <w:kern w:val="0"/>
                <w:lang w:eastAsia="lt-LT"/>
                <w14:ligatures w14:val="none"/>
              </w:rPr>
            </w:pPr>
            <w:r w:rsidRPr="00C5647A">
              <w:rPr>
                <w:rFonts w:ascii="Times New Roman" w:eastAsia="Times New Roman" w:hAnsi="Times New Roman" w:cs="Times New Roman"/>
                <w:iCs/>
                <w:color w:val="000000"/>
                <w:kern w:val="0"/>
                <w:lang w:eastAsia="lt-LT"/>
                <w14:ligatures w14:val="none"/>
              </w:rPr>
              <w:t>Lietuvos biologijos mokytojų asociacija iki 2024-08-31parengs</w:t>
            </w:r>
            <w:r>
              <w:rPr>
                <w:rFonts w:ascii="Times New Roman" w:eastAsia="Times New Roman" w:hAnsi="Times New Roman" w:cs="Times New Roman"/>
                <w:i/>
                <w:iCs/>
                <w:color w:val="000000"/>
                <w:kern w:val="0"/>
                <w:lang w:eastAsia="lt-LT"/>
                <w14:ligatures w14:val="none"/>
              </w:rPr>
              <w:t xml:space="preserve"> L</w:t>
            </w:r>
            <w:r w:rsidRPr="00A0000F">
              <w:rPr>
                <w:rFonts w:ascii="Times New Roman" w:eastAsia="Times New Roman" w:hAnsi="Times New Roman" w:cs="Times New Roman"/>
                <w:i/>
                <w:iCs/>
                <w:color w:val="000000"/>
                <w:kern w:val="0"/>
                <w:lang w:eastAsia="lt-LT"/>
                <w14:ligatures w14:val="none"/>
              </w:rPr>
              <w:t>ąstelės ciklo etap</w:t>
            </w:r>
            <w:r>
              <w:rPr>
                <w:rFonts w:ascii="Times New Roman" w:eastAsia="Times New Roman" w:hAnsi="Times New Roman" w:cs="Times New Roman"/>
                <w:i/>
                <w:iCs/>
                <w:color w:val="000000"/>
                <w:kern w:val="0"/>
                <w:lang w:eastAsia="lt-LT"/>
                <w14:ligatures w14:val="none"/>
              </w:rPr>
              <w:t>ų atpažinimas</w:t>
            </w:r>
            <w:r w:rsidRPr="00A0000F">
              <w:rPr>
                <w:rFonts w:ascii="Times New Roman" w:eastAsia="Times New Roman" w:hAnsi="Times New Roman" w:cs="Times New Roman"/>
                <w:i/>
                <w:iCs/>
                <w:color w:val="000000"/>
                <w:kern w:val="0"/>
                <w:lang w:eastAsia="lt-LT"/>
                <w14:ligatures w14:val="none"/>
              </w:rPr>
              <w:t xml:space="preserve"> ir audinio </w:t>
            </w:r>
            <w:proofErr w:type="spellStart"/>
            <w:r w:rsidRPr="00A0000F">
              <w:rPr>
                <w:rFonts w:ascii="Times New Roman" w:eastAsia="Times New Roman" w:hAnsi="Times New Roman" w:cs="Times New Roman"/>
                <w:i/>
                <w:iCs/>
                <w:color w:val="000000"/>
                <w:kern w:val="0"/>
                <w:lang w:eastAsia="lt-LT"/>
                <w14:ligatures w14:val="none"/>
              </w:rPr>
              <w:t>mitozin</w:t>
            </w:r>
            <w:r>
              <w:rPr>
                <w:rFonts w:ascii="Times New Roman" w:eastAsia="Times New Roman" w:hAnsi="Times New Roman" w:cs="Times New Roman"/>
                <w:i/>
                <w:iCs/>
                <w:color w:val="000000"/>
                <w:kern w:val="0"/>
                <w:lang w:eastAsia="lt-LT"/>
                <w14:ligatures w14:val="none"/>
              </w:rPr>
              <w:t>io</w:t>
            </w:r>
            <w:proofErr w:type="spellEnd"/>
            <w:r w:rsidRPr="00A0000F">
              <w:rPr>
                <w:rFonts w:ascii="Times New Roman" w:eastAsia="Times New Roman" w:hAnsi="Times New Roman" w:cs="Times New Roman"/>
                <w:i/>
                <w:iCs/>
                <w:color w:val="000000"/>
                <w:kern w:val="0"/>
                <w:lang w:eastAsia="lt-LT"/>
                <w14:ligatures w14:val="none"/>
              </w:rPr>
              <w:t xml:space="preserve"> indeks</w:t>
            </w:r>
            <w:r>
              <w:rPr>
                <w:rFonts w:ascii="Times New Roman" w:eastAsia="Times New Roman" w:hAnsi="Times New Roman" w:cs="Times New Roman"/>
                <w:i/>
                <w:iCs/>
                <w:color w:val="000000"/>
                <w:kern w:val="0"/>
                <w:lang w:eastAsia="lt-LT"/>
                <w14:ligatures w14:val="none"/>
              </w:rPr>
              <w:t xml:space="preserve">o skaičiavimas </w:t>
            </w:r>
            <w:r w:rsidRPr="00C5647A">
              <w:rPr>
                <w:rFonts w:ascii="Times New Roman" w:eastAsia="Times New Roman" w:hAnsi="Times New Roman" w:cs="Times New Roman"/>
                <w:iCs/>
                <w:color w:val="000000"/>
                <w:kern w:val="0"/>
                <w:lang w:eastAsia="lt-LT"/>
                <w14:ligatures w14:val="none"/>
              </w:rPr>
              <w:t>tyrimo aprašą</w:t>
            </w:r>
            <w:r>
              <w:rPr>
                <w:rFonts w:ascii="Times New Roman" w:eastAsia="Times New Roman" w:hAnsi="Times New Roman" w:cs="Times New Roman"/>
                <w:iCs/>
                <w:color w:val="000000"/>
                <w:kern w:val="0"/>
                <w:lang w:eastAsia="lt-LT"/>
                <w14:ligatures w14:val="none"/>
              </w:rPr>
              <w:t>.</w:t>
            </w:r>
          </w:p>
        </w:tc>
      </w:tr>
      <w:tr w:rsidR="00526915" w:rsidRPr="00A0000F" w14:paraId="4D15C47C" w14:textId="77777777" w:rsidTr="008D12F1">
        <w:tc>
          <w:tcPr>
            <w:tcW w:w="1553" w:type="dxa"/>
            <w:vMerge/>
            <w:tcMar>
              <w:top w:w="28" w:type="dxa"/>
              <w:left w:w="57" w:type="dxa"/>
              <w:bottom w:w="28" w:type="dxa"/>
              <w:right w:w="57" w:type="dxa"/>
            </w:tcMar>
            <w:vAlign w:val="center"/>
            <w:hideMark/>
          </w:tcPr>
          <w:p w14:paraId="0C4C499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594741F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Mitozės reikšmė</w:t>
            </w:r>
          </w:p>
          <w:p w14:paraId="53E1B553" w14:textId="4D1A7AB6"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Mokomasi susieti somatinių ląstelių dalijimąsi su daugialąsčių organizmų augimu, audinių atsinaujinimu, nelytiniu dauginimusi. Nagrinėdami pateiktą informaciją, mokosi pritaikyti žinias apie ląstelės ciklo valdymą ir susieti ląstelės ciklo valdymo sutrikimus su žmogaus sveikata – auglių atsiradimu.</w:t>
            </w:r>
          </w:p>
        </w:tc>
        <w:tc>
          <w:tcPr>
            <w:tcW w:w="565" w:type="dxa"/>
            <w:tcMar>
              <w:top w:w="28" w:type="dxa"/>
              <w:left w:w="57" w:type="dxa"/>
              <w:bottom w:w="28" w:type="dxa"/>
              <w:right w:w="57" w:type="dxa"/>
            </w:tcMar>
            <w:hideMark/>
          </w:tcPr>
          <w:p w14:paraId="14F606B9"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w:t>
            </w:r>
          </w:p>
        </w:tc>
        <w:tc>
          <w:tcPr>
            <w:tcW w:w="3817" w:type="dxa"/>
            <w:tcMar>
              <w:top w:w="28" w:type="dxa"/>
              <w:left w:w="57" w:type="dxa"/>
              <w:bottom w:w="28" w:type="dxa"/>
              <w:right w:w="57" w:type="dxa"/>
            </w:tcMar>
            <w:hideMark/>
          </w:tcPr>
          <w:p w14:paraId="3D6CAB5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Aiškinasi daugialąsčio organizmo augimą iš pirmosios ląstelės – zigotos, žaizdų gijimą ir audinių atsinaujinimą, augalų nelytinį dauginimąsi. </w:t>
            </w:r>
          </w:p>
        </w:tc>
        <w:tc>
          <w:tcPr>
            <w:tcW w:w="2756" w:type="dxa"/>
            <w:tcMar>
              <w:top w:w="28" w:type="dxa"/>
              <w:left w:w="57" w:type="dxa"/>
              <w:bottom w:w="28" w:type="dxa"/>
              <w:right w:w="57" w:type="dxa"/>
            </w:tcMar>
            <w:hideMark/>
          </w:tcPr>
          <w:p w14:paraId="0CF5208A"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48-49 psl. Biologija 11-12 Organizmų požymių paveldėjimas ir genų technologijos, Šviesa, 2013                </w:t>
            </w:r>
          </w:p>
        </w:tc>
        <w:tc>
          <w:tcPr>
            <w:tcW w:w="2940" w:type="dxa"/>
            <w:shd w:val="clear" w:color="auto" w:fill="FFFFFF" w:themeFill="background1"/>
            <w:tcMar>
              <w:top w:w="28" w:type="dxa"/>
              <w:left w:w="57" w:type="dxa"/>
              <w:bottom w:w="28" w:type="dxa"/>
              <w:right w:w="57" w:type="dxa"/>
            </w:tcMar>
            <w:hideMark/>
          </w:tcPr>
          <w:p w14:paraId="673717A4" w14:textId="2170F485" w:rsidR="00FB67B3" w:rsidRDefault="008D12F1" w:rsidP="00A0000F">
            <w:pPr>
              <w:spacing w:after="0" w:line="240" w:lineRule="auto"/>
              <w:rPr>
                <w:rFonts w:ascii="Times New Roman" w:eastAsia="Times New Roman" w:hAnsi="Times New Roman" w:cs="Times New Roman"/>
                <w:color w:val="000000"/>
                <w:kern w:val="0"/>
                <w:lang w:eastAsia="lt-LT"/>
                <w14:ligatures w14:val="none"/>
              </w:rPr>
            </w:pPr>
            <w:hyperlink r:id="rId15" w:history="1">
              <w:r w:rsidR="00FB67B3" w:rsidRPr="009D1187">
                <w:rPr>
                  <w:rStyle w:val="Hipersaitas"/>
                  <w:rFonts w:ascii="Times New Roman" w:eastAsia="Times New Roman" w:hAnsi="Times New Roman" w:cs="Times New Roman"/>
                  <w:kern w:val="0"/>
                  <w:lang w:eastAsia="lt-LT"/>
                  <w14:ligatures w14:val="none"/>
                </w:rPr>
                <w:t>https://www.nsa.smm.lt/wp-content/uploads/2022/05/Gamta_lasteles-ciklas_Mokytojui.pdf</w:t>
              </w:r>
            </w:hyperlink>
          </w:p>
          <w:p w14:paraId="32EE0701" w14:textId="0BA22A22"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6B71EA85" w14:textId="77777777" w:rsidTr="008D12F1">
        <w:tc>
          <w:tcPr>
            <w:tcW w:w="1553" w:type="dxa"/>
            <w:tcMar>
              <w:top w:w="28" w:type="dxa"/>
              <w:left w:w="57" w:type="dxa"/>
              <w:bottom w:w="28" w:type="dxa"/>
              <w:right w:w="57" w:type="dxa"/>
            </w:tcMar>
            <w:hideMark/>
          </w:tcPr>
          <w:p w14:paraId="571FB252" w14:textId="77777777" w:rsidR="00FB67B3" w:rsidRPr="00A0000F" w:rsidRDefault="00FB67B3" w:rsidP="00A0000F">
            <w:pPr>
              <w:spacing w:after="0" w:line="240" w:lineRule="auto"/>
              <w:jc w:val="both"/>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Vanduo</w:t>
            </w:r>
          </w:p>
        </w:tc>
        <w:tc>
          <w:tcPr>
            <w:tcW w:w="4244" w:type="dxa"/>
            <w:tcMar>
              <w:top w:w="28" w:type="dxa"/>
              <w:left w:w="57" w:type="dxa"/>
              <w:bottom w:w="28" w:type="dxa"/>
              <w:right w:w="57" w:type="dxa"/>
            </w:tcMar>
            <w:hideMark/>
          </w:tcPr>
          <w:p w14:paraId="6B77EF39"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Vandens savybės ir jo reikšmė organizmams ir ekosistemoms</w:t>
            </w:r>
          </w:p>
          <w:p w14:paraId="4BF33D95" w14:textId="75A2392A"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apibūdinti vandens molekules kaip polines molekules, sąveikaujančias tiek tarpusavyje, tiek su kitomis polinėmis molekulėmis ir jonais. Remiantis supratimu apie vandens molekulės poliškumą, mokomasi paaiškinti medžiagų tirpumą vandenyje ir vandens dalyvavimą ištirpusių medžiagų pernašoje (kraujo plazma, augalų vandens ir </w:t>
            </w:r>
            <w:proofErr w:type="spellStart"/>
            <w:r w:rsidRPr="00A0000F">
              <w:rPr>
                <w:rFonts w:ascii="Times New Roman" w:eastAsia="Times New Roman" w:hAnsi="Times New Roman" w:cs="Times New Roman"/>
                <w:color w:val="3A7C22" w:themeColor="accent6" w:themeShade="BF"/>
                <w:kern w:val="0"/>
                <w:lang w:eastAsia="lt-LT"/>
                <w14:ligatures w14:val="none"/>
              </w:rPr>
              <w:t>rėtiniai</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indai) ir vandenyje tirpių medžiagų dalyvavimą cheminėse reakcijose organizme. Remiantis supratimu apie vandens molekulių gebėjimą jungtis tarpusavyje vandeniliniais ryšiais, mokomasi paaiškinti didelės vandens savitosios šilumos ir savitosios garavimo šilumos naudą organizmams ir ekosistemoms.</w:t>
            </w:r>
          </w:p>
        </w:tc>
        <w:tc>
          <w:tcPr>
            <w:tcW w:w="565" w:type="dxa"/>
            <w:tcMar>
              <w:top w:w="28" w:type="dxa"/>
              <w:left w:w="57" w:type="dxa"/>
              <w:bottom w:w="28" w:type="dxa"/>
              <w:right w:w="57" w:type="dxa"/>
            </w:tcMar>
            <w:hideMark/>
          </w:tcPr>
          <w:p w14:paraId="4D8E4BE1"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w:t>
            </w:r>
          </w:p>
        </w:tc>
        <w:tc>
          <w:tcPr>
            <w:tcW w:w="3817" w:type="dxa"/>
            <w:tcMar>
              <w:top w:w="28" w:type="dxa"/>
              <w:left w:w="57" w:type="dxa"/>
              <w:bottom w:w="28" w:type="dxa"/>
              <w:right w:w="57" w:type="dxa"/>
            </w:tcMar>
            <w:hideMark/>
          </w:tcPr>
          <w:p w14:paraId="6701CCE7"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Atlieka bandymus, kuriais demonstruoja vandens savybes. Aiškinasi vandens reikšmę organizmams ir ekosistemoms.</w:t>
            </w:r>
          </w:p>
        </w:tc>
        <w:tc>
          <w:tcPr>
            <w:tcW w:w="2756" w:type="dxa"/>
            <w:tcMar>
              <w:top w:w="28" w:type="dxa"/>
              <w:left w:w="57" w:type="dxa"/>
              <w:bottom w:w="28" w:type="dxa"/>
              <w:right w:w="57" w:type="dxa"/>
            </w:tcMar>
            <w:hideMark/>
          </w:tcPr>
          <w:p w14:paraId="4B1EB5C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47-48 psl. Biologija 11-12 Ląstelė - gyvybės pagrindas. Medžiagų apykaita ir pernaša Šviesa, 2012</w:t>
            </w:r>
          </w:p>
        </w:tc>
        <w:tc>
          <w:tcPr>
            <w:tcW w:w="2940" w:type="dxa"/>
            <w:tcMar>
              <w:top w:w="28" w:type="dxa"/>
              <w:left w:w="57" w:type="dxa"/>
              <w:bottom w:w="28" w:type="dxa"/>
              <w:right w:w="57" w:type="dxa"/>
            </w:tcMar>
            <w:hideMark/>
          </w:tcPr>
          <w:p w14:paraId="7430506E" w14:textId="40D3CAD3"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C5647A">
              <w:rPr>
                <w:rFonts w:ascii="Times New Roman" w:eastAsia="Times New Roman" w:hAnsi="Times New Roman" w:cs="Times New Roman"/>
                <w:iCs/>
                <w:color w:val="000000"/>
                <w:kern w:val="0"/>
                <w:lang w:eastAsia="lt-LT"/>
                <w14:ligatures w14:val="none"/>
              </w:rPr>
              <w:t>Lietuvos biologijos mokytojų asociacija iki 2024-08-31</w:t>
            </w:r>
            <w:r>
              <w:rPr>
                <w:rFonts w:ascii="Times New Roman" w:eastAsia="Times New Roman" w:hAnsi="Times New Roman" w:cs="Times New Roman"/>
                <w:iCs/>
                <w:color w:val="000000"/>
                <w:kern w:val="0"/>
                <w:lang w:eastAsia="lt-LT"/>
                <w14:ligatures w14:val="none"/>
              </w:rPr>
              <w:t xml:space="preserve"> </w:t>
            </w:r>
            <w:r w:rsidRPr="00C5647A">
              <w:rPr>
                <w:rFonts w:ascii="Times New Roman" w:eastAsia="Times New Roman" w:hAnsi="Times New Roman" w:cs="Times New Roman"/>
                <w:iCs/>
                <w:color w:val="000000"/>
                <w:kern w:val="0"/>
                <w:lang w:eastAsia="lt-LT"/>
                <w14:ligatures w14:val="none"/>
              </w:rPr>
              <w:t>parengs</w:t>
            </w:r>
            <w:r>
              <w:rPr>
                <w:rFonts w:ascii="Times New Roman" w:eastAsia="Times New Roman" w:hAnsi="Times New Roman" w:cs="Times New Roman"/>
                <w:iCs/>
                <w:color w:val="000000"/>
                <w:kern w:val="0"/>
                <w:lang w:eastAsia="lt-LT"/>
                <w14:ligatures w14:val="none"/>
              </w:rPr>
              <w:t>:</w:t>
            </w:r>
            <w:r w:rsidRPr="00C5647A">
              <w:rPr>
                <w:rFonts w:ascii="Times New Roman" w:eastAsia="Times New Roman" w:hAnsi="Times New Roman" w:cs="Times New Roman"/>
                <w:i/>
                <w:color w:val="000000"/>
                <w:kern w:val="0"/>
                <w:lang w:eastAsia="lt-LT"/>
                <w14:ligatures w14:val="none"/>
              </w:rPr>
              <w:t xml:space="preserve"> D</w:t>
            </w:r>
            <w:r w:rsidRPr="00A0000F">
              <w:rPr>
                <w:rFonts w:ascii="Times New Roman" w:eastAsia="Times New Roman" w:hAnsi="Times New Roman" w:cs="Times New Roman"/>
                <w:i/>
                <w:color w:val="000000"/>
                <w:kern w:val="0"/>
                <w:lang w:eastAsia="lt-LT"/>
                <w14:ligatures w14:val="none"/>
              </w:rPr>
              <w:t>idelės vandens savitosios šilumos ir savitosios garavimo šilumos naudą organizmams ir ekosistemoms</w:t>
            </w:r>
            <w:r w:rsidRPr="00A0000F">
              <w:rPr>
                <w:rFonts w:ascii="Times New Roman" w:eastAsia="Times New Roman" w:hAnsi="Times New Roman" w:cs="Times New Roman"/>
                <w:color w:val="000000"/>
                <w:kern w:val="0"/>
                <w:lang w:eastAsia="lt-LT"/>
                <w14:ligatures w14:val="none"/>
              </w:rPr>
              <w:t xml:space="preserve">. </w:t>
            </w:r>
          </w:p>
        </w:tc>
      </w:tr>
      <w:tr w:rsidR="00526915" w:rsidRPr="00A0000F" w14:paraId="6B1F1D84" w14:textId="77777777" w:rsidTr="008D12F1">
        <w:tc>
          <w:tcPr>
            <w:tcW w:w="1553" w:type="dxa"/>
            <w:vMerge w:val="restart"/>
            <w:tcMar>
              <w:top w:w="28" w:type="dxa"/>
              <w:left w:w="57" w:type="dxa"/>
              <w:bottom w:w="28" w:type="dxa"/>
              <w:right w:w="57" w:type="dxa"/>
            </w:tcMar>
            <w:hideMark/>
          </w:tcPr>
          <w:p w14:paraId="0C3ECF8E"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Angliavandeniai ir lipidai</w:t>
            </w:r>
          </w:p>
        </w:tc>
        <w:tc>
          <w:tcPr>
            <w:tcW w:w="4244" w:type="dxa"/>
            <w:tcMar>
              <w:top w:w="28" w:type="dxa"/>
              <w:left w:w="57" w:type="dxa"/>
              <w:bottom w:w="28" w:type="dxa"/>
              <w:right w:w="57" w:type="dxa"/>
            </w:tcMar>
            <w:hideMark/>
          </w:tcPr>
          <w:p w14:paraId="4F22BC6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Angliavandeniai</w:t>
            </w:r>
          </w:p>
          <w:p w14:paraId="6E097647" w14:textId="010693E6"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apibūdinti angliavandenius kaip organines molekules, kurių sudėtį galima išreikšti bendrąja formule </w:t>
            </w:r>
            <w:proofErr w:type="spellStart"/>
            <w:r w:rsidRPr="00A0000F">
              <w:rPr>
                <w:rFonts w:ascii="Times New Roman" w:eastAsia="Times New Roman" w:hAnsi="Times New Roman" w:cs="Times New Roman"/>
                <w:color w:val="3A7C22" w:themeColor="accent6" w:themeShade="BF"/>
                <w:kern w:val="0"/>
                <w:lang w:eastAsia="lt-LT"/>
                <w14:ligatures w14:val="none"/>
              </w:rPr>
              <w:t>Cn</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(H2O)n. Mokomasi apibūdinti angliavandenių įvairovę: </w:t>
            </w:r>
            <w:proofErr w:type="spellStart"/>
            <w:r w:rsidRPr="00A0000F">
              <w:rPr>
                <w:rFonts w:ascii="Times New Roman" w:eastAsia="Times New Roman" w:hAnsi="Times New Roman" w:cs="Times New Roman"/>
                <w:color w:val="3A7C22" w:themeColor="accent6" w:themeShade="BF"/>
                <w:kern w:val="0"/>
                <w:lang w:eastAsia="lt-LT"/>
                <w14:ligatures w14:val="none"/>
              </w:rPr>
              <w:t>monosacharidai</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(gliukozė, fruktozė, </w:t>
            </w:r>
            <w:proofErr w:type="spellStart"/>
            <w:r w:rsidRPr="00A0000F">
              <w:rPr>
                <w:rFonts w:ascii="Times New Roman" w:eastAsia="Times New Roman" w:hAnsi="Times New Roman" w:cs="Times New Roman"/>
                <w:color w:val="3A7C22" w:themeColor="accent6" w:themeShade="BF"/>
                <w:kern w:val="0"/>
                <w:lang w:eastAsia="lt-LT"/>
                <w14:ligatures w14:val="none"/>
              </w:rPr>
              <w:t>ribozė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deoksiribozė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disacharidai</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(sacharozė, </w:t>
            </w:r>
            <w:proofErr w:type="spellStart"/>
            <w:r w:rsidRPr="00A0000F">
              <w:rPr>
                <w:rFonts w:ascii="Times New Roman" w:eastAsia="Times New Roman" w:hAnsi="Times New Roman" w:cs="Times New Roman"/>
                <w:color w:val="3A7C22" w:themeColor="accent6" w:themeShade="BF"/>
                <w:kern w:val="0"/>
                <w:lang w:eastAsia="lt-LT"/>
                <w14:ligatures w14:val="none"/>
              </w:rPr>
              <w:t>maltozė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laktozė), polisacharidai (krakmolas, glikogenas, celiuliozė, chitinas); jų savybes </w:t>
            </w:r>
            <w:r w:rsidRPr="00A0000F">
              <w:rPr>
                <w:rFonts w:ascii="Times New Roman" w:eastAsia="Times New Roman" w:hAnsi="Times New Roman" w:cs="Times New Roman"/>
                <w:color w:val="3A7C22" w:themeColor="accent6" w:themeShade="BF"/>
                <w:kern w:val="0"/>
                <w:lang w:eastAsia="lt-LT"/>
                <w14:ligatures w14:val="none"/>
              </w:rPr>
              <w:lastRenderedPageBreak/>
              <w:t>susieti su funkcijomis organizmuose: energetine (gliukozė, sacharozė), kaupimo (krakmolas, glikogenas) ir struktūrine (celiuliozė); tyrinėjami augalų ir gyvūnų audiniuose esantys kaupimo funkciją atliekantys polisacharidai.</w:t>
            </w:r>
          </w:p>
        </w:tc>
        <w:tc>
          <w:tcPr>
            <w:tcW w:w="565" w:type="dxa"/>
            <w:tcMar>
              <w:top w:w="28" w:type="dxa"/>
              <w:left w:w="57" w:type="dxa"/>
              <w:bottom w:w="28" w:type="dxa"/>
              <w:right w:w="57" w:type="dxa"/>
            </w:tcMar>
            <w:hideMark/>
          </w:tcPr>
          <w:p w14:paraId="7C0B66DE"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lastRenderedPageBreak/>
              <w:t>2</w:t>
            </w:r>
          </w:p>
        </w:tc>
        <w:tc>
          <w:tcPr>
            <w:tcW w:w="3817" w:type="dxa"/>
            <w:tcMar>
              <w:top w:w="28" w:type="dxa"/>
              <w:left w:w="57" w:type="dxa"/>
              <w:bottom w:w="28" w:type="dxa"/>
              <w:right w:w="57" w:type="dxa"/>
            </w:tcMar>
            <w:hideMark/>
          </w:tcPr>
          <w:p w14:paraId="5C76543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Aiškinasi angliavandenių energetinę funkciją, susieja ją su ląsteliniu kvėpavimu. Sacharozės, </w:t>
            </w:r>
            <w:proofErr w:type="spellStart"/>
            <w:r w:rsidRPr="00A0000F">
              <w:rPr>
                <w:rFonts w:ascii="Times New Roman" w:eastAsia="Times New Roman" w:hAnsi="Times New Roman" w:cs="Times New Roman"/>
                <w:color w:val="000000"/>
                <w:kern w:val="0"/>
                <w:lang w:eastAsia="lt-LT"/>
                <w14:ligatures w14:val="none"/>
              </w:rPr>
              <w:t>maltozės</w:t>
            </w:r>
            <w:proofErr w:type="spellEnd"/>
            <w:r w:rsidRPr="00A0000F">
              <w:rPr>
                <w:rFonts w:ascii="Times New Roman" w:eastAsia="Times New Roman" w:hAnsi="Times New Roman" w:cs="Times New Roman"/>
                <w:color w:val="000000"/>
                <w:kern w:val="0"/>
                <w:lang w:eastAsia="lt-LT"/>
                <w14:ligatures w14:val="none"/>
              </w:rPr>
              <w:t xml:space="preserve">, krakmolo ir glikogeno pavyzdžiu aiškinasi  </w:t>
            </w:r>
            <w:proofErr w:type="spellStart"/>
            <w:r w:rsidRPr="00A0000F">
              <w:rPr>
                <w:rFonts w:ascii="Times New Roman" w:eastAsia="Times New Roman" w:hAnsi="Times New Roman" w:cs="Times New Roman"/>
                <w:color w:val="000000"/>
                <w:kern w:val="0"/>
                <w:lang w:eastAsia="lt-LT"/>
                <w14:ligatures w14:val="none"/>
              </w:rPr>
              <w:t>disacharidų</w:t>
            </w:r>
            <w:proofErr w:type="spellEnd"/>
            <w:r w:rsidRPr="00A0000F">
              <w:rPr>
                <w:rFonts w:ascii="Times New Roman" w:eastAsia="Times New Roman" w:hAnsi="Times New Roman" w:cs="Times New Roman"/>
                <w:color w:val="000000"/>
                <w:kern w:val="0"/>
                <w:lang w:eastAsia="lt-LT"/>
                <w14:ligatures w14:val="none"/>
              </w:rPr>
              <w:t xml:space="preserve"> ir polisacharidų hidrolizę. Atlieka bandymą su bulvės stiebagumbiu. Aiškinasi glikogeno kaupimą gyvūnų ląstelėse. Aiškinasi </w:t>
            </w:r>
            <w:r w:rsidRPr="00A0000F">
              <w:rPr>
                <w:rFonts w:ascii="Times New Roman" w:eastAsia="Times New Roman" w:hAnsi="Times New Roman" w:cs="Times New Roman"/>
                <w:color w:val="000000"/>
                <w:kern w:val="0"/>
                <w:lang w:eastAsia="lt-LT"/>
                <w14:ligatures w14:val="none"/>
              </w:rPr>
              <w:lastRenderedPageBreak/>
              <w:t xml:space="preserve">krakmolo ir glikogeno panaudojimą energijos kaupimui. </w:t>
            </w:r>
          </w:p>
        </w:tc>
        <w:tc>
          <w:tcPr>
            <w:tcW w:w="2756" w:type="dxa"/>
            <w:tcMar>
              <w:top w:w="28" w:type="dxa"/>
              <w:left w:w="57" w:type="dxa"/>
              <w:bottom w:w="28" w:type="dxa"/>
              <w:right w:w="57" w:type="dxa"/>
            </w:tcMar>
            <w:hideMark/>
          </w:tcPr>
          <w:p w14:paraId="4289049D"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lastRenderedPageBreak/>
              <w:t>49-53 psl. Biologija 11-12 Ląstelė - gyvybės pagrindas. Medžiagų apykaita ir pernaša Šviesa, 2012</w:t>
            </w:r>
          </w:p>
        </w:tc>
        <w:tc>
          <w:tcPr>
            <w:tcW w:w="2940" w:type="dxa"/>
            <w:tcMar>
              <w:top w:w="28" w:type="dxa"/>
              <w:left w:w="57" w:type="dxa"/>
              <w:bottom w:w="28" w:type="dxa"/>
              <w:right w:w="57" w:type="dxa"/>
            </w:tcMar>
            <w:vAlign w:val="bottom"/>
            <w:hideMark/>
          </w:tcPr>
          <w:p w14:paraId="1D82DDF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2DB1FDEE" w14:textId="77777777" w:rsidTr="008D12F1">
        <w:tc>
          <w:tcPr>
            <w:tcW w:w="1553" w:type="dxa"/>
            <w:vMerge/>
            <w:tcMar>
              <w:top w:w="28" w:type="dxa"/>
              <w:left w:w="57" w:type="dxa"/>
              <w:bottom w:w="28" w:type="dxa"/>
              <w:right w:w="57" w:type="dxa"/>
            </w:tcMar>
            <w:vAlign w:val="center"/>
            <w:hideMark/>
          </w:tcPr>
          <w:p w14:paraId="23BC4C8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738AF84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Lipidai</w:t>
            </w:r>
          </w:p>
          <w:p w14:paraId="0C6807EF" w14:textId="47AAEA99"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Mokomasi apibūdinti lipidus, kaip vandenyje mažai tirpias ir gyviems organizmams būdingas organines medžiagas, kurios tirpsta organiniuose tirpikliuose; apibūdinti lipidų įvairovę: riebalai (sotieji ir nesotieji), vaškai, fosfolipidai, steroidai (cholesterolis ir lytinių liaukų hormonai). Lipidų savybes susieti su jų funkcijomis organizmuose: kaupimo ir energetinė (riebalai), apsauginė (vaškai), biologinių membranų pralaidumas (fosfolipidai) ir takumas (cholesterolis).</w:t>
            </w:r>
          </w:p>
        </w:tc>
        <w:tc>
          <w:tcPr>
            <w:tcW w:w="565" w:type="dxa"/>
            <w:tcMar>
              <w:top w:w="28" w:type="dxa"/>
              <w:left w:w="57" w:type="dxa"/>
              <w:bottom w:w="28" w:type="dxa"/>
              <w:right w:w="57" w:type="dxa"/>
            </w:tcMar>
            <w:hideMark/>
          </w:tcPr>
          <w:p w14:paraId="0E050EB4"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7311CFAD"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Nagrinėja sočiųjų ir nesočiųjų riebalų struktūrines formules, nurodo skirtumus ir aptaria, kaip šie skirtumai lemia skirtingas riebalų savybes, nurodo sočiųjų ir nesočiųjų riebalų šaltinius žmogaus mityboje. Aiškinasi cholesterolio reikšmę žmogui.</w:t>
            </w:r>
          </w:p>
        </w:tc>
        <w:tc>
          <w:tcPr>
            <w:tcW w:w="2756" w:type="dxa"/>
            <w:tcMar>
              <w:top w:w="28" w:type="dxa"/>
              <w:left w:w="57" w:type="dxa"/>
              <w:bottom w:w="28" w:type="dxa"/>
              <w:right w:w="57" w:type="dxa"/>
            </w:tcMar>
            <w:hideMark/>
          </w:tcPr>
          <w:p w14:paraId="0D591A35"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61-64 psl. Biologija 11-12 Ląstelė - gyvybės pagrindas. Medžiagų apykaita ir pernaša Šviesa, 2012</w:t>
            </w:r>
          </w:p>
        </w:tc>
        <w:tc>
          <w:tcPr>
            <w:tcW w:w="2940" w:type="dxa"/>
            <w:tcMar>
              <w:top w:w="28" w:type="dxa"/>
              <w:left w:w="57" w:type="dxa"/>
              <w:bottom w:w="28" w:type="dxa"/>
              <w:right w:w="57" w:type="dxa"/>
            </w:tcMar>
            <w:vAlign w:val="bottom"/>
            <w:hideMark/>
          </w:tcPr>
          <w:p w14:paraId="2E4F2E8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496DD058" w14:textId="77777777" w:rsidTr="008D12F1">
        <w:tc>
          <w:tcPr>
            <w:tcW w:w="1553" w:type="dxa"/>
            <w:vMerge w:val="restart"/>
            <w:tcMar>
              <w:top w:w="28" w:type="dxa"/>
              <w:left w:w="57" w:type="dxa"/>
              <w:bottom w:w="28" w:type="dxa"/>
              <w:right w:w="57" w:type="dxa"/>
            </w:tcMar>
            <w:hideMark/>
          </w:tcPr>
          <w:p w14:paraId="206765BC"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Baltymai</w:t>
            </w:r>
          </w:p>
        </w:tc>
        <w:tc>
          <w:tcPr>
            <w:tcW w:w="4244" w:type="dxa"/>
            <w:tcMar>
              <w:top w:w="28" w:type="dxa"/>
              <w:left w:w="57" w:type="dxa"/>
              <w:bottom w:w="28" w:type="dxa"/>
              <w:right w:w="57" w:type="dxa"/>
            </w:tcMar>
            <w:hideMark/>
          </w:tcPr>
          <w:p w14:paraId="04474EFD"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Baltymų sandara</w:t>
            </w:r>
          </w:p>
          <w:p w14:paraId="2E667060" w14:textId="6CF29E2F"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apibūdinti baltymus kaip polimerines organines medžiagas, sudarytas iš aminorūgščių, sujungtų peptidiniais ryšiais. Mokomasi užrašyti bendrąją aminorūgščių struktūrinę formulę ir peptidinio ryšio susidarymą. Mokomasi apibūdinti baltymų pirminę, antrinę, tretinę ir ketvirtinę struktūras. </w:t>
            </w:r>
          </w:p>
        </w:tc>
        <w:tc>
          <w:tcPr>
            <w:tcW w:w="565" w:type="dxa"/>
            <w:tcMar>
              <w:top w:w="28" w:type="dxa"/>
              <w:left w:w="57" w:type="dxa"/>
              <w:bottom w:w="28" w:type="dxa"/>
              <w:right w:w="57" w:type="dxa"/>
            </w:tcMar>
            <w:hideMark/>
          </w:tcPr>
          <w:p w14:paraId="2AF1E1A0"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1C698D4C"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Susipažįsta su aminorūgščių įvairove, aptaria, kad dalį aminorūgščių reikalingų baltymų sintezei, žmogus gauna tik su maistu. Užrašo </w:t>
            </w:r>
            <w:proofErr w:type="spellStart"/>
            <w:r w:rsidRPr="00A0000F">
              <w:rPr>
                <w:rFonts w:ascii="Times New Roman" w:eastAsia="Times New Roman" w:hAnsi="Times New Roman" w:cs="Times New Roman"/>
                <w:color w:val="000000"/>
                <w:kern w:val="0"/>
                <w:lang w:eastAsia="lt-LT"/>
                <w14:ligatures w14:val="none"/>
              </w:rPr>
              <w:t>dipeptido</w:t>
            </w:r>
            <w:proofErr w:type="spellEnd"/>
            <w:r w:rsidRPr="00A0000F">
              <w:rPr>
                <w:rFonts w:ascii="Times New Roman" w:eastAsia="Times New Roman" w:hAnsi="Times New Roman" w:cs="Times New Roman"/>
                <w:color w:val="000000"/>
                <w:kern w:val="0"/>
                <w:lang w:eastAsia="lt-LT"/>
                <w14:ligatures w14:val="none"/>
              </w:rPr>
              <w:t xml:space="preserve"> susidarymo reakcijos lygtį. Atpažįsta ir apibūdina baltymų struktūras, jų erdvinį išsidėstymą palaikančius ryšius. </w:t>
            </w:r>
          </w:p>
        </w:tc>
        <w:tc>
          <w:tcPr>
            <w:tcW w:w="2756" w:type="dxa"/>
            <w:tcMar>
              <w:top w:w="28" w:type="dxa"/>
              <w:left w:w="57" w:type="dxa"/>
              <w:bottom w:w="28" w:type="dxa"/>
              <w:right w:w="57" w:type="dxa"/>
            </w:tcMar>
            <w:hideMark/>
          </w:tcPr>
          <w:p w14:paraId="185E4BBE"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54-59 psl. Biologija 11-12 Ląstelė - gyvybės pagrindas. Medžiagų apykaita ir pernaša Šviesa, 2012</w:t>
            </w:r>
          </w:p>
        </w:tc>
        <w:tc>
          <w:tcPr>
            <w:tcW w:w="2940" w:type="dxa"/>
            <w:tcMar>
              <w:top w:w="28" w:type="dxa"/>
              <w:left w:w="57" w:type="dxa"/>
              <w:bottom w:w="28" w:type="dxa"/>
              <w:right w:w="57" w:type="dxa"/>
            </w:tcMar>
            <w:vAlign w:val="bottom"/>
            <w:hideMark/>
          </w:tcPr>
          <w:p w14:paraId="748C7529"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322BBAA0" w14:textId="77777777" w:rsidTr="008D12F1">
        <w:tc>
          <w:tcPr>
            <w:tcW w:w="1553" w:type="dxa"/>
            <w:vMerge/>
            <w:tcMar>
              <w:top w:w="28" w:type="dxa"/>
              <w:left w:w="57" w:type="dxa"/>
              <w:bottom w:w="28" w:type="dxa"/>
              <w:right w:w="57" w:type="dxa"/>
            </w:tcMar>
            <w:vAlign w:val="center"/>
            <w:hideMark/>
          </w:tcPr>
          <w:p w14:paraId="14DE9F2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0C38E68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Baltymų įvairovė</w:t>
            </w:r>
          </w:p>
          <w:p w14:paraId="722181A3" w14:textId="73348915"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Baltymų įvairovę susieti su jų funkcijomis organizmuose: struktūrinė (kolagenas, keratinas), katalizinė (fermentai), apsauginė (antikūnai, kraujo krešėjimo baltymai), pernašos (hemoglobinas, membranos baltymai), judėjimo (aktinas, </w:t>
            </w:r>
            <w:proofErr w:type="spellStart"/>
            <w:r w:rsidRPr="00A0000F">
              <w:rPr>
                <w:rFonts w:ascii="Times New Roman" w:eastAsia="Times New Roman" w:hAnsi="Times New Roman" w:cs="Times New Roman"/>
                <w:color w:val="3A7C22" w:themeColor="accent6" w:themeShade="BF"/>
                <w:kern w:val="0"/>
                <w:lang w:eastAsia="lt-LT"/>
                <w14:ligatures w14:val="none"/>
              </w:rPr>
              <w:t>miozinas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receptorinė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sinapsės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hormonų receptoriai plazminėje membranoje), reguliacinė (insulinas, </w:t>
            </w:r>
            <w:proofErr w:type="spellStart"/>
            <w:r w:rsidRPr="00A0000F">
              <w:rPr>
                <w:rFonts w:ascii="Times New Roman" w:eastAsia="Times New Roman" w:hAnsi="Times New Roman" w:cs="Times New Roman"/>
                <w:color w:val="3A7C22" w:themeColor="accent6" w:themeShade="BF"/>
                <w:kern w:val="0"/>
                <w:lang w:eastAsia="lt-LT"/>
                <w14:ligatures w14:val="none"/>
              </w:rPr>
              <w:t>gliukagonas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Remiantis </w:t>
            </w:r>
            <w:proofErr w:type="spellStart"/>
            <w:r w:rsidRPr="00A0000F">
              <w:rPr>
                <w:rFonts w:ascii="Times New Roman" w:eastAsia="Times New Roman" w:hAnsi="Times New Roman" w:cs="Times New Roman"/>
                <w:color w:val="3A7C22" w:themeColor="accent6" w:themeShade="BF"/>
                <w:kern w:val="0"/>
                <w:lang w:eastAsia="lt-LT"/>
                <w14:ligatures w14:val="none"/>
              </w:rPr>
              <w:t>globulinių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w:t>
            </w:r>
            <w:proofErr w:type="spellStart"/>
            <w:r w:rsidRPr="00A0000F">
              <w:rPr>
                <w:rFonts w:ascii="Times New Roman" w:eastAsia="Times New Roman" w:hAnsi="Times New Roman" w:cs="Times New Roman"/>
                <w:color w:val="3A7C22" w:themeColor="accent6" w:themeShade="BF"/>
                <w:kern w:val="0"/>
                <w:lang w:eastAsia="lt-LT"/>
                <w14:ligatures w14:val="none"/>
              </w:rPr>
              <w:t>fibrilinių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baltymų pavyzdžiais, mokomasi </w:t>
            </w:r>
            <w:r w:rsidRPr="00A0000F">
              <w:rPr>
                <w:rFonts w:ascii="Times New Roman" w:eastAsia="Times New Roman" w:hAnsi="Times New Roman" w:cs="Times New Roman"/>
                <w:color w:val="3A7C22" w:themeColor="accent6" w:themeShade="BF"/>
                <w:kern w:val="0"/>
                <w:lang w:eastAsia="lt-LT"/>
                <w14:ligatures w14:val="none"/>
              </w:rPr>
              <w:lastRenderedPageBreak/>
              <w:t xml:space="preserve">susieti jų struktūras su atliekamomis funkcijomis. </w:t>
            </w:r>
          </w:p>
        </w:tc>
        <w:tc>
          <w:tcPr>
            <w:tcW w:w="565" w:type="dxa"/>
            <w:tcMar>
              <w:top w:w="28" w:type="dxa"/>
              <w:left w:w="57" w:type="dxa"/>
              <w:bottom w:w="28" w:type="dxa"/>
              <w:right w:w="57" w:type="dxa"/>
            </w:tcMar>
            <w:hideMark/>
          </w:tcPr>
          <w:p w14:paraId="0A77330B"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lastRenderedPageBreak/>
              <w:t>1</w:t>
            </w:r>
          </w:p>
        </w:tc>
        <w:tc>
          <w:tcPr>
            <w:tcW w:w="3817" w:type="dxa"/>
            <w:tcMar>
              <w:top w:w="28" w:type="dxa"/>
              <w:left w:w="57" w:type="dxa"/>
              <w:bottom w:w="28" w:type="dxa"/>
              <w:right w:w="57" w:type="dxa"/>
            </w:tcMar>
            <w:hideMark/>
          </w:tcPr>
          <w:p w14:paraId="19EDE4F8"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Nagrinėja </w:t>
            </w:r>
            <w:proofErr w:type="spellStart"/>
            <w:r w:rsidRPr="00A0000F">
              <w:rPr>
                <w:rFonts w:ascii="Times New Roman" w:eastAsia="Times New Roman" w:hAnsi="Times New Roman" w:cs="Times New Roman"/>
                <w:color w:val="000000"/>
                <w:kern w:val="0"/>
                <w:lang w:eastAsia="lt-LT"/>
                <w14:ligatures w14:val="none"/>
              </w:rPr>
              <w:t>globulinių</w:t>
            </w:r>
            <w:proofErr w:type="spellEnd"/>
            <w:r w:rsidRPr="00A0000F">
              <w:rPr>
                <w:rFonts w:ascii="Times New Roman" w:eastAsia="Times New Roman" w:hAnsi="Times New Roman" w:cs="Times New Roman"/>
                <w:color w:val="000000"/>
                <w:kern w:val="0"/>
                <w:lang w:eastAsia="lt-LT"/>
                <w14:ligatures w14:val="none"/>
              </w:rPr>
              <w:t xml:space="preserve"> ir </w:t>
            </w:r>
            <w:proofErr w:type="spellStart"/>
            <w:r w:rsidRPr="00A0000F">
              <w:rPr>
                <w:rFonts w:ascii="Times New Roman" w:eastAsia="Times New Roman" w:hAnsi="Times New Roman" w:cs="Times New Roman"/>
                <w:color w:val="000000"/>
                <w:kern w:val="0"/>
                <w:lang w:eastAsia="lt-LT"/>
                <w14:ligatures w14:val="none"/>
              </w:rPr>
              <w:t>fibrilinių</w:t>
            </w:r>
            <w:proofErr w:type="spellEnd"/>
            <w:r w:rsidRPr="00A0000F">
              <w:rPr>
                <w:rFonts w:ascii="Times New Roman" w:eastAsia="Times New Roman" w:hAnsi="Times New Roman" w:cs="Times New Roman"/>
                <w:color w:val="000000"/>
                <w:kern w:val="0"/>
                <w:lang w:eastAsia="lt-LT"/>
                <w14:ligatures w14:val="none"/>
              </w:rPr>
              <w:t xml:space="preserve"> baltymų pavyzdžius, sieja jų struktūras su atliekamomis funkcijomis.</w:t>
            </w:r>
          </w:p>
        </w:tc>
        <w:tc>
          <w:tcPr>
            <w:tcW w:w="2756" w:type="dxa"/>
            <w:tcMar>
              <w:top w:w="28" w:type="dxa"/>
              <w:left w:w="57" w:type="dxa"/>
              <w:bottom w:w="28" w:type="dxa"/>
              <w:right w:w="57" w:type="dxa"/>
            </w:tcMar>
            <w:hideMark/>
          </w:tcPr>
          <w:p w14:paraId="5675CBDE"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60-61 psl. Biologija 11-12 Ląstelė - gyvybės pagrindas. Medžiagų apykaita ir pernaša Šviesa, 2012</w:t>
            </w:r>
          </w:p>
        </w:tc>
        <w:tc>
          <w:tcPr>
            <w:tcW w:w="2940" w:type="dxa"/>
            <w:tcMar>
              <w:top w:w="28" w:type="dxa"/>
              <w:left w:w="57" w:type="dxa"/>
              <w:bottom w:w="28" w:type="dxa"/>
              <w:right w:w="57" w:type="dxa"/>
            </w:tcMar>
            <w:hideMark/>
          </w:tcPr>
          <w:p w14:paraId="001AF252" w14:textId="7C9D1B4E" w:rsidR="00FB67B3" w:rsidRPr="00A0000F" w:rsidRDefault="008D12F1" w:rsidP="00A0000F">
            <w:pPr>
              <w:spacing w:after="0" w:line="240" w:lineRule="auto"/>
              <w:rPr>
                <w:rFonts w:ascii="Times New Roman" w:eastAsia="Times New Roman" w:hAnsi="Times New Roman" w:cs="Times New Roman"/>
                <w:color w:val="467886"/>
                <w:kern w:val="0"/>
                <w:u w:val="single"/>
                <w:lang w:eastAsia="lt-LT"/>
                <w14:ligatures w14:val="none"/>
              </w:rPr>
            </w:pPr>
            <w:hyperlink r:id="rId16" w:history="1">
              <w:r w:rsidR="00FB67B3" w:rsidRPr="00A90253">
                <w:rPr>
                  <w:rStyle w:val="Hipersaitas"/>
                  <w:rFonts w:ascii="Times New Roman" w:eastAsia="Times New Roman" w:hAnsi="Times New Roman" w:cs="Times New Roman"/>
                  <w:kern w:val="0"/>
                  <w:lang w:eastAsia="lt-LT"/>
                  <w14:ligatures w14:val="none"/>
                </w:rPr>
                <w:t>Lietuvos biologijos mokytojų asociacijos metodinė medžiaga (III gimnazijos klasė), naujoms BP temoms mokyti. Tema „</w:t>
              </w:r>
              <w:proofErr w:type="spellStart"/>
              <w:r w:rsidR="00FB67B3" w:rsidRPr="00A90253">
                <w:rPr>
                  <w:rStyle w:val="Hipersaitas"/>
                  <w:rFonts w:ascii="Times New Roman" w:eastAsia="Times New Roman" w:hAnsi="Times New Roman" w:cs="Times New Roman"/>
                  <w:kern w:val="0"/>
                  <w:lang w:eastAsia="lt-LT"/>
                  <w14:ligatures w14:val="none"/>
                </w:rPr>
                <w:t>Globuliniai</w:t>
              </w:r>
              <w:proofErr w:type="spellEnd"/>
              <w:r w:rsidR="00FB67B3" w:rsidRPr="00A90253">
                <w:rPr>
                  <w:rStyle w:val="Hipersaitas"/>
                  <w:rFonts w:ascii="Times New Roman" w:eastAsia="Times New Roman" w:hAnsi="Times New Roman" w:cs="Times New Roman"/>
                  <w:kern w:val="0"/>
                  <w:lang w:eastAsia="lt-LT"/>
                  <w14:ligatures w14:val="none"/>
                </w:rPr>
                <w:t xml:space="preserve"> ir </w:t>
              </w:r>
              <w:proofErr w:type="spellStart"/>
              <w:r w:rsidR="00FB67B3" w:rsidRPr="00A90253">
                <w:rPr>
                  <w:rStyle w:val="Hipersaitas"/>
                  <w:rFonts w:ascii="Times New Roman" w:eastAsia="Times New Roman" w:hAnsi="Times New Roman" w:cs="Times New Roman"/>
                  <w:kern w:val="0"/>
                  <w:lang w:eastAsia="lt-LT"/>
                  <w14:ligatures w14:val="none"/>
                </w:rPr>
                <w:t>fibriliniai</w:t>
              </w:r>
              <w:proofErr w:type="spellEnd"/>
              <w:r w:rsidR="00FB67B3" w:rsidRPr="00A90253">
                <w:rPr>
                  <w:rStyle w:val="Hipersaitas"/>
                  <w:rFonts w:ascii="Times New Roman" w:eastAsia="Times New Roman" w:hAnsi="Times New Roman" w:cs="Times New Roman"/>
                  <w:kern w:val="0"/>
                  <w:lang w:eastAsia="lt-LT"/>
                  <w14:ligatures w14:val="none"/>
                </w:rPr>
                <w:t xml:space="preserve"> baltymai“</w:t>
              </w:r>
            </w:hyperlink>
          </w:p>
        </w:tc>
      </w:tr>
      <w:tr w:rsidR="00526915" w:rsidRPr="00A0000F" w14:paraId="412774CD" w14:textId="77777777" w:rsidTr="008D12F1">
        <w:tc>
          <w:tcPr>
            <w:tcW w:w="1553" w:type="dxa"/>
            <w:vMerge/>
            <w:tcMar>
              <w:top w:w="28" w:type="dxa"/>
              <w:left w:w="57" w:type="dxa"/>
              <w:bottom w:w="28" w:type="dxa"/>
              <w:right w:w="57" w:type="dxa"/>
            </w:tcMar>
            <w:vAlign w:val="center"/>
            <w:hideMark/>
          </w:tcPr>
          <w:p w14:paraId="52A35DCC"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5816C0F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Aplinkos sąlygų įtaka baltymų funkcijoms</w:t>
            </w:r>
          </w:p>
          <w:p w14:paraId="4CB4E0BA" w14:textId="52A339AF"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apibūdinti </w:t>
            </w:r>
            <w:proofErr w:type="spellStart"/>
            <w:r w:rsidRPr="00A0000F">
              <w:rPr>
                <w:rFonts w:ascii="Times New Roman" w:eastAsia="Times New Roman" w:hAnsi="Times New Roman" w:cs="Times New Roman"/>
                <w:color w:val="3A7C22" w:themeColor="accent6" w:themeShade="BF"/>
                <w:kern w:val="0"/>
                <w:lang w:eastAsia="lt-LT"/>
                <w14:ligatures w14:val="none"/>
              </w:rPr>
              <w:t>denatūraciją</w:t>
            </w:r>
            <w:proofErr w:type="spellEnd"/>
            <w:r w:rsidRPr="00A0000F">
              <w:rPr>
                <w:rFonts w:ascii="Times New Roman" w:eastAsia="Times New Roman" w:hAnsi="Times New Roman" w:cs="Times New Roman"/>
                <w:color w:val="3A7C22" w:themeColor="accent6" w:themeShade="BF"/>
                <w:kern w:val="0"/>
                <w:lang w:eastAsia="lt-LT"/>
                <w14:ligatures w14:val="none"/>
              </w:rPr>
              <w:t>, kaip procesą, kurio metu dėl nepalankių sąlygų (temperatūros, pH) pakinta baltymo molekulę sudarantys ryšiai ir dėl to prarandama baltymo antrinė, tretinė ar ketvirtinė struktūra ir jo biologinis aktyvumas.</w:t>
            </w:r>
          </w:p>
        </w:tc>
        <w:tc>
          <w:tcPr>
            <w:tcW w:w="565" w:type="dxa"/>
            <w:tcMar>
              <w:top w:w="28" w:type="dxa"/>
              <w:left w:w="57" w:type="dxa"/>
              <w:bottom w:w="28" w:type="dxa"/>
              <w:right w:w="57" w:type="dxa"/>
            </w:tcMar>
            <w:hideMark/>
          </w:tcPr>
          <w:p w14:paraId="521E0B52"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w:t>
            </w:r>
          </w:p>
        </w:tc>
        <w:tc>
          <w:tcPr>
            <w:tcW w:w="3817" w:type="dxa"/>
            <w:tcMar>
              <w:top w:w="28" w:type="dxa"/>
              <w:left w:w="57" w:type="dxa"/>
              <w:bottom w:w="28" w:type="dxa"/>
              <w:right w:w="57" w:type="dxa"/>
            </w:tcMar>
            <w:hideMark/>
          </w:tcPr>
          <w:p w14:paraId="65A53B2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Demonstruojant temperatūros pokyčio įtaką kiaušinio baltymo struktūrai, aiškinasi </w:t>
            </w:r>
            <w:proofErr w:type="spellStart"/>
            <w:r w:rsidRPr="00A0000F">
              <w:rPr>
                <w:rFonts w:ascii="Times New Roman" w:eastAsia="Times New Roman" w:hAnsi="Times New Roman" w:cs="Times New Roman"/>
                <w:color w:val="000000"/>
                <w:kern w:val="0"/>
                <w:lang w:eastAsia="lt-LT"/>
                <w14:ligatures w14:val="none"/>
              </w:rPr>
              <w:t>denatūracijos</w:t>
            </w:r>
            <w:proofErr w:type="spellEnd"/>
            <w:r w:rsidRPr="00A0000F">
              <w:rPr>
                <w:rFonts w:ascii="Times New Roman" w:eastAsia="Times New Roman" w:hAnsi="Times New Roman" w:cs="Times New Roman"/>
                <w:color w:val="000000"/>
                <w:kern w:val="0"/>
                <w:lang w:eastAsia="lt-LT"/>
                <w14:ligatures w14:val="none"/>
              </w:rPr>
              <w:t xml:space="preserve"> procesą. </w:t>
            </w:r>
          </w:p>
        </w:tc>
        <w:tc>
          <w:tcPr>
            <w:tcW w:w="2756" w:type="dxa"/>
            <w:tcMar>
              <w:top w:w="28" w:type="dxa"/>
              <w:left w:w="57" w:type="dxa"/>
              <w:bottom w:w="28" w:type="dxa"/>
              <w:right w:w="57" w:type="dxa"/>
            </w:tcMar>
            <w:hideMark/>
          </w:tcPr>
          <w:p w14:paraId="0EDA41E0"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2940" w:type="dxa"/>
            <w:tcMar>
              <w:top w:w="28" w:type="dxa"/>
              <w:left w:w="57" w:type="dxa"/>
              <w:bottom w:w="28" w:type="dxa"/>
              <w:right w:w="57" w:type="dxa"/>
            </w:tcMar>
            <w:vAlign w:val="bottom"/>
            <w:hideMark/>
          </w:tcPr>
          <w:p w14:paraId="661DDC87" w14:textId="77777777" w:rsidR="00FB67B3" w:rsidRPr="00A0000F" w:rsidRDefault="00FB67B3" w:rsidP="00A0000F">
            <w:pPr>
              <w:spacing w:after="0" w:line="240" w:lineRule="auto"/>
              <w:rPr>
                <w:rFonts w:ascii="Times New Roman" w:eastAsia="Times New Roman" w:hAnsi="Times New Roman" w:cs="Times New Roman"/>
                <w:kern w:val="0"/>
                <w:lang w:eastAsia="lt-LT"/>
                <w14:ligatures w14:val="none"/>
              </w:rPr>
            </w:pPr>
          </w:p>
        </w:tc>
      </w:tr>
      <w:tr w:rsidR="00526915" w:rsidRPr="00A0000F" w14:paraId="3F92B87C" w14:textId="77777777" w:rsidTr="008D12F1">
        <w:tc>
          <w:tcPr>
            <w:tcW w:w="1553" w:type="dxa"/>
            <w:tcMar>
              <w:top w:w="28" w:type="dxa"/>
              <w:left w:w="57" w:type="dxa"/>
              <w:bottom w:w="28" w:type="dxa"/>
              <w:right w:w="57" w:type="dxa"/>
            </w:tcMar>
            <w:hideMark/>
          </w:tcPr>
          <w:p w14:paraId="21B8B677"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Fermentai</w:t>
            </w:r>
          </w:p>
        </w:tc>
        <w:tc>
          <w:tcPr>
            <w:tcW w:w="4244" w:type="dxa"/>
            <w:tcMar>
              <w:top w:w="28" w:type="dxa"/>
              <w:left w:w="57" w:type="dxa"/>
              <w:bottom w:w="28" w:type="dxa"/>
              <w:right w:w="57" w:type="dxa"/>
            </w:tcMar>
            <w:hideMark/>
          </w:tcPr>
          <w:p w14:paraId="19FBF14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Fermentai</w:t>
            </w:r>
          </w:p>
          <w:p w14:paraId="20B19578" w14:textId="162919E7" w:rsidR="00FB67B3" w:rsidRPr="00A0000F" w:rsidRDefault="00FB67B3" w:rsidP="00A0000F">
            <w:pPr>
              <w:spacing w:after="0" w:line="240" w:lineRule="auto"/>
              <w:rPr>
                <w:rFonts w:ascii="Times New Roman" w:eastAsia="Times New Roman" w:hAnsi="Times New Roman" w:cs="Times New Roman"/>
                <w:color w:val="333333"/>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Mokomasi apibūdinti fermentus kaip biologinius katalizatorius, kurie didina reakcijos greitį, mažindami aktyvacijos energiją.                                               Remiantis indukuoto atitikmens modeliu, analizuojamas fermentų veikimo savitumas ir paaiškinama, kaip fermentinės reakcijos greitis priklauso nuo temperatūros, pH ar substrato koncentracijos. Atliekant tyrimą, aiškinamasi, kaip gali būti nustatomas fermentinės reakcijos greitis ir jo priklausomybė nuo temperatūros, pH ar substrato koncentracijos.</w:t>
            </w:r>
          </w:p>
        </w:tc>
        <w:tc>
          <w:tcPr>
            <w:tcW w:w="565" w:type="dxa"/>
            <w:tcMar>
              <w:top w:w="28" w:type="dxa"/>
              <w:left w:w="57" w:type="dxa"/>
              <w:bottom w:w="28" w:type="dxa"/>
              <w:right w:w="57" w:type="dxa"/>
            </w:tcMar>
            <w:hideMark/>
          </w:tcPr>
          <w:p w14:paraId="57BFEB91"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3</w:t>
            </w:r>
          </w:p>
        </w:tc>
        <w:tc>
          <w:tcPr>
            <w:tcW w:w="3817" w:type="dxa"/>
            <w:tcMar>
              <w:top w:w="28" w:type="dxa"/>
              <w:left w:w="57" w:type="dxa"/>
              <w:bottom w:w="28" w:type="dxa"/>
              <w:right w:w="57" w:type="dxa"/>
            </w:tcMar>
            <w:hideMark/>
          </w:tcPr>
          <w:p w14:paraId="78BD04B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Sieja fermentinės reakcijos greičio pokytį su reaguojančių molekulių judėjimo greičiu ir </w:t>
            </w:r>
            <w:proofErr w:type="spellStart"/>
            <w:r w:rsidRPr="00A0000F">
              <w:rPr>
                <w:rFonts w:ascii="Times New Roman" w:eastAsia="Times New Roman" w:hAnsi="Times New Roman" w:cs="Times New Roman"/>
                <w:color w:val="000000"/>
                <w:kern w:val="0"/>
                <w:lang w:eastAsia="lt-LT"/>
                <w14:ligatures w14:val="none"/>
              </w:rPr>
              <w:t>denatūracija</w:t>
            </w:r>
            <w:proofErr w:type="spellEnd"/>
            <w:r w:rsidRPr="00A0000F">
              <w:rPr>
                <w:rFonts w:ascii="Times New Roman" w:eastAsia="Times New Roman" w:hAnsi="Times New Roman" w:cs="Times New Roman"/>
                <w:color w:val="000000"/>
                <w:kern w:val="0"/>
                <w:lang w:eastAsia="lt-LT"/>
                <w14:ligatures w14:val="none"/>
              </w:rPr>
              <w:t xml:space="preserve">. Aiškinasi, kaip fermentinės reakcijos greitis gali būti nustatomas matuojant substrato panaudojimo greitį ar produkto susidarymo greitį.  Aiškindamiesi temperatūros, pH ar substrato koncentracijos įtaką reakcijos greičiui, atlieka praktikos darbus. </w:t>
            </w:r>
          </w:p>
        </w:tc>
        <w:tc>
          <w:tcPr>
            <w:tcW w:w="2756" w:type="dxa"/>
            <w:tcMar>
              <w:top w:w="28" w:type="dxa"/>
              <w:left w:w="57" w:type="dxa"/>
              <w:bottom w:w="28" w:type="dxa"/>
              <w:right w:w="57" w:type="dxa"/>
            </w:tcMar>
            <w:hideMark/>
          </w:tcPr>
          <w:p w14:paraId="066C02E2"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93-96 psl. Biologija 11-12 Ląstelė - gyvybės pagrindas. Medžiagų apykaita ir pernaša Šviesa, 2012                                         67 psl. G. Williams "Biologija Tau" I dalis, Alma </w:t>
            </w:r>
            <w:proofErr w:type="spellStart"/>
            <w:r w:rsidRPr="00A0000F">
              <w:rPr>
                <w:rFonts w:ascii="Times New Roman" w:eastAsia="Times New Roman" w:hAnsi="Times New Roman" w:cs="Times New Roman"/>
                <w:color w:val="000000"/>
                <w:kern w:val="0"/>
                <w:lang w:eastAsia="lt-LT"/>
                <w14:ligatures w14:val="none"/>
              </w:rPr>
              <w:t>littera</w:t>
            </w:r>
            <w:proofErr w:type="spellEnd"/>
            <w:r w:rsidRPr="00A0000F">
              <w:rPr>
                <w:rFonts w:ascii="Times New Roman" w:eastAsia="Times New Roman" w:hAnsi="Times New Roman" w:cs="Times New Roman"/>
                <w:color w:val="000000"/>
                <w:kern w:val="0"/>
                <w:lang w:eastAsia="lt-LT"/>
                <w14:ligatures w14:val="none"/>
              </w:rPr>
              <w:t xml:space="preserve">, 2010            66, 68-69 psl. G. Williams "Biologija Tau" I dalis, Alma </w:t>
            </w:r>
            <w:proofErr w:type="spellStart"/>
            <w:r w:rsidRPr="00A0000F">
              <w:rPr>
                <w:rFonts w:ascii="Times New Roman" w:eastAsia="Times New Roman" w:hAnsi="Times New Roman" w:cs="Times New Roman"/>
                <w:color w:val="000000"/>
                <w:kern w:val="0"/>
                <w:lang w:eastAsia="lt-LT"/>
                <w14:ligatures w14:val="none"/>
              </w:rPr>
              <w:t>littera</w:t>
            </w:r>
            <w:proofErr w:type="spellEnd"/>
            <w:r w:rsidRPr="00A0000F">
              <w:rPr>
                <w:rFonts w:ascii="Times New Roman" w:eastAsia="Times New Roman" w:hAnsi="Times New Roman" w:cs="Times New Roman"/>
                <w:color w:val="000000"/>
                <w:kern w:val="0"/>
                <w:lang w:eastAsia="lt-LT"/>
                <w14:ligatures w14:val="none"/>
              </w:rPr>
              <w:t xml:space="preserve">, 2010 </w:t>
            </w:r>
          </w:p>
        </w:tc>
        <w:tc>
          <w:tcPr>
            <w:tcW w:w="2940" w:type="dxa"/>
            <w:tcMar>
              <w:top w:w="28" w:type="dxa"/>
              <w:left w:w="57" w:type="dxa"/>
              <w:bottom w:w="28" w:type="dxa"/>
              <w:right w:w="57" w:type="dxa"/>
            </w:tcMar>
            <w:hideMark/>
          </w:tcPr>
          <w:p w14:paraId="78B7565D" w14:textId="4D1F51A3" w:rsidR="00FB67B3" w:rsidRPr="00A0000F" w:rsidRDefault="008D12F1" w:rsidP="00A0000F">
            <w:pPr>
              <w:spacing w:after="0" w:line="240" w:lineRule="auto"/>
              <w:rPr>
                <w:rFonts w:ascii="Times New Roman" w:eastAsia="Times New Roman" w:hAnsi="Times New Roman" w:cs="Times New Roman"/>
                <w:color w:val="467886"/>
                <w:kern w:val="0"/>
                <w:u w:val="single"/>
                <w:lang w:eastAsia="lt-LT"/>
                <w14:ligatures w14:val="none"/>
              </w:rPr>
            </w:pPr>
            <w:hyperlink r:id="rId17" w:history="1">
              <w:r w:rsidR="00FB67B3" w:rsidRPr="00A90253">
                <w:rPr>
                  <w:rStyle w:val="Hipersaitas"/>
                  <w:rFonts w:ascii="Times New Roman" w:eastAsia="Times New Roman" w:hAnsi="Times New Roman" w:cs="Times New Roman"/>
                  <w:kern w:val="0"/>
                  <w:lang w:eastAsia="lt-LT"/>
                  <w14:ligatures w14:val="none"/>
                </w:rPr>
                <w:t>Lietuvos biologijos mokytojų asociacijos metodinė medžiaga (III gimnazijos klasė), naujoms BP temoms mokyti. Tema „Indukuoto atitikmens modelis“</w:t>
              </w:r>
            </w:hyperlink>
          </w:p>
        </w:tc>
      </w:tr>
      <w:tr w:rsidR="00526915" w:rsidRPr="00A0000F" w14:paraId="1C319289" w14:textId="77777777" w:rsidTr="008D12F1">
        <w:tc>
          <w:tcPr>
            <w:tcW w:w="1553" w:type="dxa"/>
            <w:vMerge w:val="restart"/>
            <w:tcMar>
              <w:top w:w="28" w:type="dxa"/>
              <w:left w:w="57" w:type="dxa"/>
              <w:bottom w:w="28" w:type="dxa"/>
              <w:right w:w="57" w:type="dxa"/>
            </w:tcMar>
            <w:hideMark/>
          </w:tcPr>
          <w:p w14:paraId="7ABC326D"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Nukleorūgščių sandara ir sintezė</w:t>
            </w:r>
          </w:p>
        </w:tc>
        <w:tc>
          <w:tcPr>
            <w:tcW w:w="4244" w:type="dxa"/>
            <w:tcMar>
              <w:top w:w="28" w:type="dxa"/>
              <w:left w:w="57" w:type="dxa"/>
              <w:bottom w:w="28" w:type="dxa"/>
              <w:right w:w="57" w:type="dxa"/>
            </w:tcMar>
            <w:hideMark/>
          </w:tcPr>
          <w:p w14:paraId="515B5AF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Nukleorūgščių sandara</w:t>
            </w:r>
          </w:p>
          <w:p w14:paraId="6D43E007" w14:textId="6B4B74A3"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Modeliuojant DNR ir RNR molekules, mokomasi apibūdinti DNR ir RNR kaip polimerines organines medžiagas, sudarytas iš nukleotidų; apibūdinti DNR ir RNR nukleotidų sandarą; palyginti DNR ir RNR molekulių struktūrą. Aptariamas R. </w:t>
            </w:r>
            <w:proofErr w:type="spellStart"/>
            <w:r w:rsidRPr="00A0000F">
              <w:rPr>
                <w:rFonts w:ascii="Times New Roman" w:eastAsia="Times New Roman" w:hAnsi="Times New Roman" w:cs="Times New Roman"/>
                <w:color w:val="3A7C22" w:themeColor="accent6" w:themeShade="BF"/>
                <w:kern w:val="0"/>
                <w:lang w:eastAsia="lt-LT"/>
                <w14:ligatures w14:val="none"/>
              </w:rPr>
              <w:t>Franklin</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Dž</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Votsono</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F. Kriko vaidmuo DNR molekulės struktūrinio modelio kūrime ir tolimesniems nukleorūgščių tyrimams. Mokomasi apibūdinti DNR ir RNR kaip molekules saugančias ir perduodančias genetinę informaciją. </w:t>
            </w:r>
          </w:p>
        </w:tc>
        <w:tc>
          <w:tcPr>
            <w:tcW w:w="565" w:type="dxa"/>
            <w:tcMar>
              <w:top w:w="28" w:type="dxa"/>
              <w:left w:w="57" w:type="dxa"/>
              <w:bottom w:w="28" w:type="dxa"/>
              <w:right w:w="57" w:type="dxa"/>
            </w:tcMar>
            <w:hideMark/>
          </w:tcPr>
          <w:p w14:paraId="5FF64E8C"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0730412E"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Aptaria R. </w:t>
            </w:r>
            <w:proofErr w:type="spellStart"/>
            <w:r w:rsidRPr="00A0000F">
              <w:rPr>
                <w:rFonts w:ascii="Times New Roman" w:eastAsia="Times New Roman" w:hAnsi="Times New Roman" w:cs="Times New Roman"/>
                <w:color w:val="000000"/>
                <w:kern w:val="0"/>
                <w:lang w:eastAsia="lt-LT"/>
                <w14:ligatures w14:val="none"/>
              </w:rPr>
              <w:t>Franklin</w:t>
            </w:r>
            <w:proofErr w:type="spellEnd"/>
            <w:r w:rsidRPr="00A0000F">
              <w:rPr>
                <w:rFonts w:ascii="Times New Roman" w:eastAsia="Times New Roman" w:hAnsi="Times New Roman" w:cs="Times New Roman"/>
                <w:color w:val="000000"/>
                <w:kern w:val="0"/>
                <w:lang w:eastAsia="lt-LT"/>
                <w14:ligatures w14:val="none"/>
              </w:rPr>
              <w:t xml:space="preserve">, </w:t>
            </w:r>
            <w:proofErr w:type="spellStart"/>
            <w:r w:rsidRPr="00A0000F">
              <w:rPr>
                <w:rFonts w:ascii="Times New Roman" w:eastAsia="Times New Roman" w:hAnsi="Times New Roman" w:cs="Times New Roman"/>
                <w:color w:val="000000"/>
                <w:kern w:val="0"/>
                <w:lang w:eastAsia="lt-LT"/>
                <w14:ligatures w14:val="none"/>
              </w:rPr>
              <w:t>Dž</w:t>
            </w:r>
            <w:proofErr w:type="spellEnd"/>
            <w:r w:rsidRPr="00A0000F">
              <w:rPr>
                <w:rFonts w:ascii="Times New Roman" w:eastAsia="Times New Roman" w:hAnsi="Times New Roman" w:cs="Times New Roman"/>
                <w:color w:val="000000"/>
                <w:kern w:val="0"/>
                <w:lang w:eastAsia="lt-LT"/>
                <w14:ligatures w14:val="none"/>
              </w:rPr>
              <w:t xml:space="preserve">. </w:t>
            </w:r>
            <w:proofErr w:type="spellStart"/>
            <w:r w:rsidRPr="00A0000F">
              <w:rPr>
                <w:rFonts w:ascii="Times New Roman" w:eastAsia="Times New Roman" w:hAnsi="Times New Roman" w:cs="Times New Roman"/>
                <w:color w:val="000000"/>
                <w:kern w:val="0"/>
                <w:lang w:eastAsia="lt-LT"/>
                <w14:ligatures w14:val="none"/>
              </w:rPr>
              <w:t>Votsono</w:t>
            </w:r>
            <w:proofErr w:type="spellEnd"/>
            <w:r w:rsidRPr="00A0000F">
              <w:rPr>
                <w:rFonts w:ascii="Times New Roman" w:eastAsia="Times New Roman" w:hAnsi="Times New Roman" w:cs="Times New Roman"/>
                <w:color w:val="000000"/>
                <w:kern w:val="0"/>
                <w:lang w:eastAsia="lt-LT"/>
                <w14:ligatures w14:val="none"/>
              </w:rPr>
              <w:t xml:space="preserve"> ir F. Kriko atradimus. Schemose atpažįsta nukleotidą, nurodo jo dalis. Aiškinasi, kaip nukleotidai jungdamiesi </w:t>
            </w:r>
            <w:proofErr w:type="spellStart"/>
            <w:r w:rsidRPr="00A0000F">
              <w:rPr>
                <w:rFonts w:ascii="Times New Roman" w:eastAsia="Times New Roman" w:hAnsi="Times New Roman" w:cs="Times New Roman"/>
                <w:color w:val="000000"/>
                <w:kern w:val="0"/>
                <w:lang w:eastAsia="lt-LT"/>
                <w14:ligatures w14:val="none"/>
              </w:rPr>
              <w:t>tarpusavye</w:t>
            </w:r>
            <w:proofErr w:type="spellEnd"/>
            <w:r w:rsidRPr="00A0000F">
              <w:rPr>
                <w:rFonts w:ascii="Times New Roman" w:eastAsia="Times New Roman" w:hAnsi="Times New Roman" w:cs="Times New Roman"/>
                <w:color w:val="000000"/>
                <w:kern w:val="0"/>
                <w:lang w:eastAsia="lt-LT"/>
                <w14:ligatures w14:val="none"/>
              </w:rPr>
              <w:t xml:space="preserve"> sudaro polimerus. Lygina RNR ir DNR molekules ir nurodo jų panašumus ir skirtumus.</w:t>
            </w:r>
          </w:p>
        </w:tc>
        <w:tc>
          <w:tcPr>
            <w:tcW w:w="2756" w:type="dxa"/>
            <w:tcMar>
              <w:top w:w="28" w:type="dxa"/>
              <w:left w:w="57" w:type="dxa"/>
              <w:bottom w:w="28" w:type="dxa"/>
              <w:right w:w="57" w:type="dxa"/>
            </w:tcMar>
            <w:hideMark/>
          </w:tcPr>
          <w:p w14:paraId="61413FE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67, 69 psl. Biologija 11-12 Ląstelė - gyvybės pagrindas. Medžiagų apykaita ir pernaša Šviesa, 2012                                      100-101, 107 psl. G. Williams "Biologija Tau" I dalis, Alma </w:t>
            </w:r>
            <w:proofErr w:type="spellStart"/>
            <w:r w:rsidRPr="00A0000F">
              <w:rPr>
                <w:rFonts w:ascii="Times New Roman" w:eastAsia="Times New Roman" w:hAnsi="Times New Roman" w:cs="Times New Roman"/>
                <w:color w:val="000000"/>
                <w:kern w:val="0"/>
                <w:lang w:eastAsia="lt-LT"/>
                <w14:ligatures w14:val="none"/>
              </w:rPr>
              <w:t>littera</w:t>
            </w:r>
            <w:proofErr w:type="spellEnd"/>
            <w:r w:rsidRPr="00A0000F">
              <w:rPr>
                <w:rFonts w:ascii="Times New Roman" w:eastAsia="Times New Roman" w:hAnsi="Times New Roman" w:cs="Times New Roman"/>
                <w:color w:val="000000"/>
                <w:kern w:val="0"/>
                <w:lang w:eastAsia="lt-LT"/>
                <w14:ligatures w14:val="none"/>
              </w:rPr>
              <w:t xml:space="preserve">, 2010 </w:t>
            </w:r>
          </w:p>
        </w:tc>
        <w:tc>
          <w:tcPr>
            <w:tcW w:w="2940" w:type="dxa"/>
            <w:tcMar>
              <w:top w:w="28" w:type="dxa"/>
              <w:left w:w="57" w:type="dxa"/>
              <w:bottom w:w="28" w:type="dxa"/>
              <w:right w:w="57" w:type="dxa"/>
            </w:tcMar>
            <w:hideMark/>
          </w:tcPr>
          <w:p w14:paraId="1F3D519E" w14:textId="41A0303F" w:rsidR="00FB67B3" w:rsidRPr="00A0000F" w:rsidRDefault="008D12F1" w:rsidP="00A90253">
            <w:pPr>
              <w:spacing w:after="0" w:line="240" w:lineRule="auto"/>
              <w:rPr>
                <w:rFonts w:ascii="Times New Roman" w:eastAsia="Times New Roman" w:hAnsi="Times New Roman" w:cs="Times New Roman"/>
                <w:color w:val="467886"/>
                <w:kern w:val="0"/>
                <w:u w:val="single"/>
                <w:lang w:eastAsia="lt-LT"/>
                <w14:ligatures w14:val="none"/>
              </w:rPr>
            </w:pPr>
            <w:hyperlink r:id="rId18" w:history="1">
              <w:r w:rsidR="00FB67B3" w:rsidRPr="00A90253">
                <w:rPr>
                  <w:rStyle w:val="Hipersaitas"/>
                  <w:rFonts w:ascii="Times New Roman" w:eastAsia="Times New Roman" w:hAnsi="Times New Roman" w:cs="Times New Roman"/>
                  <w:kern w:val="0"/>
                  <w:lang w:eastAsia="lt-LT"/>
                  <w14:ligatures w14:val="none"/>
                </w:rPr>
                <w:t>Lietuvos biologijos mokytojų asociacijos metodinė medžiaga (III gimnazijos klasė), naujoms BP temoms mokyti. Tema „DNR molekulės struktūros pažinimas“</w:t>
              </w:r>
            </w:hyperlink>
          </w:p>
        </w:tc>
      </w:tr>
      <w:tr w:rsidR="00526915" w:rsidRPr="00A0000F" w14:paraId="60B5F6C2" w14:textId="77777777" w:rsidTr="008D12F1">
        <w:tc>
          <w:tcPr>
            <w:tcW w:w="1553" w:type="dxa"/>
            <w:vMerge/>
            <w:tcMar>
              <w:top w:w="28" w:type="dxa"/>
              <w:left w:w="57" w:type="dxa"/>
              <w:bottom w:w="28" w:type="dxa"/>
              <w:right w:w="57" w:type="dxa"/>
            </w:tcMar>
            <w:vAlign w:val="center"/>
            <w:hideMark/>
          </w:tcPr>
          <w:p w14:paraId="34CF58A7"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26D49C32"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Replikacija ir transkripcija</w:t>
            </w:r>
          </w:p>
          <w:p w14:paraId="48EF9005" w14:textId="4D09A324"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apibūdinti replikaciją kaip procesą, kurio metu susidaro dvi pradinei DNR molekulei identiškos DNR molekulės; transkripciją kaip </w:t>
            </w:r>
            <w:proofErr w:type="spellStart"/>
            <w:r w:rsidRPr="00A0000F">
              <w:rPr>
                <w:rFonts w:ascii="Times New Roman" w:eastAsia="Times New Roman" w:hAnsi="Times New Roman" w:cs="Times New Roman"/>
                <w:color w:val="3A7C22" w:themeColor="accent6" w:themeShade="BF"/>
                <w:kern w:val="0"/>
                <w:lang w:eastAsia="lt-LT"/>
                <w14:ligatures w14:val="none"/>
              </w:rPr>
              <w:t>iRNR</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sintezę nurašant DNR molekulės bazių seką, prasidedančią </w:t>
            </w:r>
            <w:proofErr w:type="spellStart"/>
            <w:r w:rsidRPr="00A0000F">
              <w:rPr>
                <w:rFonts w:ascii="Times New Roman" w:eastAsia="Times New Roman" w:hAnsi="Times New Roman" w:cs="Times New Roman"/>
                <w:color w:val="3A7C22" w:themeColor="accent6" w:themeShade="BF"/>
                <w:kern w:val="0"/>
                <w:lang w:eastAsia="lt-LT"/>
                <w14:ligatures w14:val="none"/>
              </w:rPr>
              <w:t>promotoriumi</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lemiančią baltymo aminorūgščių seką. Mokomasi susieti </w:t>
            </w:r>
            <w:proofErr w:type="spellStart"/>
            <w:r w:rsidRPr="00A0000F">
              <w:rPr>
                <w:rFonts w:ascii="Times New Roman" w:eastAsia="Times New Roman" w:hAnsi="Times New Roman" w:cs="Times New Roman"/>
                <w:color w:val="3A7C22" w:themeColor="accent6" w:themeShade="BF"/>
                <w:kern w:val="0"/>
                <w:lang w:eastAsia="lt-LT"/>
                <w14:ligatures w14:val="none"/>
              </w:rPr>
              <w:t>komplementarumo</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principą replikacijos ir transkripcijos procesuose.</w:t>
            </w:r>
          </w:p>
        </w:tc>
        <w:tc>
          <w:tcPr>
            <w:tcW w:w="565" w:type="dxa"/>
            <w:tcMar>
              <w:top w:w="28" w:type="dxa"/>
              <w:left w:w="57" w:type="dxa"/>
              <w:bottom w:w="28" w:type="dxa"/>
              <w:right w:w="57" w:type="dxa"/>
            </w:tcMar>
            <w:hideMark/>
          </w:tcPr>
          <w:p w14:paraId="2974F259"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068214B5"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Aiškinasi replikacijos procesą, apibūdina </w:t>
            </w:r>
            <w:proofErr w:type="spellStart"/>
            <w:r w:rsidRPr="00A0000F">
              <w:rPr>
                <w:rFonts w:ascii="Times New Roman" w:eastAsia="Times New Roman" w:hAnsi="Times New Roman" w:cs="Times New Roman"/>
                <w:color w:val="000000"/>
                <w:kern w:val="0"/>
                <w:lang w:eastAsia="lt-LT"/>
                <w14:ligatures w14:val="none"/>
              </w:rPr>
              <w:t>helikazės</w:t>
            </w:r>
            <w:proofErr w:type="spellEnd"/>
            <w:r w:rsidRPr="00A0000F">
              <w:rPr>
                <w:rFonts w:ascii="Times New Roman" w:eastAsia="Times New Roman" w:hAnsi="Times New Roman" w:cs="Times New Roman"/>
                <w:color w:val="000000"/>
                <w:kern w:val="0"/>
                <w:lang w:eastAsia="lt-LT"/>
                <w14:ligatures w14:val="none"/>
              </w:rPr>
              <w:t xml:space="preserve"> ir DNR polimerazės vaidmenį replikacijos procese. Aiškinasi </w:t>
            </w:r>
            <w:proofErr w:type="spellStart"/>
            <w:r w:rsidRPr="00A0000F">
              <w:rPr>
                <w:rFonts w:ascii="Times New Roman" w:eastAsia="Times New Roman" w:hAnsi="Times New Roman" w:cs="Times New Roman"/>
                <w:color w:val="000000"/>
                <w:kern w:val="0"/>
                <w:lang w:eastAsia="lt-LT"/>
                <w14:ligatures w14:val="none"/>
              </w:rPr>
              <w:t>komplementarumo</w:t>
            </w:r>
            <w:proofErr w:type="spellEnd"/>
            <w:r w:rsidRPr="00A0000F">
              <w:rPr>
                <w:rFonts w:ascii="Times New Roman" w:eastAsia="Times New Roman" w:hAnsi="Times New Roman" w:cs="Times New Roman"/>
                <w:color w:val="000000"/>
                <w:kern w:val="0"/>
                <w:lang w:eastAsia="lt-LT"/>
                <w14:ligatures w14:val="none"/>
              </w:rPr>
              <w:t xml:space="preserve"> reikšmę identiškų DNR molekulių susidarymui. Aiškinasi transkripcijos procesą, apibūdina RNR polimerazės vaidmenį ir </w:t>
            </w:r>
            <w:proofErr w:type="spellStart"/>
            <w:r w:rsidRPr="00A0000F">
              <w:rPr>
                <w:rFonts w:ascii="Times New Roman" w:eastAsia="Times New Roman" w:hAnsi="Times New Roman" w:cs="Times New Roman"/>
                <w:color w:val="000000"/>
                <w:kern w:val="0"/>
                <w:lang w:eastAsia="lt-LT"/>
                <w14:ligatures w14:val="none"/>
              </w:rPr>
              <w:t>komplementarumo</w:t>
            </w:r>
            <w:proofErr w:type="spellEnd"/>
            <w:r w:rsidRPr="00A0000F">
              <w:rPr>
                <w:rFonts w:ascii="Times New Roman" w:eastAsia="Times New Roman" w:hAnsi="Times New Roman" w:cs="Times New Roman"/>
                <w:color w:val="000000"/>
                <w:kern w:val="0"/>
                <w:lang w:eastAsia="lt-LT"/>
                <w14:ligatures w14:val="none"/>
              </w:rPr>
              <w:t xml:space="preserve"> reikšmę transkripcijos procese. Modeliuoja replikaciją ir transkripciją.</w:t>
            </w:r>
          </w:p>
        </w:tc>
        <w:tc>
          <w:tcPr>
            <w:tcW w:w="2756" w:type="dxa"/>
            <w:tcMar>
              <w:top w:w="28" w:type="dxa"/>
              <w:left w:w="57" w:type="dxa"/>
              <w:bottom w:w="28" w:type="dxa"/>
              <w:right w:w="57" w:type="dxa"/>
            </w:tcMar>
            <w:hideMark/>
          </w:tcPr>
          <w:p w14:paraId="47610519"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102-103, 10-110 psl.  G. Williams "Biologija Tau" I dalis, Alma </w:t>
            </w:r>
            <w:proofErr w:type="spellStart"/>
            <w:r w:rsidRPr="00A0000F">
              <w:rPr>
                <w:rFonts w:ascii="Times New Roman" w:eastAsia="Times New Roman" w:hAnsi="Times New Roman" w:cs="Times New Roman"/>
                <w:color w:val="000000"/>
                <w:kern w:val="0"/>
                <w:lang w:eastAsia="lt-LT"/>
                <w14:ligatures w14:val="none"/>
              </w:rPr>
              <w:t>littera</w:t>
            </w:r>
            <w:proofErr w:type="spellEnd"/>
            <w:r w:rsidRPr="00A0000F">
              <w:rPr>
                <w:rFonts w:ascii="Times New Roman" w:eastAsia="Times New Roman" w:hAnsi="Times New Roman" w:cs="Times New Roman"/>
                <w:color w:val="000000"/>
                <w:kern w:val="0"/>
                <w:lang w:eastAsia="lt-LT"/>
                <w14:ligatures w14:val="none"/>
              </w:rPr>
              <w:t xml:space="preserve">, 2010 </w:t>
            </w:r>
          </w:p>
        </w:tc>
        <w:tc>
          <w:tcPr>
            <w:tcW w:w="2940" w:type="dxa"/>
            <w:tcMar>
              <w:top w:w="28" w:type="dxa"/>
              <w:left w:w="57" w:type="dxa"/>
              <w:bottom w:w="28" w:type="dxa"/>
              <w:right w:w="57" w:type="dxa"/>
            </w:tcMar>
            <w:vAlign w:val="bottom"/>
            <w:hideMark/>
          </w:tcPr>
          <w:p w14:paraId="700D636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0F32969E" w14:textId="77777777" w:rsidTr="008D12F1">
        <w:tc>
          <w:tcPr>
            <w:tcW w:w="1553" w:type="dxa"/>
            <w:vMerge w:val="restart"/>
            <w:tcMar>
              <w:top w:w="28" w:type="dxa"/>
              <w:left w:w="57" w:type="dxa"/>
              <w:bottom w:w="28" w:type="dxa"/>
              <w:right w:w="57" w:type="dxa"/>
            </w:tcMar>
            <w:hideMark/>
          </w:tcPr>
          <w:p w14:paraId="3FC84B7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Baltymų sintezė</w:t>
            </w:r>
          </w:p>
        </w:tc>
        <w:tc>
          <w:tcPr>
            <w:tcW w:w="4244" w:type="dxa"/>
            <w:tcMar>
              <w:top w:w="28" w:type="dxa"/>
              <w:left w:w="57" w:type="dxa"/>
              <w:bottom w:w="28" w:type="dxa"/>
              <w:right w:w="57" w:type="dxa"/>
            </w:tcMar>
            <w:hideMark/>
          </w:tcPr>
          <w:p w14:paraId="7107170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Baltymų sintezė</w:t>
            </w:r>
          </w:p>
          <w:p w14:paraId="4683E7D5" w14:textId="2B132C26"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Remiantis samprata apie branduolio funkcijas, mokomasi nurodyti, kad informacija, reikalinga atitinkamam baltymui sintetinti, yra genuose. Mokomasi apibūdinti transliaciją, kaip </w:t>
            </w:r>
            <w:proofErr w:type="spellStart"/>
            <w:r w:rsidRPr="00A0000F">
              <w:rPr>
                <w:rFonts w:ascii="Times New Roman" w:eastAsia="Times New Roman" w:hAnsi="Times New Roman" w:cs="Times New Roman"/>
                <w:color w:val="3A7C22" w:themeColor="accent6" w:themeShade="BF"/>
                <w:kern w:val="0"/>
                <w:lang w:eastAsia="lt-LT"/>
                <w14:ligatures w14:val="none"/>
              </w:rPr>
              <w:t>polipeptidinės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grandinės sintezę ribosomose. Analizuojant baltymų sintezės modelį, mokomasi apibūdinti, kad trys gretimos azotinės bazės </w:t>
            </w:r>
            <w:proofErr w:type="spellStart"/>
            <w:r w:rsidRPr="00A0000F">
              <w:rPr>
                <w:rFonts w:ascii="Times New Roman" w:eastAsia="Times New Roman" w:hAnsi="Times New Roman" w:cs="Times New Roman"/>
                <w:color w:val="3A7C22" w:themeColor="accent6" w:themeShade="BF"/>
                <w:kern w:val="0"/>
                <w:lang w:eastAsia="lt-LT"/>
                <w14:ligatures w14:val="none"/>
              </w:rPr>
              <w:t>iRNR</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molekulėje sudaro </w:t>
            </w:r>
            <w:proofErr w:type="spellStart"/>
            <w:r w:rsidRPr="00A0000F">
              <w:rPr>
                <w:rFonts w:ascii="Times New Roman" w:eastAsia="Times New Roman" w:hAnsi="Times New Roman" w:cs="Times New Roman"/>
                <w:color w:val="3A7C22" w:themeColor="accent6" w:themeShade="BF"/>
                <w:kern w:val="0"/>
                <w:lang w:eastAsia="lt-LT"/>
                <w14:ligatures w14:val="none"/>
              </w:rPr>
              <w:t>kodoną</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kuris koduoja tam tikrą aminorūgštį ir, kad aminorūgščių seką </w:t>
            </w:r>
            <w:proofErr w:type="spellStart"/>
            <w:r w:rsidRPr="00A0000F">
              <w:rPr>
                <w:rFonts w:ascii="Times New Roman" w:eastAsia="Times New Roman" w:hAnsi="Times New Roman" w:cs="Times New Roman"/>
                <w:color w:val="3A7C22" w:themeColor="accent6" w:themeShade="BF"/>
                <w:kern w:val="0"/>
                <w:lang w:eastAsia="lt-LT"/>
                <w14:ligatures w14:val="none"/>
              </w:rPr>
              <w:t>polipeptido</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grandinėje lemia DNR molekulėje esantis genetinis kodas. Nagrinėjant transliacijos procesą, aiškinamasi, kaip ribosomose esančios </w:t>
            </w:r>
            <w:proofErr w:type="spellStart"/>
            <w:r w:rsidRPr="00A0000F">
              <w:rPr>
                <w:rFonts w:ascii="Times New Roman" w:eastAsia="Times New Roman" w:hAnsi="Times New Roman" w:cs="Times New Roman"/>
                <w:color w:val="3A7C22" w:themeColor="accent6" w:themeShade="BF"/>
                <w:kern w:val="0"/>
                <w:lang w:eastAsia="lt-LT"/>
                <w14:ligatures w14:val="none"/>
              </w:rPr>
              <w:t>iRNR</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informacija, dalyvaujant </w:t>
            </w:r>
            <w:proofErr w:type="spellStart"/>
            <w:r w:rsidRPr="00A0000F">
              <w:rPr>
                <w:rFonts w:ascii="Times New Roman" w:eastAsia="Times New Roman" w:hAnsi="Times New Roman" w:cs="Times New Roman"/>
                <w:color w:val="3A7C22" w:themeColor="accent6" w:themeShade="BF"/>
                <w:kern w:val="0"/>
                <w:lang w:eastAsia="lt-LT"/>
                <w14:ligatures w14:val="none"/>
              </w:rPr>
              <w:t>tRNR</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perrašoma į aminorūgščių seką </w:t>
            </w:r>
            <w:proofErr w:type="spellStart"/>
            <w:r w:rsidRPr="00A0000F">
              <w:rPr>
                <w:rFonts w:ascii="Times New Roman" w:eastAsia="Times New Roman" w:hAnsi="Times New Roman" w:cs="Times New Roman"/>
                <w:color w:val="3A7C22" w:themeColor="accent6" w:themeShade="BF"/>
                <w:kern w:val="0"/>
                <w:lang w:eastAsia="lt-LT"/>
                <w14:ligatures w14:val="none"/>
              </w:rPr>
              <w:t>polipeptido</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grandinėje.</w:t>
            </w:r>
          </w:p>
        </w:tc>
        <w:tc>
          <w:tcPr>
            <w:tcW w:w="565" w:type="dxa"/>
            <w:tcMar>
              <w:top w:w="28" w:type="dxa"/>
              <w:left w:w="57" w:type="dxa"/>
              <w:bottom w:w="28" w:type="dxa"/>
              <w:right w:w="57" w:type="dxa"/>
            </w:tcMar>
            <w:hideMark/>
          </w:tcPr>
          <w:p w14:paraId="4D61AA3A"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36CC475E"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Aiškinasi ryšį tarp DNR, </w:t>
            </w:r>
            <w:proofErr w:type="spellStart"/>
            <w:r w:rsidRPr="00A0000F">
              <w:rPr>
                <w:rFonts w:ascii="Times New Roman" w:eastAsia="Times New Roman" w:hAnsi="Times New Roman" w:cs="Times New Roman"/>
                <w:color w:val="000000"/>
                <w:kern w:val="0"/>
                <w:lang w:eastAsia="lt-LT"/>
                <w14:ligatures w14:val="none"/>
              </w:rPr>
              <w:t>iRNR</w:t>
            </w:r>
            <w:proofErr w:type="spellEnd"/>
            <w:r w:rsidRPr="00A0000F">
              <w:rPr>
                <w:rFonts w:ascii="Times New Roman" w:eastAsia="Times New Roman" w:hAnsi="Times New Roman" w:cs="Times New Roman"/>
                <w:color w:val="000000"/>
                <w:kern w:val="0"/>
                <w:lang w:eastAsia="lt-LT"/>
                <w14:ligatures w14:val="none"/>
              </w:rPr>
              <w:t xml:space="preserve"> ir aminorūgščių sekos </w:t>
            </w:r>
            <w:proofErr w:type="spellStart"/>
            <w:r w:rsidRPr="00A0000F">
              <w:rPr>
                <w:rFonts w:ascii="Times New Roman" w:eastAsia="Times New Roman" w:hAnsi="Times New Roman" w:cs="Times New Roman"/>
                <w:color w:val="000000"/>
                <w:kern w:val="0"/>
                <w:lang w:eastAsia="lt-LT"/>
                <w14:ligatures w14:val="none"/>
              </w:rPr>
              <w:t>polipeptidinėje</w:t>
            </w:r>
            <w:proofErr w:type="spellEnd"/>
            <w:r w:rsidRPr="00A0000F">
              <w:rPr>
                <w:rFonts w:ascii="Times New Roman" w:eastAsia="Times New Roman" w:hAnsi="Times New Roman" w:cs="Times New Roman"/>
                <w:color w:val="000000"/>
                <w:kern w:val="0"/>
                <w:lang w:eastAsia="lt-LT"/>
                <w14:ligatures w14:val="none"/>
              </w:rPr>
              <w:t xml:space="preserve"> grandinėje. Aiškinasi transliacijos procesą, apibūdina </w:t>
            </w:r>
            <w:proofErr w:type="spellStart"/>
            <w:r w:rsidRPr="00A0000F">
              <w:rPr>
                <w:rFonts w:ascii="Times New Roman" w:eastAsia="Times New Roman" w:hAnsi="Times New Roman" w:cs="Times New Roman"/>
                <w:color w:val="000000"/>
                <w:kern w:val="0"/>
                <w:lang w:eastAsia="lt-LT"/>
                <w14:ligatures w14:val="none"/>
              </w:rPr>
              <w:t>iRNR</w:t>
            </w:r>
            <w:proofErr w:type="spellEnd"/>
            <w:r w:rsidRPr="00A0000F">
              <w:rPr>
                <w:rFonts w:ascii="Times New Roman" w:eastAsia="Times New Roman" w:hAnsi="Times New Roman" w:cs="Times New Roman"/>
                <w:color w:val="000000"/>
                <w:kern w:val="0"/>
                <w:lang w:eastAsia="lt-LT"/>
                <w14:ligatures w14:val="none"/>
              </w:rPr>
              <w:t xml:space="preserve">, </w:t>
            </w:r>
            <w:proofErr w:type="spellStart"/>
            <w:r w:rsidRPr="00A0000F">
              <w:rPr>
                <w:rFonts w:ascii="Times New Roman" w:eastAsia="Times New Roman" w:hAnsi="Times New Roman" w:cs="Times New Roman"/>
                <w:color w:val="000000"/>
                <w:kern w:val="0"/>
                <w:lang w:eastAsia="lt-LT"/>
                <w14:ligatures w14:val="none"/>
              </w:rPr>
              <w:t>tRNR</w:t>
            </w:r>
            <w:proofErr w:type="spellEnd"/>
            <w:r w:rsidRPr="00A0000F">
              <w:rPr>
                <w:rFonts w:ascii="Times New Roman" w:eastAsia="Times New Roman" w:hAnsi="Times New Roman" w:cs="Times New Roman"/>
                <w:color w:val="000000"/>
                <w:kern w:val="0"/>
                <w:lang w:eastAsia="lt-LT"/>
                <w14:ligatures w14:val="none"/>
              </w:rPr>
              <w:t xml:space="preserve"> ir ribosomų vaidmenį </w:t>
            </w:r>
            <w:proofErr w:type="spellStart"/>
            <w:r w:rsidRPr="00A0000F">
              <w:rPr>
                <w:rFonts w:ascii="Times New Roman" w:eastAsia="Times New Roman" w:hAnsi="Times New Roman" w:cs="Times New Roman"/>
                <w:color w:val="000000"/>
                <w:kern w:val="0"/>
                <w:lang w:eastAsia="lt-LT"/>
                <w14:ligatures w14:val="none"/>
              </w:rPr>
              <w:t>polipeptidinės</w:t>
            </w:r>
            <w:proofErr w:type="spellEnd"/>
            <w:r w:rsidRPr="00A0000F">
              <w:rPr>
                <w:rFonts w:ascii="Times New Roman" w:eastAsia="Times New Roman" w:hAnsi="Times New Roman" w:cs="Times New Roman"/>
                <w:color w:val="000000"/>
                <w:kern w:val="0"/>
                <w:lang w:eastAsia="lt-LT"/>
                <w14:ligatures w14:val="none"/>
              </w:rPr>
              <w:t xml:space="preserve"> grandinės sintezėje.  Aiškinasi </w:t>
            </w:r>
            <w:proofErr w:type="spellStart"/>
            <w:r w:rsidRPr="00A0000F">
              <w:rPr>
                <w:rFonts w:ascii="Times New Roman" w:eastAsia="Times New Roman" w:hAnsi="Times New Roman" w:cs="Times New Roman"/>
                <w:color w:val="000000"/>
                <w:kern w:val="0"/>
                <w:lang w:eastAsia="lt-LT"/>
                <w14:ligatures w14:val="none"/>
              </w:rPr>
              <w:t>polisomų</w:t>
            </w:r>
            <w:proofErr w:type="spellEnd"/>
            <w:r w:rsidRPr="00A0000F">
              <w:rPr>
                <w:rFonts w:ascii="Times New Roman" w:eastAsia="Times New Roman" w:hAnsi="Times New Roman" w:cs="Times New Roman"/>
                <w:color w:val="000000"/>
                <w:kern w:val="0"/>
                <w:lang w:eastAsia="lt-LT"/>
                <w14:ligatures w14:val="none"/>
              </w:rPr>
              <w:t xml:space="preserve"> vaidmenį baltymų sintezėje. Nagrinėja </w:t>
            </w:r>
            <w:proofErr w:type="spellStart"/>
            <w:r w:rsidRPr="00A0000F">
              <w:rPr>
                <w:rFonts w:ascii="Times New Roman" w:eastAsia="Times New Roman" w:hAnsi="Times New Roman" w:cs="Times New Roman"/>
                <w:color w:val="000000"/>
                <w:kern w:val="0"/>
                <w:lang w:eastAsia="lt-LT"/>
                <w14:ligatures w14:val="none"/>
              </w:rPr>
              <w:t>polipeptidinės</w:t>
            </w:r>
            <w:proofErr w:type="spellEnd"/>
            <w:r w:rsidRPr="00A0000F">
              <w:rPr>
                <w:rFonts w:ascii="Times New Roman" w:eastAsia="Times New Roman" w:hAnsi="Times New Roman" w:cs="Times New Roman"/>
                <w:color w:val="000000"/>
                <w:kern w:val="0"/>
                <w:lang w:eastAsia="lt-LT"/>
                <w14:ligatures w14:val="none"/>
              </w:rPr>
              <w:t xml:space="preserve"> grandinės virtimą baltymu. Modeliuoja baltymų sintezės procesą.</w:t>
            </w:r>
          </w:p>
        </w:tc>
        <w:tc>
          <w:tcPr>
            <w:tcW w:w="2756" w:type="dxa"/>
            <w:tcMar>
              <w:top w:w="28" w:type="dxa"/>
              <w:left w:w="57" w:type="dxa"/>
              <w:bottom w:w="28" w:type="dxa"/>
              <w:right w:w="57" w:type="dxa"/>
            </w:tcMar>
            <w:hideMark/>
          </w:tcPr>
          <w:p w14:paraId="55DAA1E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108-110 psl. G. Williams "Biologija Tau" I dalis, Alma </w:t>
            </w:r>
            <w:proofErr w:type="spellStart"/>
            <w:r w:rsidRPr="00A0000F">
              <w:rPr>
                <w:rFonts w:ascii="Times New Roman" w:eastAsia="Times New Roman" w:hAnsi="Times New Roman" w:cs="Times New Roman"/>
                <w:color w:val="000000"/>
                <w:kern w:val="0"/>
                <w:lang w:eastAsia="lt-LT"/>
                <w14:ligatures w14:val="none"/>
              </w:rPr>
              <w:t>littera</w:t>
            </w:r>
            <w:proofErr w:type="spellEnd"/>
            <w:r w:rsidRPr="00A0000F">
              <w:rPr>
                <w:rFonts w:ascii="Times New Roman" w:eastAsia="Times New Roman" w:hAnsi="Times New Roman" w:cs="Times New Roman"/>
                <w:color w:val="000000"/>
                <w:kern w:val="0"/>
                <w:lang w:eastAsia="lt-LT"/>
                <w14:ligatures w14:val="none"/>
              </w:rPr>
              <w:t xml:space="preserve">, 2010            21-31 psl. Biologija 11-12 Organizmų požymių paveldėjimas ir genų technologijos, Šviesa, 2013  </w:t>
            </w:r>
          </w:p>
        </w:tc>
        <w:tc>
          <w:tcPr>
            <w:tcW w:w="2940" w:type="dxa"/>
            <w:tcMar>
              <w:top w:w="28" w:type="dxa"/>
              <w:left w:w="57" w:type="dxa"/>
              <w:bottom w:w="28" w:type="dxa"/>
              <w:right w:w="57" w:type="dxa"/>
            </w:tcMar>
            <w:vAlign w:val="bottom"/>
            <w:hideMark/>
          </w:tcPr>
          <w:p w14:paraId="3F8158E8"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2C699CD8" w14:textId="77777777" w:rsidTr="008D12F1">
        <w:tc>
          <w:tcPr>
            <w:tcW w:w="1553" w:type="dxa"/>
            <w:vMerge/>
            <w:tcMar>
              <w:top w:w="28" w:type="dxa"/>
              <w:left w:w="57" w:type="dxa"/>
              <w:bottom w:w="28" w:type="dxa"/>
              <w:right w:w="57" w:type="dxa"/>
            </w:tcMar>
            <w:vAlign w:val="center"/>
            <w:hideMark/>
          </w:tcPr>
          <w:p w14:paraId="22C8EDA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470F6FFA"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Genetinis kodas ir jo savybės</w:t>
            </w:r>
          </w:p>
          <w:p w14:paraId="77666735" w14:textId="732742BF"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3874EB">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apibūdinti genetinio kodo savybes: genetinis kodas yra universalus, </w:t>
            </w:r>
            <w:proofErr w:type="spellStart"/>
            <w:r w:rsidRPr="00A0000F">
              <w:rPr>
                <w:rFonts w:ascii="Times New Roman" w:eastAsia="Times New Roman" w:hAnsi="Times New Roman" w:cs="Times New Roman"/>
                <w:color w:val="3A7C22" w:themeColor="accent6" w:themeShade="BF"/>
                <w:kern w:val="0"/>
                <w:lang w:eastAsia="lt-LT"/>
                <w14:ligatures w14:val="none"/>
              </w:rPr>
              <w:t>tripletinis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išsigimęs.</w:t>
            </w:r>
          </w:p>
        </w:tc>
        <w:tc>
          <w:tcPr>
            <w:tcW w:w="565" w:type="dxa"/>
            <w:tcMar>
              <w:top w:w="28" w:type="dxa"/>
              <w:left w:w="57" w:type="dxa"/>
              <w:bottom w:w="28" w:type="dxa"/>
              <w:right w:w="57" w:type="dxa"/>
            </w:tcMar>
            <w:hideMark/>
          </w:tcPr>
          <w:p w14:paraId="2E924DEC"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w:t>
            </w:r>
          </w:p>
        </w:tc>
        <w:tc>
          <w:tcPr>
            <w:tcW w:w="3817" w:type="dxa"/>
            <w:tcMar>
              <w:top w:w="28" w:type="dxa"/>
              <w:left w:w="57" w:type="dxa"/>
              <w:bottom w:w="28" w:type="dxa"/>
              <w:right w:w="57" w:type="dxa"/>
            </w:tcMar>
            <w:hideMark/>
          </w:tcPr>
          <w:p w14:paraId="3DC41F57"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Aptaria genetinio kodo lentelę  ir naudoja ją atlikdami užduotis. Aptaria genetinio kodo universalumą ir jo reikšmę.</w:t>
            </w:r>
          </w:p>
        </w:tc>
        <w:tc>
          <w:tcPr>
            <w:tcW w:w="2756" w:type="dxa"/>
            <w:tcMar>
              <w:top w:w="28" w:type="dxa"/>
              <w:left w:w="57" w:type="dxa"/>
              <w:bottom w:w="28" w:type="dxa"/>
              <w:right w:w="57" w:type="dxa"/>
            </w:tcMar>
            <w:hideMark/>
          </w:tcPr>
          <w:p w14:paraId="27F326D2"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19-20 psl. Biologija 11-12 Organizmų požymių paveldėjimas ir genų technologijos, Šviesa, 2013                                   110, 107 psl. G. Williams "Biologija Tau" I dalis, Alma </w:t>
            </w:r>
            <w:proofErr w:type="spellStart"/>
            <w:r w:rsidRPr="00A0000F">
              <w:rPr>
                <w:rFonts w:ascii="Times New Roman" w:eastAsia="Times New Roman" w:hAnsi="Times New Roman" w:cs="Times New Roman"/>
                <w:color w:val="000000"/>
                <w:kern w:val="0"/>
                <w:lang w:eastAsia="lt-LT"/>
                <w14:ligatures w14:val="none"/>
              </w:rPr>
              <w:t>littera</w:t>
            </w:r>
            <w:proofErr w:type="spellEnd"/>
            <w:r w:rsidRPr="00A0000F">
              <w:rPr>
                <w:rFonts w:ascii="Times New Roman" w:eastAsia="Times New Roman" w:hAnsi="Times New Roman" w:cs="Times New Roman"/>
                <w:color w:val="000000"/>
                <w:kern w:val="0"/>
                <w:lang w:eastAsia="lt-LT"/>
                <w14:ligatures w14:val="none"/>
              </w:rPr>
              <w:t>, 2010</w:t>
            </w:r>
          </w:p>
        </w:tc>
        <w:tc>
          <w:tcPr>
            <w:tcW w:w="2940" w:type="dxa"/>
            <w:tcMar>
              <w:top w:w="28" w:type="dxa"/>
              <w:left w:w="57" w:type="dxa"/>
              <w:bottom w:w="28" w:type="dxa"/>
              <w:right w:w="57" w:type="dxa"/>
            </w:tcMar>
            <w:vAlign w:val="bottom"/>
            <w:hideMark/>
          </w:tcPr>
          <w:p w14:paraId="3625147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28264DA1" w14:textId="77777777" w:rsidTr="008D12F1">
        <w:tc>
          <w:tcPr>
            <w:tcW w:w="1553" w:type="dxa"/>
            <w:vMerge w:val="restart"/>
            <w:tcMar>
              <w:top w:w="28" w:type="dxa"/>
              <w:left w:w="57" w:type="dxa"/>
              <w:bottom w:w="28" w:type="dxa"/>
              <w:right w:w="57" w:type="dxa"/>
            </w:tcMar>
            <w:hideMark/>
          </w:tcPr>
          <w:p w14:paraId="6AB2C49C"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Ląstelinis kvėpavimas</w:t>
            </w:r>
          </w:p>
        </w:tc>
        <w:tc>
          <w:tcPr>
            <w:tcW w:w="4244" w:type="dxa"/>
            <w:tcMar>
              <w:top w:w="28" w:type="dxa"/>
              <w:left w:w="57" w:type="dxa"/>
              <w:bottom w:w="28" w:type="dxa"/>
              <w:right w:w="57" w:type="dxa"/>
            </w:tcMar>
            <w:hideMark/>
          </w:tcPr>
          <w:p w14:paraId="01A99908"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Ląstelinio kvėpavimo procesas</w:t>
            </w:r>
          </w:p>
          <w:p w14:paraId="5A702A26" w14:textId="30F87B79"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7D13F1">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apibūdinti ląstelinį kvėpavimą kaip kontroliuojamą procesą, kurio metu iš organinių medžiagų konvertuojama energija ATP molekulių pavidalu. Mokomasi </w:t>
            </w:r>
            <w:r w:rsidRPr="00A0000F">
              <w:rPr>
                <w:rFonts w:ascii="Times New Roman" w:eastAsia="Times New Roman" w:hAnsi="Times New Roman" w:cs="Times New Roman"/>
                <w:color w:val="3A7C22" w:themeColor="accent6" w:themeShade="BF"/>
                <w:kern w:val="0"/>
                <w:lang w:eastAsia="lt-LT"/>
                <w14:ligatures w14:val="none"/>
              </w:rPr>
              <w:lastRenderedPageBreak/>
              <w:t xml:space="preserve">apibūdinti aerobinio ir anaerobinio procesų metu </w:t>
            </w:r>
            <w:proofErr w:type="spellStart"/>
            <w:r w:rsidRPr="00A0000F">
              <w:rPr>
                <w:rFonts w:ascii="Times New Roman" w:eastAsia="Times New Roman" w:hAnsi="Times New Roman" w:cs="Times New Roman"/>
                <w:color w:val="3A7C22" w:themeColor="accent6" w:themeShade="BF"/>
                <w:kern w:val="0"/>
                <w:lang w:eastAsia="lt-LT"/>
                <w14:ligatures w14:val="none"/>
              </w:rPr>
              <w:t>citozolyje</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vykstančią </w:t>
            </w:r>
            <w:proofErr w:type="spellStart"/>
            <w:r w:rsidRPr="00A0000F">
              <w:rPr>
                <w:rFonts w:ascii="Times New Roman" w:eastAsia="Times New Roman" w:hAnsi="Times New Roman" w:cs="Times New Roman"/>
                <w:color w:val="3A7C22" w:themeColor="accent6" w:themeShade="BF"/>
                <w:kern w:val="0"/>
                <w:lang w:eastAsia="lt-LT"/>
                <w14:ligatures w14:val="none"/>
              </w:rPr>
              <w:t>glikolizę</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kurios metu gliukozė suskaidoma iki </w:t>
            </w:r>
            <w:proofErr w:type="spellStart"/>
            <w:r w:rsidRPr="00A0000F">
              <w:rPr>
                <w:rFonts w:ascii="Times New Roman" w:eastAsia="Times New Roman" w:hAnsi="Times New Roman" w:cs="Times New Roman"/>
                <w:color w:val="3A7C22" w:themeColor="accent6" w:themeShade="BF"/>
                <w:kern w:val="0"/>
                <w:lang w:eastAsia="lt-LT"/>
                <w14:ligatures w14:val="none"/>
              </w:rPr>
              <w:t>piruvato</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išsiskiria ATP ir NADH. Aiškinantis alkoholinį rūgimą </w:t>
            </w:r>
            <w:proofErr w:type="spellStart"/>
            <w:r w:rsidRPr="00A0000F">
              <w:rPr>
                <w:rFonts w:ascii="Times New Roman" w:eastAsia="Times New Roman" w:hAnsi="Times New Roman" w:cs="Times New Roman"/>
                <w:color w:val="3A7C22" w:themeColor="accent6" w:themeShade="BF"/>
                <w:kern w:val="0"/>
                <w:lang w:eastAsia="lt-LT"/>
                <w14:ligatures w14:val="none"/>
              </w:rPr>
              <w:t>mieliagrybiuose</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pieno rūgšties susidarymą raumenų ląstelėse, mokomasi susieti anaerobinį kvėpavimą su organizmų prisitaikymu apsirūpinti energija be deguonies. Aptariamas H. </w:t>
            </w:r>
            <w:proofErr w:type="spellStart"/>
            <w:r w:rsidRPr="00A0000F">
              <w:rPr>
                <w:rFonts w:ascii="Times New Roman" w:eastAsia="Times New Roman" w:hAnsi="Times New Roman" w:cs="Times New Roman"/>
                <w:color w:val="3A7C22" w:themeColor="accent6" w:themeShade="BF"/>
                <w:kern w:val="0"/>
                <w:lang w:eastAsia="lt-LT"/>
                <w14:ligatures w14:val="none"/>
              </w:rPr>
              <w:t>Krebso</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vaidmuo tiriant </w:t>
            </w:r>
            <w:proofErr w:type="spellStart"/>
            <w:r w:rsidRPr="00A0000F">
              <w:rPr>
                <w:rFonts w:ascii="Times New Roman" w:eastAsia="Times New Roman" w:hAnsi="Times New Roman" w:cs="Times New Roman"/>
                <w:color w:val="3A7C22" w:themeColor="accent6" w:themeShade="BF"/>
                <w:kern w:val="0"/>
                <w:lang w:eastAsia="lt-LT"/>
                <w14:ligatures w14:val="none"/>
              </w:rPr>
              <w:t>mitochondrijų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matrikse</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vykstančias reakcijas. Aiškindamiesi </w:t>
            </w:r>
            <w:proofErr w:type="spellStart"/>
            <w:r w:rsidRPr="00A0000F">
              <w:rPr>
                <w:rFonts w:ascii="Times New Roman" w:eastAsia="Times New Roman" w:hAnsi="Times New Roman" w:cs="Times New Roman"/>
                <w:color w:val="3A7C22" w:themeColor="accent6" w:themeShade="BF"/>
                <w:kern w:val="0"/>
                <w:lang w:eastAsia="lt-LT"/>
                <w14:ligatures w14:val="none"/>
              </w:rPr>
              <w:t>mitochondrijos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sandarą sieja ją su aerobinio kvėpavimo metu vykstančiais procesais: </w:t>
            </w:r>
            <w:proofErr w:type="spellStart"/>
            <w:r w:rsidRPr="00A0000F">
              <w:rPr>
                <w:rFonts w:ascii="Times New Roman" w:eastAsia="Times New Roman" w:hAnsi="Times New Roman" w:cs="Times New Roman"/>
                <w:color w:val="3A7C22" w:themeColor="accent6" w:themeShade="BF"/>
                <w:kern w:val="0"/>
                <w:lang w:eastAsia="lt-LT"/>
                <w14:ligatures w14:val="none"/>
              </w:rPr>
              <w:t>Krebso</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ciklu bei elektronų pernašos grandine. </w:t>
            </w:r>
          </w:p>
        </w:tc>
        <w:tc>
          <w:tcPr>
            <w:tcW w:w="565" w:type="dxa"/>
            <w:tcMar>
              <w:top w:w="28" w:type="dxa"/>
              <w:left w:w="57" w:type="dxa"/>
              <w:bottom w:w="28" w:type="dxa"/>
              <w:right w:w="57" w:type="dxa"/>
            </w:tcMar>
            <w:hideMark/>
          </w:tcPr>
          <w:p w14:paraId="1C0DE360"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lastRenderedPageBreak/>
              <w:t>3</w:t>
            </w:r>
          </w:p>
        </w:tc>
        <w:tc>
          <w:tcPr>
            <w:tcW w:w="3817" w:type="dxa"/>
            <w:tcMar>
              <w:top w:w="28" w:type="dxa"/>
              <w:left w:w="57" w:type="dxa"/>
              <w:bottom w:w="28" w:type="dxa"/>
              <w:right w:w="57" w:type="dxa"/>
            </w:tcMar>
            <w:hideMark/>
          </w:tcPr>
          <w:p w14:paraId="5BD89F1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Ieško informacijos ir pristato H. </w:t>
            </w:r>
            <w:proofErr w:type="spellStart"/>
            <w:r w:rsidRPr="00A0000F">
              <w:rPr>
                <w:rFonts w:ascii="Times New Roman" w:eastAsia="Times New Roman" w:hAnsi="Times New Roman" w:cs="Times New Roman"/>
                <w:color w:val="000000"/>
                <w:kern w:val="0"/>
                <w:lang w:eastAsia="lt-LT"/>
                <w14:ligatures w14:val="none"/>
              </w:rPr>
              <w:t>Krebso</w:t>
            </w:r>
            <w:proofErr w:type="spellEnd"/>
            <w:r w:rsidRPr="00A0000F">
              <w:rPr>
                <w:rFonts w:ascii="Times New Roman" w:eastAsia="Times New Roman" w:hAnsi="Times New Roman" w:cs="Times New Roman"/>
                <w:color w:val="000000"/>
                <w:kern w:val="0"/>
                <w:lang w:eastAsia="lt-LT"/>
                <w14:ligatures w14:val="none"/>
              </w:rPr>
              <w:t xml:space="preserve"> vaidmenį tiriant </w:t>
            </w:r>
            <w:proofErr w:type="spellStart"/>
            <w:r w:rsidRPr="00A0000F">
              <w:rPr>
                <w:rFonts w:ascii="Times New Roman" w:eastAsia="Times New Roman" w:hAnsi="Times New Roman" w:cs="Times New Roman"/>
                <w:color w:val="000000"/>
                <w:kern w:val="0"/>
                <w:lang w:eastAsia="lt-LT"/>
                <w14:ligatures w14:val="none"/>
              </w:rPr>
              <w:t>mitochondrijų</w:t>
            </w:r>
            <w:proofErr w:type="spellEnd"/>
            <w:r w:rsidRPr="00A0000F">
              <w:rPr>
                <w:rFonts w:ascii="Times New Roman" w:eastAsia="Times New Roman" w:hAnsi="Times New Roman" w:cs="Times New Roman"/>
                <w:color w:val="000000"/>
                <w:kern w:val="0"/>
                <w:lang w:eastAsia="lt-LT"/>
                <w14:ligatures w14:val="none"/>
              </w:rPr>
              <w:t xml:space="preserve"> medžiagų apykaitos grandinines reakcijas. Remdamiesi paveikslais, schemomis, vaizdo medžiaga, sieja </w:t>
            </w:r>
            <w:proofErr w:type="spellStart"/>
            <w:r w:rsidRPr="00A0000F">
              <w:rPr>
                <w:rFonts w:ascii="Times New Roman" w:eastAsia="Times New Roman" w:hAnsi="Times New Roman" w:cs="Times New Roman"/>
                <w:color w:val="000000"/>
                <w:kern w:val="0"/>
                <w:lang w:eastAsia="lt-LT"/>
                <w14:ligatures w14:val="none"/>
              </w:rPr>
              <w:t>mitochondrijos</w:t>
            </w:r>
            <w:proofErr w:type="spellEnd"/>
            <w:r w:rsidRPr="00A0000F">
              <w:rPr>
                <w:rFonts w:ascii="Times New Roman" w:eastAsia="Times New Roman" w:hAnsi="Times New Roman" w:cs="Times New Roman"/>
                <w:color w:val="000000"/>
                <w:kern w:val="0"/>
                <w:lang w:eastAsia="lt-LT"/>
                <w14:ligatures w14:val="none"/>
              </w:rPr>
              <w:t xml:space="preserve"> </w:t>
            </w:r>
            <w:r w:rsidRPr="00A0000F">
              <w:rPr>
                <w:rFonts w:ascii="Times New Roman" w:eastAsia="Times New Roman" w:hAnsi="Times New Roman" w:cs="Times New Roman"/>
                <w:color w:val="000000"/>
                <w:kern w:val="0"/>
                <w:lang w:eastAsia="lt-LT"/>
                <w14:ligatures w14:val="none"/>
              </w:rPr>
              <w:lastRenderedPageBreak/>
              <w:t xml:space="preserve">sandarą ir </w:t>
            </w:r>
            <w:proofErr w:type="spellStart"/>
            <w:r w:rsidRPr="00A0000F">
              <w:rPr>
                <w:rFonts w:ascii="Times New Roman" w:eastAsia="Times New Roman" w:hAnsi="Times New Roman" w:cs="Times New Roman"/>
                <w:color w:val="000000"/>
                <w:kern w:val="0"/>
                <w:lang w:eastAsia="lt-LT"/>
                <w14:ligatures w14:val="none"/>
              </w:rPr>
              <w:t>mitochondrijos</w:t>
            </w:r>
            <w:proofErr w:type="spellEnd"/>
            <w:r w:rsidRPr="00A0000F">
              <w:rPr>
                <w:rFonts w:ascii="Times New Roman" w:eastAsia="Times New Roman" w:hAnsi="Times New Roman" w:cs="Times New Roman"/>
                <w:color w:val="000000"/>
                <w:kern w:val="0"/>
                <w:lang w:eastAsia="lt-LT"/>
                <w14:ligatures w14:val="none"/>
              </w:rPr>
              <w:t xml:space="preserve"> formą bei dydį su joje vykstančiais procesais. Aiškinasi </w:t>
            </w:r>
            <w:proofErr w:type="spellStart"/>
            <w:r w:rsidRPr="00A0000F">
              <w:rPr>
                <w:rFonts w:ascii="Times New Roman" w:eastAsia="Times New Roman" w:hAnsi="Times New Roman" w:cs="Times New Roman"/>
                <w:color w:val="000000"/>
                <w:kern w:val="0"/>
                <w:lang w:eastAsia="lt-LT"/>
                <w14:ligatures w14:val="none"/>
              </w:rPr>
              <w:t>glikolizę</w:t>
            </w:r>
            <w:proofErr w:type="spellEnd"/>
            <w:r w:rsidRPr="00A0000F">
              <w:rPr>
                <w:rFonts w:ascii="Times New Roman" w:eastAsia="Times New Roman" w:hAnsi="Times New Roman" w:cs="Times New Roman"/>
                <w:color w:val="000000"/>
                <w:kern w:val="0"/>
                <w:lang w:eastAsia="lt-LT"/>
                <w14:ligatures w14:val="none"/>
              </w:rPr>
              <w:t xml:space="preserve">, </w:t>
            </w:r>
            <w:proofErr w:type="spellStart"/>
            <w:r w:rsidRPr="00A0000F">
              <w:rPr>
                <w:rFonts w:ascii="Times New Roman" w:eastAsia="Times New Roman" w:hAnsi="Times New Roman" w:cs="Times New Roman"/>
                <w:color w:val="000000"/>
                <w:kern w:val="0"/>
                <w:lang w:eastAsia="lt-LT"/>
                <w14:ligatures w14:val="none"/>
              </w:rPr>
              <w:t>Krebso</w:t>
            </w:r>
            <w:proofErr w:type="spellEnd"/>
            <w:r w:rsidRPr="00A0000F">
              <w:rPr>
                <w:rFonts w:ascii="Times New Roman" w:eastAsia="Times New Roman" w:hAnsi="Times New Roman" w:cs="Times New Roman"/>
                <w:color w:val="000000"/>
                <w:kern w:val="0"/>
                <w:lang w:eastAsia="lt-LT"/>
                <w14:ligatures w14:val="none"/>
              </w:rPr>
              <w:t xml:space="preserve"> ciklą, elektronų pernašos grandinės reakcijas, aptaria ATP sintezės vaidmenį ATP susidaryme. Nagrinėja įvairius šaltinius (animacijas, grafikus, duomenų lenteles), atpažįsta ir palygina anaerobinį bei aerobinį kvėpavimą.</w:t>
            </w:r>
          </w:p>
        </w:tc>
        <w:tc>
          <w:tcPr>
            <w:tcW w:w="2756" w:type="dxa"/>
            <w:tcMar>
              <w:top w:w="28" w:type="dxa"/>
              <w:left w:w="57" w:type="dxa"/>
              <w:bottom w:w="28" w:type="dxa"/>
              <w:right w:w="57" w:type="dxa"/>
            </w:tcMar>
            <w:hideMark/>
          </w:tcPr>
          <w:p w14:paraId="205CC8B8"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lastRenderedPageBreak/>
              <w:t>104-109 psl. Biologija 11-12 Ląstelė - gyvybės pagrindas. Medžiagų apykaita ir pernaša Šviesa, 2012</w:t>
            </w:r>
          </w:p>
        </w:tc>
        <w:tc>
          <w:tcPr>
            <w:tcW w:w="2940" w:type="dxa"/>
            <w:tcMar>
              <w:top w:w="28" w:type="dxa"/>
              <w:left w:w="57" w:type="dxa"/>
              <w:bottom w:w="28" w:type="dxa"/>
              <w:right w:w="57" w:type="dxa"/>
            </w:tcMar>
            <w:hideMark/>
          </w:tcPr>
          <w:p w14:paraId="228D02A1" w14:textId="60F06A64" w:rsidR="00FB67B3" w:rsidRPr="00A0000F" w:rsidRDefault="008D12F1" w:rsidP="00A0000F">
            <w:pPr>
              <w:spacing w:after="0" w:line="240" w:lineRule="auto"/>
              <w:rPr>
                <w:rFonts w:ascii="Times New Roman" w:eastAsia="Times New Roman" w:hAnsi="Times New Roman" w:cs="Times New Roman"/>
                <w:color w:val="467886"/>
                <w:kern w:val="0"/>
                <w:u w:val="single"/>
                <w:lang w:eastAsia="lt-LT"/>
                <w14:ligatures w14:val="none"/>
              </w:rPr>
            </w:pPr>
            <w:hyperlink r:id="rId19" w:history="1">
              <w:r w:rsidR="00FB67B3" w:rsidRPr="00A90253">
                <w:rPr>
                  <w:rStyle w:val="Hipersaitas"/>
                  <w:rFonts w:ascii="Times New Roman" w:eastAsia="Times New Roman" w:hAnsi="Times New Roman" w:cs="Times New Roman"/>
                  <w:kern w:val="0"/>
                  <w:lang w:eastAsia="lt-LT"/>
                  <w14:ligatures w14:val="none"/>
                </w:rPr>
                <w:t xml:space="preserve">Lietuvos biologijos mokytojų asociacijos metodinė medžiaga (III gimnazijos klasė), naujoms BP temoms mokyti. Tema „H. </w:t>
              </w:r>
              <w:proofErr w:type="spellStart"/>
              <w:r w:rsidR="00FB67B3" w:rsidRPr="00A90253">
                <w:rPr>
                  <w:rStyle w:val="Hipersaitas"/>
                  <w:rFonts w:ascii="Times New Roman" w:eastAsia="Times New Roman" w:hAnsi="Times New Roman" w:cs="Times New Roman"/>
                  <w:kern w:val="0"/>
                  <w:lang w:eastAsia="lt-LT"/>
                  <w14:ligatures w14:val="none"/>
                </w:rPr>
                <w:t>Krebsas</w:t>
              </w:r>
              <w:proofErr w:type="spellEnd"/>
              <w:r w:rsidR="00FB67B3" w:rsidRPr="00A90253">
                <w:rPr>
                  <w:rStyle w:val="Hipersaitas"/>
                  <w:rFonts w:ascii="Times New Roman" w:eastAsia="Times New Roman" w:hAnsi="Times New Roman" w:cs="Times New Roman"/>
                  <w:kern w:val="0"/>
                  <w:lang w:eastAsia="lt-LT"/>
                  <w14:ligatures w14:val="none"/>
                </w:rPr>
                <w:t xml:space="preserve"> ir M. Kalvinas“</w:t>
              </w:r>
            </w:hyperlink>
          </w:p>
        </w:tc>
      </w:tr>
      <w:tr w:rsidR="00526915" w:rsidRPr="00A0000F" w14:paraId="2A90C37F" w14:textId="77777777" w:rsidTr="008D12F1">
        <w:tc>
          <w:tcPr>
            <w:tcW w:w="1553" w:type="dxa"/>
            <w:vMerge/>
            <w:tcMar>
              <w:top w:w="28" w:type="dxa"/>
              <w:left w:w="57" w:type="dxa"/>
              <w:bottom w:w="28" w:type="dxa"/>
              <w:right w:w="57" w:type="dxa"/>
            </w:tcMar>
            <w:vAlign w:val="center"/>
            <w:hideMark/>
          </w:tcPr>
          <w:p w14:paraId="607CDA2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2293EEE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Ląstelinio kvėpavimo tyrimas</w:t>
            </w:r>
          </w:p>
          <w:p w14:paraId="4AD5A290" w14:textId="604E64F6"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7D13F1">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Tyrinėjama, kaip anaerobinio kvėpavimo greitis priklauso nuo temperatūros ir substrato koncentracijos. Mokomasi palyginti aerobinį ir anaerobinį kvėpavimą.</w:t>
            </w:r>
          </w:p>
        </w:tc>
        <w:tc>
          <w:tcPr>
            <w:tcW w:w="565" w:type="dxa"/>
            <w:tcMar>
              <w:top w:w="28" w:type="dxa"/>
              <w:left w:w="57" w:type="dxa"/>
              <w:bottom w:w="28" w:type="dxa"/>
              <w:right w:w="57" w:type="dxa"/>
            </w:tcMar>
            <w:hideMark/>
          </w:tcPr>
          <w:p w14:paraId="00CA581E"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6DA3164A"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Atlieka mielių fermentacijos tyrimą. Grafiškai apdoroja praktikos darbo metu gautus duomenis, analizuoja ir formuluoja duomenimis grįstas išvadas.</w:t>
            </w:r>
          </w:p>
        </w:tc>
        <w:tc>
          <w:tcPr>
            <w:tcW w:w="2756" w:type="dxa"/>
            <w:tcMar>
              <w:top w:w="28" w:type="dxa"/>
              <w:left w:w="57" w:type="dxa"/>
              <w:bottom w:w="28" w:type="dxa"/>
              <w:right w:w="57" w:type="dxa"/>
            </w:tcMar>
            <w:hideMark/>
          </w:tcPr>
          <w:p w14:paraId="249B193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103 psl. Biologija 11-12 Ląstelė - gyvybės pagrindas. Medžiagų apykaita ir pernaša Šviesa, 2012</w:t>
            </w:r>
          </w:p>
        </w:tc>
        <w:tc>
          <w:tcPr>
            <w:tcW w:w="2940" w:type="dxa"/>
            <w:tcMar>
              <w:top w:w="28" w:type="dxa"/>
              <w:left w:w="57" w:type="dxa"/>
              <w:bottom w:w="28" w:type="dxa"/>
              <w:right w:w="57" w:type="dxa"/>
            </w:tcMar>
            <w:vAlign w:val="bottom"/>
            <w:hideMark/>
          </w:tcPr>
          <w:p w14:paraId="6D22E31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785FF199" w14:textId="77777777" w:rsidTr="008D12F1">
        <w:tc>
          <w:tcPr>
            <w:tcW w:w="1553" w:type="dxa"/>
            <w:vMerge/>
            <w:tcMar>
              <w:top w:w="28" w:type="dxa"/>
              <w:left w:w="57" w:type="dxa"/>
              <w:bottom w:w="28" w:type="dxa"/>
              <w:right w:w="57" w:type="dxa"/>
            </w:tcMar>
            <w:vAlign w:val="center"/>
            <w:hideMark/>
          </w:tcPr>
          <w:p w14:paraId="0EA8A400"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4ACB944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Ląstelinio kvėpavimo reikšmė organizmams</w:t>
            </w:r>
          </w:p>
          <w:p w14:paraId="306089C7" w14:textId="154E487A"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7D13F1">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Apibūdinama ATP sandara – kaip universalaus energijos nešiklio, kurio energija naudojama ląstelių cheminei sintezei, mechaniniam darbui, aktyviajai medžiagų pernašai.</w:t>
            </w:r>
          </w:p>
        </w:tc>
        <w:tc>
          <w:tcPr>
            <w:tcW w:w="565" w:type="dxa"/>
            <w:tcMar>
              <w:top w:w="28" w:type="dxa"/>
              <w:left w:w="57" w:type="dxa"/>
              <w:bottom w:w="28" w:type="dxa"/>
              <w:right w:w="57" w:type="dxa"/>
            </w:tcMar>
            <w:hideMark/>
          </w:tcPr>
          <w:p w14:paraId="02926FCA"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w:t>
            </w:r>
          </w:p>
        </w:tc>
        <w:tc>
          <w:tcPr>
            <w:tcW w:w="3817" w:type="dxa"/>
            <w:tcMar>
              <w:top w:w="28" w:type="dxa"/>
              <w:left w:w="57" w:type="dxa"/>
              <w:bottom w:w="28" w:type="dxa"/>
              <w:right w:w="57" w:type="dxa"/>
            </w:tcMar>
            <w:hideMark/>
          </w:tcPr>
          <w:p w14:paraId="46D7395A"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Remiantis schemomis, mokosi ATP molekulės sandarą, jos susidarymą ir skilimą. Ieško informacijos ir pristato, kaip mokslo žinios apie </w:t>
            </w:r>
            <w:proofErr w:type="spellStart"/>
            <w:r w:rsidRPr="00A0000F">
              <w:rPr>
                <w:rFonts w:ascii="Times New Roman" w:eastAsia="Times New Roman" w:hAnsi="Times New Roman" w:cs="Times New Roman"/>
                <w:color w:val="000000"/>
                <w:kern w:val="0"/>
                <w:lang w:eastAsia="lt-LT"/>
                <w14:ligatures w14:val="none"/>
              </w:rPr>
              <w:t>viduląstelinį</w:t>
            </w:r>
            <w:proofErr w:type="spellEnd"/>
            <w:r w:rsidRPr="00A0000F">
              <w:rPr>
                <w:rFonts w:ascii="Times New Roman" w:eastAsia="Times New Roman" w:hAnsi="Times New Roman" w:cs="Times New Roman"/>
                <w:color w:val="000000"/>
                <w:kern w:val="0"/>
                <w:lang w:eastAsia="lt-LT"/>
                <w14:ligatures w14:val="none"/>
              </w:rPr>
              <w:t xml:space="preserve"> kvėpavimą yra pritaikomos biotechnologijose. </w:t>
            </w:r>
          </w:p>
        </w:tc>
        <w:tc>
          <w:tcPr>
            <w:tcW w:w="2756" w:type="dxa"/>
            <w:tcMar>
              <w:top w:w="28" w:type="dxa"/>
              <w:left w:w="57" w:type="dxa"/>
              <w:bottom w:w="28" w:type="dxa"/>
              <w:right w:w="57" w:type="dxa"/>
            </w:tcMar>
            <w:hideMark/>
          </w:tcPr>
          <w:p w14:paraId="49C0088A"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101-102 psl. Biologija 11-12 Ląstelė - gyvybės pagrindas. Medžiagų apykaita ir pernaša Šviesa, 2012</w:t>
            </w:r>
          </w:p>
        </w:tc>
        <w:tc>
          <w:tcPr>
            <w:tcW w:w="2940" w:type="dxa"/>
            <w:tcMar>
              <w:top w:w="28" w:type="dxa"/>
              <w:left w:w="57" w:type="dxa"/>
              <w:bottom w:w="28" w:type="dxa"/>
              <w:right w:w="57" w:type="dxa"/>
            </w:tcMar>
            <w:vAlign w:val="bottom"/>
            <w:hideMark/>
          </w:tcPr>
          <w:p w14:paraId="6714749E"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5875FEAB" w14:textId="77777777" w:rsidTr="008D12F1">
        <w:tc>
          <w:tcPr>
            <w:tcW w:w="1553" w:type="dxa"/>
            <w:vMerge w:val="restart"/>
            <w:tcMar>
              <w:top w:w="28" w:type="dxa"/>
              <w:left w:w="57" w:type="dxa"/>
              <w:bottom w:w="28" w:type="dxa"/>
              <w:right w:w="57" w:type="dxa"/>
            </w:tcMar>
            <w:hideMark/>
          </w:tcPr>
          <w:p w14:paraId="13C4600A"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Fotosintezė</w:t>
            </w:r>
          </w:p>
        </w:tc>
        <w:tc>
          <w:tcPr>
            <w:tcW w:w="4244" w:type="dxa"/>
            <w:tcMar>
              <w:top w:w="28" w:type="dxa"/>
              <w:left w:w="57" w:type="dxa"/>
              <w:bottom w:w="28" w:type="dxa"/>
              <w:right w:w="57" w:type="dxa"/>
            </w:tcMar>
            <w:hideMark/>
          </w:tcPr>
          <w:p w14:paraId="5E66E36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Fotosintezės procesas</w:t>
            </w:r>
          </w:p>
          <w:p w14:paraId="2A8A6E77" w14:textId="7720A412"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7D13F1">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apibūdinti fotosintezę kaip augalų, dumblių ar kai kurių bakterijų ląstelėse vykstantį procesą, kurio metu šviesos energija paverčiama chemine ryšių energija. Aptariamas M. Kalvino vaidmuo tiriant chloroplastų </w:t>
            </w:r>
            <w:proofErr w:type="spellStart"/>
            <w:r w:rsidRPr="00A0000F">
              <w:rPr>
                <w:rFonts w:ascii="Times New Roman" w:eastAsia="Times New Roman" w:hAnsi="Times New Roman" w:cs="Times New Roman"/>
                <w:color w:val="3A7C22" w:themeColor="accent6" w:themeShade="BF"/>
                <w:kern w:val="0"/>
                <w:lang w:eastAsia="lt-LT"/>
                <w14:ligatures w14:val="none"/>
              </w:rPr>
              <w:t>stromoje</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vykstančias reakcijas. Aiškinamasi chloroplasto sandara, susiejant ją su chloroplaste vykstančiais procesais: nuo šviesos priklausančiomis ir nepriklausančiomis (Kalvino ciklas) reakcijomis. Naudojantis apibendrintomis schemomis, aiškinamasi, kaip šviesos energija nuo šviesos priklausančiose reakcijose yra </w:t>
            </w:r>
            <w:r w:rsidRPr="00A0000F">
              <w:rPr>
                <w:rFonts w:ascii="Times New Roman" w:eastAsia="Times New Roman" w:hAnsi="Times New Roman" w:cs="Times New Roman"/>
                <w:color w:val="3A7C22" w:themeColor="accent6" w:themeShade="BF"/>
                <w:kern w:val="0"/>
                <w:lang w:eastAsia="lt-LT"/>
                <w14:ligatures w14:val="none"/>
              </w:rPr>
              <w:lastRenderedPageBreak/>
              <w:t>naudojama ATP ir NADPH susidarymui bei deguonies išskyrimui. Naudojantis apibendrintomis schemomis, mokomasi apibūdinti nuo šviesos nepriklausančias reakcijas, kurių metu, naudojant ATP, NADPH ir CO</w:t>
            </w:r>
            <w:r w:rsidRPr="00A0000F">
              <w:rPr>
                <w:rFonts w:ascii="Times New Roman" w:eastAsia="Times New Roman" w:hAnsi="Times New Roman" w:cs="Times New Roman"/>
                <w:color w:val="3A7C22" w:themeColor="accent6" w:themeShade="BF"/>
                <w:kern w:val="0"/>
                <w:vertAlign w:val="subscript"/>
                <w:lang w:eastAsia="lt-LT"/>
                <w14:ligatures w14:val="none"/>
              </w:rPr>
              <w:t>2</w:t>
            </w:r>
            <w:r w:rsidRPr="00A0000F">
              <w:rPr>
                <w:rFonts w:ascii="Times New Roman" w:eastAsia="Times New Roman" w:hAnsi="Times New Roman" w:cs="Times New Roman"/>
                <w:color w:val="3A7C22" w:themeColor="accent6" w:themeShade="BF"/>
                <w:kern w:val="0"/>
                <w:lang w:eastAsia="lt-LT"/>
                <w14:ligatures w14:val="none"/>
              </w:rPr>
              <w:t>, sintetinama gliukozė.</w:t>
            </w:r>
          </w:p>
        </w:tc>
        <w:tc>
          <w:tcPr>
            <w:tcW w:w="565" w:type="dxa"/>
            <w:tcMar>
              <w:top w:w="28" w:type="dxa"/>
              <w:left w:w="57" w:type="dxa"/>
              <w:bottom w:w="28" w:type="dxa"/>
              <w:right w:w="57" w:type="dxa"/>
            </w:tcMar>
            <w:hideMark/>
          </w:tcPr>
          <w:p w14:paraId="1BBCA512"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lastRenderedPageBreak/>
              <w:t>3</w:t>
            </w:r>
          </w:p>
        </w:tc>
        <w:tc>
          <w:tcPr>
            <w:tcW w:w="3817" w:type="dxa"/>
            <w:tcMar>
              <w:top w:w="28" w:type="dxa"/>
              <w:left w:w="57" w:type="dxa"/>
              <w:bottom w:w="28" w:type="dxa"/>
              <w:right w:w="57" w:type="dxa"/>
            </w:tcMar>
            <w:hideMark/>
          </w:tcPr>
          <w:p w14:paraId="2F15753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Ieško informacijos ir pristato M. Kalvino ir T. </w:t>
            </w:r>
            <w:proofErr w:type="spellStart"/>
            <w:r w:rsidRPr="00A0000F">
              <w:rPr>
                <w:rFonts w:ascii="Times New Roman" w:eastAsia="Times New Roman" w:hAnsi="Times New Roman" w:cs="Times New Roman"/>
                <w:color w:val="000000"/>
                <w:kern w:val="0"/>
                <w:lang w:eastAsia="lt-LT"/>
                <w14:ligatures w14:val="none"/>
              </w:rPr>
              <w:t>Engelmano</w:t>
            </w:r>
            <w:proofErr w:type="spellEnd"/>
            <w:r w:rsidRPr="00A0000F">
              <w:rPr>
                <w:rFonts w:ascii="Times New Roman" w:eastAsia="Times New Roman" w:hAnsi="Times New Roman" w:cs="Times New Roman"/>
                <w:color w:val="000000"/>
                <w:kern w:val="0"/>
                <w:lang w:eastAsia="lt-LT"/>
                <w14:ligatures w14:val="none"/>
              </w:rPr>
              <w:t xml:space="preserve"> fotosintezės tyrimus.  Remdamiesi paveikslais, schemomis, vaizdo medžiaga sieja chloroplasto sandarą su jame vykstančiais procesais. Aiškinasi </w:t>
            </w:r>
            <w:proofErr w:type="spellStart"/>
            <w:r w:rsidRPr="00A0000F">
              <w:rPr>
                <w:rFonts w:ascii="Times New Roman" w:eastAsia="Times New Roman" w:hAnsi="Times New Roman" w:cs="Times New Roman"/>
                <w:color w:val="000000"/>
                <w:kern w:val="0"/>
                <w:lang w:eastAsia="lt-LT"/>
                <w14:ligatures w14:val="none"/>
              </w:rPr>
              <w:t>tilakoidų</w:t>
            </w:r>
            <w:proofErr w:type="spellEnd"/>
            <w:r w:rsidRPr="00A0000F">
              <w:rPr>
                <w:rFonts w:ascii="Times New Roman" w:eastAsia="Times New Roman" w:hAnsi="Times New Roman" w:cs="Times New Roman"/>
                <w:color w:val="000000"/>
                <w:kern w:val="0"/>
                <w:lang w:eastAsia="lt-LT"/>
                <w14:ligatures w14:val="none"/>
              </w:rPr>
              <w:t xml:space="preserve"> membranose vykstančias nuo šviesos priklausančias reakcijas ir </w:t>
            </w:r>
            <w:proofErr w:type="spellStart"/>
            <w:r w:rsidRPr="00A0000F">
              <w:rPr>
                <w:rFonts w:ascii="Times New Roman" w:eastAsia="Times New Roman" w:hAnsi="Times New Roman" w:cs="Times New Roman"/>
                <w:color w:val="000000"/>
                <w:kern w:val="0"/>
                <w:lang w:eastAsia="lt-LT"/>
                <w14:ligatures w14:val="none"/>
              </w:rPr>
              <w:t>stromoje</w:t>
            </w:r>
            <w:proofErr w:type="spellEnd"/>
            <w:r w:rsidRPr="00A0000F">
              <w:rPr>
                <w:rFonts w:ascii="Times New Roman" w:eastAsia="Times New Roman" w:hAnsi="Times New Roman" w:cs="Times New Roman"/>
                <w:color w:val="000000"/>
                <w:kern w:val="0"/>
                <w:lang w:eastAsia="lt-LT"/>
                <w14:ligatures w14:val="none"/>
              </w:rPr>
              <w:t xml:space="preserve"> vykstantį Kalvino ciklą, sieja šiuos procesus. </w:t>
            </w:r>
          </w:p>
        </w:tc>
        <w:tc>
          <w:tcPr>
            <w:tcW w:w="2756" w:type="dxa"/>
            <w:tcMar>
              <w:top w:w="28" w:type="dxa"/>
              <w:left w:w="57" w:type="dxa"/>
              <w:bottom w:w="28" w:type="dxa"/>
              <w:right w:w="57" w:type="dxa"/>
            </w:tcMar>
            <w:hideMark/>
          </w:tcPr>
          <w:p w14:paraId="653E720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113-117 psl. Biologija 11-12 Ląstelė - gyvybės pagrindas. Medžiagų apykaita ir pernaša Šviesa, 2012</w:t>
            </w:r>
          </w:p>
        </w:tc>
        <w:tc>
          <w:tcPr>
            <w:tcW w:w="2940" w:type="dxa"/>
            <w:tcMar>
              <w:top w:w="28" w:type="dxa"/>
              <w:left w:w="57" w:type="dxa"/>
              <w:bottom w:w="28" w:type="dxa"/>
              <w:right w:w="57" w:type="dxa"/>
            </w:tcMar>
            <w:hideMark/>
          </w:tcPr>
          <w:p w14:paraId="4C3A7EC5" w14:textId="5586DD5F" w:rsidR="00FB67B3" w:rsidRDefault="008D12F1" w:rsidP="00A0000F">
            <w:pPr>
              <w:spacing w:after="0" w:line="240" w:lineRule="auto"/>
              <w:rPr>
                <w:rFonts w:ascii="Times New Roman" w:eastAsia="Times New Roman" w:hAnsi="Times New Roman" w:cs="Times New Roman"/>
                <w:color w:val="467886"/>
                <w:kern w:val="0"/>
                <w:u w:val="single"/>
                <w:lang w:eastAsia="lt-LT"/>
                <w14:ligatures w14:val="none"/>
              </w:rPr>
            </w:pPr>
            <w:hyperlink r:id="rId20" w:history="1">
              <w:r w:rsidR="00FB67B3" w:rsidRPr="00A90253">
                <w:rPr>
                  <w:rStyle w:val="Hipersaitas"/>
                  <w:rFonts w:ascii="Times New Roman" w:eastAsia="Times New Roman" w:hAnsi="Times New Roman" w:cs="Times New Roman"/>
                  <w:kern w:val="0"/>
                  <w:lang w:eastAsia="lt-LT"/>
                  <w14:ligatures w14:val="none"/>
                </w:rPr>
                <w:t>Lietuvos biologijos mokytojų asociacijos metodinė medžiaga (III gimnazijos klasė), naujoms BP temoms mokyti. Tema „Fotosintezė“</w:t>
              </w:r>
            </w:hyperlink>
          </w:p>
          <w:p w14:paraId="31E7596F" w14:textId="135EBB96" w:rsidR="00FB67B3" w:rsidRDefault="00FB67B3" w:rsidP="00A0000F">
            <w:pPr>
              <w:spacing w:after="0" w:line="240" w:lineRule="auto"/>
              <w:rPr>
                <w:rFonts w:ascii="Times New Roman" w:eastAsia="Times New Roman" w:hAnsi="Times New Roman" w:cs="Times New Roman"/>
                <w:color w:val="467886"/>
                <w:kern w:val="0"/>
                <w:u w:val="single"/>
                <w:lang w:eastAsia="lt-LT"/>
                <w14:ligatures w14:val="none"/>
              </w:rPr>
            </w:pPr>
          </w:p>
          <w:p w14:paraId="27A884F4" w14:textId="5CD1A857" w:rsidR="00FB67B3" w:rsidRDefault="008D12F1" w:rsidP="00A0000F">
            <w:pPr>
              <w:spacing w:after="0" w:line="240" w:lineRule="auto"/>
              <w:rPr>
                <w:rFonts w:ascii="Times New Roman" w:eastAsia="Times New Roman" w:hAnsi="Times New Roman" w:cs="Times New Roman"/>
                <w:color w:val="467886"/>
                <w:kern w:val="0"/>
                <w:u w:val="single"/>
                <w:lang w:eastAsia="lt-LT"/>
                <w14:ligatures w14:val="none"/>
              </w:rPr>
            </w:pPr>
            <w:hyperlink r:id="rId21" w:history="1">
              <w:r w:rsidR="00FB67B3" w:rsidRPr="00A90253">
                <w:rPr>
                  <w:rStyle w:val="Hipersaitas"/>
                  <w:rFonts w:ascii="Times New Roman" w:eastAsia="Times New Roman" w:hAnsi="Times New Roman" w:cs="Times New Roman"/>
                  <w:kern w:val="0"/>
                  <w:lang w:eastAsia="lt-LT"/>
                  <w14:ligatures w14:val="none"/>
                </w:rPr>
                <w:t xml:space="preserve">Lietuvos biologijos mokytojų asociacijos metodinė medžiaga (III gimnazijos klasė), naujoms BP temoms mokyti. Tema „H. </w:t>
              </w:r>
              <w:proofErr w:type="spellStart"/>
              <w:r w:rsidR="00FB67B3" w:rsidRPr="00A90253">
                <w:rPr>
                  <w:rStyle w:val="Hipersaitas"/>
                  <w:rFonts w:ascii="Times New Roman" w:eastAsia="Times New Roman" w:hAnsi="Times New Roman" w:cs="Times New Roman"/>
                  <w:kern w:val="0"/>
                  <w:lang w:eastAsia="lt-LT"/>
                  <w14:ligatures w14:val="none"/>
                </w:rPr>
                <w:t>Krebsas</w:t>
              </w:r>
              <w:proofErr w:type="spellEnd"/>
              <w:r w:rsidR="00FB67B3" w:rsidRPr="00A90253">
                <w:rPr>
                  <w:rStyle w:val="Hipersaitas"/>
                  <w:rFonts w:ascii="Times New Roman" w:eastAsia="Times New Roman" w:hAnsi="Times New Roman" w:cs="Times New Roman"/>
                  <w:kern w:val="0"/>
                  <w:lang w:eastAsia="lt-LT"/>
                  <w14:ligatures w14:val="none"/>
                </w:rPr>
                <w:t xml:space="preserve"> ir M. Kalvinas“</w:t>
              </w:r>
            </w:hyperlink>
          </w:p>
        </w:tc>
      </w:tr>
      <w:tr w:rsidR="00526915" w:rsidRPr="00A0000F" w14:paraId="45346F22" w14:textId="77777777" w:rsidTr="008D12F1">
        <w:tc>
          <w:tcPr>
            <w:tcW w:w="1553" w:type="dxa"/>
            <w:vMerge/>
            <w:tcMar>
              <w:top w:w="28" w:type="dxa"/>
              <w:left w:w="57" w:type="dxa"/>
              <w:bottom w:w="28" w:type="dxa"/>
              <w:right w:w="57" w:type="dxa"/>
            </w:tcMar>
            <w:vAlign w:val="center"/>
            <w:hideMark/>
          </w:tcPr>
          <w:p w14:paraId="41B7C70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72A02CE3" w14:textId="77777777" w:rsidR="00FB67B3" w:rsidRPr="00A0000F" w:rsidRDefault="00FB67B3" w:rsidP="00A0000F">
            <w:pPr>
              <w:spacing w:after="0" w:line="240" w:lineRule="auto"/>
              <w:jc w:val="both"/>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Fotosintezės tyrimas</w:t>
            </w:r>
          </w:p>
          <w:p w14:paraId="1C37C4BF" w14:textId="3940F412" w:rsidR="00FB67B3" w:rsidRPr="00A0000F" w:rsidRDefault="00FB67B3" w:rsidP="00A0000F">
            <w:pPr>
              <w:spacing w:after="0" w:line="240" w:lineRule="auto"/>
              <w:jc w:val="both"/>
              <w:rPr>
                <w:rFonts w:ascii="Times New Roman" w:eastAsia="Times New Roman" w:hAnsi="Times New Roman" w:cs="Times New Roman"/>
                <w:color w:val="000000"/>
                <w:kern w:val="0"/>
                <w:lang w:eastAsia="lt-LT"/>
                <w14:ligatures w14:val="none"/>
              </w:rPr>
            </w:pPr>
            <w:r w:rsidRPr="007D13F1">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Atliekant tyrimus, aiškinamasi, kaip fotosintezės greitis priklauso nuo apšvietos.</w:t>
            </w:r>
          </w:p>
        </w:tc>
        <w:tc>
          <w:tcPr>
            <w:tcW w:w="565" w:type="dxa"/>
            <w:tcMar>
              <w:top w:w="28" w:type="dxa"/>
              <w:left w:w="57" w:type="dxa"/>
              <w:bottom w:w="28" w:type="dxa"/>
              <w:right w:w="57" w:type="dxa"/>
            </w:tcMar>
            <w:hideMark/>
          </w:tcPr>
          <w:p w14:paraId="22839E78"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2E631539"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Atlieka fotosintezės praktikos darbą. </w:t>
            </w:r>
          </w:p>
        </w:tc>
        <w:tc>
          <w:tcPr>
            <w:tcW w:w="2756" w:type="dxa"/>
            <w:tcMar>
              <w:top w:w="28" w:type="dxa"/>
              <w:left w:w="57" w:type="dxa"/>
              <w:bottom w:w="28" w:type="dxa"/>
              <w:right w:w="57" w:type="dxa"/>
            </w:tcMar>
            <w:hideMark/>
          </w:tcPr>
          <w:p w14:paraId="2A31E4F4"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120 psl. Biologija 11-12 Ląstelė - gyvybės pagrindas. Medžiagų apykaita ir pernaša Šviesa, 2012</w:t>
            </w:r>
          </w:p>
        </w:tc>
        <w:tc>
          <w:tcPr>
            <w:tcW w:w="2940" w:type="dxa"/>
            <w:tcMar>
              <w:top w:w="28" w:type="dxa"/>
              <w:left w:w="57" w:type="dxa"/>
              <w:bottom w:w="28" w:type="dxa"/>
              <w:right w:w="57" w:type="dxa"/>
            </w:tcMar>
            <w:vAlign w:val="bottom"/>
            <w:hideMark/>
          </w:tcPr>
          <w:p w14:paraId="572935C9"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0418F937" w14:textId="77777777" w:rsidTr="008D12F1">
        <w:tc>
          <w:tcPr>
            <w:tcW w:w="1553" w:type="dxa"/>
            <w:vMerge/>
            <w:tcMar>
              <w:top w:w="28" w:type="dxa"/>
              <w:left w:w="57" w:type="dxa"/>
              <w:bottom w:w="28" w:type="dxa"/>
              <w:right w:w="57" w:type="dxa"/>
            </w:tcMar>
            <w:vAlign w:val="center"/>
            <w:hideMark/>
          </w:tcPr>
          <w:p w14:paraId="0798347C"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3CB0CFBB" w14:textId="558FF1A9" w:rsidR="00FB67B3" w:rsidRPr="00A0000F" w:rsidRDefault="00FB67B3" w:rsidP="00A0000F">
            <w:pPr>
              <w:spacing w:after="0" w:line="240" w:lineRule="auto"/>
              <w:jc w:val="both"/>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Fotosintezės reikšmė</w:t>
            </w:r>
          </w:p>
        </w:tc>
        <w:tc>
          <w:tcPr>
            <w:tcW w:w="565" w:type="dxa"/>
            <w:tcMar>
              <w:top w:w="28" w:type="dxa"/>
              <w:left w:w="57" w:type="dxa"/>
              <w:bottom w:w="28" w:type="dxa"/>
              <w:right w:w="57" w:type="dxa"/>
            </w:tcMar>
            <w:hideMark/>
          </w:tcPr>
          <w:p w14:paraId="661E007D"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w:t>
            </w:r>
          </w:p>
        </w:tc>
        <w:tc>
          <w:tcPr>
            <w:tcW w:w="3817" w:type="dxa"/>
            <w:tcMar>
              <w:top w:w="28" w:type="dxa"/>
              <w:left w:w="57" w:type="dxa"/>
              <w:bottom w:w="28" w:type="dxa"/>
              <w:right w:w="57" w:type="dxa"/>
            </w:tcMar>
            <w:hideMark/>
          </w:tcPr>
          <w:p w14:paraId="2805A729"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Nagrinėdami anglies ir deguonies apytakos schemas, sieja anglies ir deguonies apytaką biosferoje su fotosintezės ir ląstelinio kvėpavimo procesais. Fotosintezę sieja su augalų augimu ir didesnio derliaus gavimu.</w:t>
            </w:r>
          </w:p>
        </w:tc>
        <w:tc>
          <w:tcPr>
            <w:tcW w:w="2756" w:type="dxa"/>
            <w:tcMar>
              <w:top w:w="28" w:type="dxa"/>
              <w:left w:w="57" w:type="dxa"/>
              <w:bottom w:w="28" w:type="dxa"/>
              <w:right w:w="57" w:type="dxa"/>
            </w:tcMar>
            <w:hideMark/>
          </w:tcPr>
          <w:p w14:paraId="7BEA8B02"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90 psl. G. Williams "Biologija Tau" II dalis, Alma </w:t>
            </w:r>
            <w:proofErr w:type="spellStart"/>
            <w:r w:rsidRPr="00A0000F">
              <w:rPr>
                <w:rFonts w:ascii="Times New Roman" w:eastAsia="Times New Roman" w:hAnsi="Times New Roman" w:cs="Times New Roman"/>
                <w:color w:val="000000"/>
                <w:kern w:val="0"/>
                <w:lang w:eastAsia="lt-LT"/>
                <w14:ligatures w14:val="none"/>
              </w:rPr>
              <w:t>littera</w:t>
            </w:r>
            <w:proofErr w:type="spellEnd"/>
            <w:r w:rsidRPr="00A0000F">
              <w:rPr>
                <w:rFonts w:ascii="Times New Roman" w:eastAsia="Times New Roman" w:hAnsi="Times New Roman" w:cs="Times New Roman"/>
                <w:color w:val="000000"/>
                <w:kern w:val="0"/>
                <w:lang w:eastAsia="lt-LT"/>
                <w14:ligatures w14:val="none"/>
              </w:rPr>
              <w:t>, 2010</w:t>
            </w:r>
          </w:p>
        </w:tc>
        <w:tc>
          <w:tcPr>
            <w:tcW w:w="2940" w:type="dxa"/>
            <w:tcMar>
              <w:top w:w="28" w:type="dxa"/>
              <w:left w:w="57" w:type="dxa"/>
              <w:bottom w:w="28" w:type="dxa"/>
              <w:right w:w="57" w:type="dxa"/>
            </w:tcMar>
            <w:vAlign w:val="bottom"/>
            <w:hideMark/>
          </w:tcPr>
          <w:p w14:paraId="6FE3D7FD"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017B474F" w14:textId="77777777" w:rsidTr="008D12F1">
        <w:tc>
          <w:tcPr>
            <w:tcW w:w="1553" w:type="dxa"/>
            <w:vMerge w:val="restart"/>
            <w:tcMar>
              <w:top w:w="28" w:type="dxa"/>
              <w:left w:w="57" w:type="dxa"/>
              <w:bottom w:w="28" w:type="dxa"/>
              <w:right w:w="57" w:type="dxa"/>
            </w:tcMar>
            <w:hideMark/>
          </w:tcPr>
          <w:p w14:paraId="4D1D77C4"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Genai ir chromosomos</w:t>
            </w:r>
          </w:p>
        </w:tc>
        <w:tc>
          <w:tcPr>
            <w:tcW w:w="4244" w:type="dxa"/>
            <w:tcMar>
              <w:top w:w="28" w:type="dxa"/>
              <w:left w:w="57" w:type="dxa"/>
              <w:bottom w:w="28" w:type="dxa"/>
              <w:right w:w="57" w:type="dxa"/>
            </w:tcMar>
            <w:hideMark/>
          </w:tcPr>
          <w:p w14:paraId="0A534FDA"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Genetikos sąvokos</w:t>
            </w:r>
          </w:p>
          <w:p w14:paraId="5262EC7B" w14:textId="0B4A40C1" w:rsidR="00FB67B3" w:rsidRPr="00A0000F" w:rsidRDefault="00FB67B3" w:rsidP="4DF9A8F6">
            <w:pPr>
              <w:spacing w:after="0" w:line="240" w:lineRule="auto"/>
              <w:rPr>
                <w:rFonts w:ascii="Times New Roman" w:eastAsia="Times New Roman" w:hAnsi="Times New Roman" w:cs="Times New Roman"/>
                <w:color w:val="3A7C22" w:themeColor="accent6" w:themeShade="BF"/>
                <w:kern w:val="0"/>
                <w:lang w:eastAsia="lt-LT"/>
                <w14:ligatures w14:val="none"/>
              </w:rPr>
            </w:pPr>
            <w:r w:rsidRPr="007D13F1">
              <w:rPr>
                <w:rFonts w:ascii="Times New Roman" w:eastAsia="Times New Roman" w:hAnsi="Times New Roman" w:cs="Times New Roman"/>
                <w:color w:val="3A7C22" w:themeColor="accent6" w:themeShade="BF"/>
                <w:kern w:val="0"/>
                <w:lang w:eastAsia="lt-LT"/>
                <w14:ligatures w14:val="none"/>
              </w:rPr>
              <w:t xml:space="preserve">BP: </w:t>
            </w:r>
            <w:r w:rsidR="7A589D35" w:rsidRPr="4DF9A8F6">
              <w:rPr>
                <w:rFonts w:ascii="Times New Roman" w:eastAsia="Times New Roman" w:hAnsi="Times New Roman" w:cs="Times New Roman"/>
                <w:color w:val="3A7C22" w:themeColor="accent6" w:themeShade="BF"/>
                <w:lang w:eastAsia="lt-LT"/>
              </w:rPr>
              <w:t xml:space="preserve">Mokomasi apibūdinti geną kaip DNR atkarpą, kurioje yra informacija apie baltymo ar RNR struktūrą; alelį kaip konkretaus geno variantą, esantį tam tikros rūšies individo toje pačioje </w:t>
            </w:r>
            <w:proofErr w:type="spellStart"/>
            <w:r w:rsidR="7A589D35" w:rsidRPr="4DF9A8F6">
              <w:rPr>
                <w:rFonts w:ascii="Times New Roman" w:eastAsia="Times New Roman" w:hAnsi="Times New Roman" w:cs="Times New Roman"/>
                <w:color w:val="3A7C22" w:themeColor="accent6" w:themeShade="BF"/>
                <w:lang w:eastAsia="lt-LT"/>
              </w:rPr>
              <w:t>homologinių</w:t>
            </w:r>
            <w:proofErr w:type="spellEnd"/>
            <w:r w:rsidR="7A589D35" w:rsidRPr="4DF9A8F6">
              <w:rPr>
                <w:rFonts w:ascii="Times New Roman" w:eastAsia="Times New Roman" w:hAnsi="Times New Roman" w:cs="Times New Roman"/>
                <w:color w:val="3A7C22" w:themeColor="accent6" w:themeShade="BF"/>
                <w:lang w:eastAsia="lt-LT"/>
              </w:rPr>
              <w:t xml:space="preserve"> chromosomų vietoje; chromosomą kaip ląstelės struktūrą, kurioje yra genetinės informacijos vienetai – genai.</w:t>
            </w:r>
          </w:p>
        </w:tc>
        <w:tc>
          <w:tcPr>
            <w:tcW w:w="565" w:type="dxa"/>
            <w:tcMar>
              <w:top w:w="28" w:type="dxa"/>
              <w:left w:w="57" w:type="dxa"/>
              <w:bottom w:w="28" w:type="dxa"/>
              <w:right w:w="57" w:type="dxa"/>
            </w:tcMar>
            <w:hideMark/>
          </w:tcPr>
          <w:p w14:paraId="381702BA"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w:t>
            </w:r>
          </w:p>
        </w:tc>
        <w:tc>
          <w:tcPr>
            <w:tcW w:w="3817" w:type="dxa"/>
            <w:tcMar>
              <w:top w:w="28" w:type="dxa"/>
              <w:left w:w="57" w:type="dxa"/>
              <w:bottom w:w="28" w:type="dxa"/>
              <w:right w:w="57" w:type="dxa"/>
            </w:tcMar>
            <w:hideMark/>
          </w:tcPr>
          <w:p w14:paraId="65D05D74" w14:textId="77777777" w:rsidR="00FB67B3" w:rsidRPr="00A0000F" w:rsidRDefault="00FB67B3" w:rsidP="00A0000F">
            <w:pPr>
              <w:spacing w:after="0" w:line="240" w:lineRule="auto"/>
              <w:rPr>
                <w:rFonts w:ascii="Times New Roman" w:eastAsia="Times New Roman" w:hAnsi="Times New Roman" w:cs="Times New Roman"/>
                <w:color w:val="202124"/>
                <w:kern w:val="0"/>
                <w:lang w:eastAsia="lt-LT"/>
                <w14:ligatures w14:val="none"/>
              </w:rPr>
            </w:pPr>
            <w:r w:rsidRPr="00A0000F">
              <w:rPr>
                <w:rFonts w:ascii="Times New Roman" w:eastAsia="Times New Roman" w:hAnsi="Times New Roman" w:cs="Times New Roman"/>
                <w:color w:val="202124"/>
                <w:kern w:val="0"/>
                <w:lang w:eastAsia="lt-LT"/>
                <w14:ligatures w14:val="none"/>
              </w:rPr>
              <w:t>Nagrinėja pagrindines genetikos sąvokas: genas, alelis, chromosoma.</w:t>
            </w:r>
          </w:p>
        </w:tc>
        <w:tc>
          <w:tcPr>
            <w:tcW w:w="2756" w:type="dxa"/>
            <w:tcMar>
              <w:top w:w="28" w:type="dxa"/>
              <w:left w:w="57" w:type="dxa"/>
              <w:bottom w:w="28" w:type="dxa"/>
              <w:right w:w="57" w:type="dxa"/>
            </w:tcMar>
            <w:hideMark/>
          </w:tcPr>
          <w:p w14:paraId="059E1AB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146-149 psl. Biologija 11-12 Organizmų požymių paveldėjimas ir genų technologijos, Šviesa, 2013                 </w:t>
            </w:r>
          </w:p>
        </w:tc>
        <w:tc>
          <w:tcPr>
            <w:tcW w:w="2940" w:type="dxa"/>
            <w:tcMar>
              <w:top w:w="28" w:type="dxa"/>
              <w:left w:w="57" w:type="dxa"/>
              <w:bottom w:w="28" w:type="dxa"/>
              <w:right w:w="57" w:type="dxa"/>
            </w:tcMar>
            <w:vAlign w:val="bottom"/>
            <w:hideMark/>
          </w:tcPr>
          <w:p w14:paraId="1D737D5A"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280D02EB" w14:textId="77777777" w:rsidTr="008D12F1">
        <w:tc>
          <w:tcPr>
            <w:tcW w:w="1553" w:type="dxa"/>
            <w:vMerge/>
            <w:tcMar>
              <w:top w:w="28" w:type="dxa"/>
              <w:left w:w="57" w:type="dxa"/>
              <w:bottom w:w="28" w:type="dxa"/>
              <w:right w:w="57" w:type="dxa"/>
            </w:tcMar>
            <w:vAlign w:val="center"/>
            <w:hideMark/>
          </w:tcPr>
          <w:p w14:paraId="716B55C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6328691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Chromosomų sandara. </w:t>
            </w:r>
            <w:proofErr w:type="spellStart"/>
            <w:r w:rsidRPr="00A0000F">
              <w:rPr>
                <w:rFonts w:ascii="Times New Roman" w:eastAsia="Times New Roman" w:hAnsi="Times New Roman" w:cs="Times New Roman"/>
                <w:color w:val="000000"/>
                <w:kern w:val="0"/>
                <w:lang w:eastAsia="lt-LT"/>
                <w14:ligatures w14:val="none"/>
              </w:rPr>
              <w:t>Kariotipas</w:t>
            </w:r>
            <w:proofErr w:type="spellEnd"/>
          </w:p>
          <w:p w14:paraId="00C300E0" w14:textId="19A9C528"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apibūdinti genomą kaip genų rinkinio visumą, būdingą rūšiai; palyginti </w:t>
            </w:r>
            <w:proofErr w:type="spellStart"/>
            <w:r w:rsidRPr="00A0000F">
              <w:rPr>
                <w:rFonts w:ascii="Times New Roman" w:eastAsia="Times New Roman" w:hAnsi="Times New Roman" w:cs="Times New Roman"/>
                <w:color w:val="3A7C22" w:themeColor="accent6" w:themeShade="BF"/>
                <w:kern w:val="0"/>
                <w:lang w:eastAsia="lt-LT"/>
                <w14:ligatures w14:val="none"/>
              </w:rPr>
              <w:t>prokariotų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w:t>
            </w:r>
            <w:proofErr w:type="spellStart"/>
            <w:r w:rsidRPr="00A0000F">
              <w:rPr>
                <w:rFonts w:ascii="Times New Roman" w:eastAsia="Times New Roman" w:hAnsi="Times New Roman" w:cs="Times New Roman"/>
                <w:color w:val="3A7C22" w:themeColor="accent6" w:themeShade="BF"/>
                <w:kern w:val="0"/>
                <w:lang w:eastAsia="lt-LT"/>
                <w14:ligatures w14:val="none"/>
              </w:rPr>
              <w:t>eukariotų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chromosomas. Mokomasi apibūdinti </w:t>
            </w:r>
            <w:proofErr w:type="spellStart"/>
            <w:r w:rsidRPr="00A0000F">
              <w:rPr>
                <w:rFonts w:ascii="Times New Roman" w:eastAsia="Times New Roman" w:hAnsi="Times New Roman" w:cs="Times New Roman"/>
                <w:color w:val="3A7C22" w:themeColor="accent6" w:themeShade="BF"/>
                <w:kern w:val="0"/>
                <w:lang w:eastAsia="lt-LT"/>
                <w14:ligatures w14:val="none"/>
              </w:rPr>
              <w:t>kariotipą</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kaip organizmų somatinių ląstelių chromosomų, susistemintų pagal dydį ir formą, rinkinį; </w:t>
            </w:r>
          </w:p>
        </w:tc>
        <w:tc>
          <w:tcPr>
            <w:tcW w:w="565" w:type="dxa"/>
            <w:tcMar>
              <w:top w:w="28" w:type="dxa"/>
              <w:left w:w="57" w:type="dxa"/>
              <w:bottom w:w="28" w:type="dxa"/>
              <w:right w:w="57" w:type="dxa"/>
            </w:tcMar>
            <w:hideMark/>
          </w:tcPr>
          <w:p w14:paraId="54053B2F"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67BC618D"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Aptaria, kad </w:t>
            </w:r>
            <w:proofErr w:type="spellStart"/>
            <w:r w:rsidRPr="00A0000F">
              <w:rPr>
                <w:rFonts w:ascii="Times New Roman" w:eastAsia="Times New Roman" w:hAnsi="Times New Roman" w:cs="Times New Roman"/>
                <w:color w:val="000000"/>
                <w:kern w:val="0"/>
                <w:lang w:eastAsia="lt-LT"/>
                <w14:ligatures w14:val="none"/>
              </w:rPr>
              <w:t>homologinėse</w:t>
            </w:r>
            <w:proofErr w:type="spellEnd"/>
            <w:r w:rsidRPr="00A0000F">
              <w:rPr>
                <w:rFonts w:ascii="Times New Roman" w:eastAsia="Times New Roman" w:hAnsi="Times New Roman" w:cs="Times New Roman"/>
                <w:color w:val="000000"/>
                <w:kern w:val="0"/>
                <w:lang w:eastAsia="lt-LT"/>
                <w14:ligatures w14:val="none"/>
              </w:rPr>
              <w:t xml:space="preserve"> chromosomose yra vienodi genai, kurių buvimo vieta apibrėžiama, kaip genų lokusas. Lygina </w:t>
            </w:r>
            <w:proofErr w:type="spellStart"/>
            <w:r w:rsidRPr="00A0000F">
              <w:rPr>
                <w:rFonts w:ascii="Times New Roman" w:eastAsia="Times New Roman" w:hAnsi="Times New Roman" w:cs="Times New Roman"/>
                <w:color w:val="000000"/>
                <w:kern w:val="0"/>
                <w:lang w:eastAsia="lt-LT"/>
                <w14:ligatures w14:val="none"/>
              </w:rPr>
              <w:t>prokariotų</w:t>
            </w:r>
            <w:proofErr w:type="spellEnd"/>
            <w:r w:rsidRPr="00A0000F">
              <w:rPr>
                <w:rFonts w:ascii="Times New Roman" w:eastAsia="Times New Roman" w:hAnsi="Times New Roman" w:cs="Times New Roman"/>
                <w:color w:val="000000"/>
                <w:kern w:val="0"/>
                <w:lang w:eastAsia="lt-LT"/>
                <w14:ligatures w14:val="none"/>
              </w:rPr>
              <w:t xml:space="preserve"> ir </w:t>
            </w:r>
            <w:proofErr w:type="spellStart"/>
            <w:r w:rsidRPr="00A0000F">
              <w:rPr>
                <w:rFonts w:ascii="Times New Roman" w:eastAsia="Times New Roman" w:hAnsi="Times New Roman" w:cs="Times New Roman"/>
                <w:color w:val="000000"/>
                <w:kern w:val="0"/>
                <w:lang w:eastAsia="lt-LT"/>
                <w14:ligatures w14:val="none"/>
              </w:rPr>
              <w:t>eukariotų</w:t>
            </w:r>
            <w:proofErr w:type="spellEnd"/>
            <w:r w:rsidRPr="00A0000F">
              <w:rPr>
                <w:rFonts w:ascii="Times New Roman" w:eastAsia="Times New Roman" w:hAnsi="Times New Roman" w:cs="Times New Roman"/>
                <w:color w:val="000000"/>
                <w:kern w:val="0"/>
                <w:lang w:eastAsia="lt-LT"/>
                <w14:ligatures w14:val="none"/>
              </w:rPr>
              <w:t xml:space="preserve"> chromosomas. Sudaro ar nagrinėja </w:t>
            </w:r>
            <w:proofErr w:type="spellStart"/>
            <w:r w:rsidRPr="00A0000F">
              <w:rPr>
                <w:rFonts w:ascii="Times New Roman" w:eastAsia="Times New Roman" w:hAnsi="Times New Roman" w:cs="Times New Roman"/>
                <w:color w:val="000000"/>
                <w:kern w:val="0"/>
                <w:lang w:eastAsia="lt-LT"/>
                <w14:ligatures w14:val="none"/>
              </w:rPr>
              <w:t>kariogramas</w:t>
            </w:r>
            <w:proofErr w:type="spellEnd"/>
            <w:r w:rsidRPr="00A0000F">
              <w:rPr>
                <w:rFonts w:ascii="Times New Roman" w:eastAsia="Times New Roman" w:hAnsi="Times New Roman" w:cs="Times New Roman"/>
                <w:color w:val="000000"/>
                <w:kern w:val="0"/>
                <w:lang w:eastAsia="lt-LT"/>
                <w14:ligatures w14:val="none"/>
              </w:rPr>
              <w:t xml:space="preserve">, apibūdina </w:t>
            </w:r>
            <w:proofErr w:type="spellStart"/>
            <w:r w:rsidRPr="00A0000F">
              <w:rPr>
                <w:rFonts w:ascii="Times New Roman" w:eastAsia="Times New Roman" w:hAnsi="Times New Roman" w:cs="Times New Roman"/>
                <w:color w:val="000000"/>
                <w:kern w:val="0"/>
                <w:lang w:eastAsia="lt-LT"/>
                <w14:ligatures w14:val="none"/>
              </w:rPr>
              <w:t>kariotipą</w:t>
            </w:r>
            <w:proofErr w:type="spellEnd"/>
            <w:r w:rsidRPr="00A0000F">
              <w:rPr>
                <w:rFonts w:ascii="Times New Roman" w:eastAsia="Times New Roman" w:hAnsi="Times New Roman" w:cs="Times New Roman"/>
                <w:color w:val="000000"/>
                <w:kern w:val="0"/>
                <w:lang w:eastAsia="lt-LT"/>
                <w14:ligatures w14:val="none"/>
              </w:rPr>
              <w:t xml:space="preserve">. </w:t>
            </w:r>
          </w:p>
        </w:tc>
        <w:tc>
          <w:tcPr>
            <w:tcW w:w="2756" w:type="dxa"/>
            <w:tcMar>
              <w:top w:w="28" w:type="dxa"/>
              <w:left w:w="57" w:type="dxa"/>
              <w:bottom w:w="28" w:type="dxa"/>
              <w:right w:w="57" w:type="dxa"/>
            </w:tcMar>
            <w:hideMark/>
          </w:tcPr>
          <w:p w14:paraId="40F73D9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7-12 psl. Biologija 11-12 Organizmų požymių paveldėjimas ir genų technologijos, Šviesa, 2013                                      32 psl. Biologija 11-12 Organizmų požymių paveldėjimas ir genų technologijos, Šviesa, 2013              </w:t>
            </w:r>
          </w:p>
        </w:tc>
        <w:tc>
          <w:tcPr>
            <w:tcW w:w="2940" w:type="dxa"/>
            <w:tcMar>
              <w:top w:w="28" w:type="dxa"/>
              <w:left w:w="57" w:type="dxa"/>
              <w:bottom w:w="28" w:type="dxa"/>
              <w:right w:w="57" w:type="dxa"/>
            </w:tcMar>
            <w:hideMark/>
          </w:tcPr>
          <w:p w14:paraId="458448BC" w14:textId="7EE72BE2" w:rsidR="00FB67B3"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C5647A">
              <w:rPr>
                <w:rFonts w:ascii="Times New Roman" w:eastAsia="Times New Roman" w:hAnsi="Times New Roman" w:cs="Times New Roman"/>
                <w:iCs/>
                <w:color w:val="000000"/>
                <w:kern w:val="0"/>
                <w:lang w:eastAsia="lt-LT"/>
                <w14:ligatures w14:val="none"/>
              </w:rPr>
              <w:t>Lietuvos biologijos mokytojų asociacija iki 2024-08-31</w:t>
            </w:r>
            <w:r>
              <w:rPr>
                <w:rFonts w:ascii="Times New Roman" w:eastAsia="Times New Roman" w:hAnsi="Times New Roman" w:cs="Times New Roman"/>
                <w:iCs/>
                <w:color w:val="000000"/>
                <w:kern w:val="0"/>
                <w:lang w:eastAsia="lt-LT"/>
                <w14:ligatures w14:val="none"/>
              </w:rPr>
              <w:t xml:space="preserve"> </w:t>
            </w:r>
            <w:r w:rsidRPr="00C5647A">
              <w:rPr>
                <w:rFonts w:ascii="Times New Roman" w:eastAsia="Times New Roman" w:hAnsi="Times New Roman" w:cs="Times New Roman"/>
                <w:iCs/>
                <w:color w:val="000000"/>
                <w:kern w:val="0"/>
                <w:lang w:eastAsia="lt-LT"/>
                <w14:ligatures w14:val="none"/>
              </w:rPr>
              <w:t>parengs</w:t>
            </w:r>
            <w:r>
              <w:rPr>
                <w:rFonts w:ascii="Times New Roman" w:eastAsia="Times New Roman" w:hAnsi="Times New Roman" w:cs="Times New Roman"/>
                <w:iCs/>
                <w:color w:val="000000"/>
                <w:kern w:val="0"/>
                <w:lang w:eastAsia="lt-LT"/>
                <w14:ligatures w14:val="none"/>
              </w:rPr>
              <w:t>:</w:t>
            </w:r>
          </w:p>
          <w:p w14:paraId="680345E9" w14:textId="0D86C626"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90253">
              <w:rPr>
                <w:rFonts w:ascii="Times New Roman" w:eastAsia="Times New Roman" w:hAnsi="Times New Roman" w:cs="Times New Roman"/>
                <w:i/>
                <w:color w:val="000000"/>
                <w:kern w:val="0"/>
                <w:lang w:eastAsia="lt-LT"/>
                <w14:ligatures w14:val="none"/>
              </w:rPr>
              <w:t>G</w:t>
            </w:r>
            <w:r w:rsidRPr="00A0000F">
              <w:rPr>
                <w:rFonts w:ascii="Times New Roman" w:eastAsia="Times New Roman" w:hAnsi="Times New Roman" w:cs="Times New Roman"/>
                <w:i/>
                <w:color w:val="000000"/>
                <w:kern w:val="0"/>
                <w:lang w:eastAsia="lt-LT"/>
                <w14:ligatures w14:val="none"/>
              </w:rPr>
              <w:t>enom</w:t>
            </w:r>
            <w:r w:rsidRPr="00A90253">
              <w:rPr>
                <w:rFonts w:ascii="Times New Roman" w:eastAsia="Times New Roman" w:hAnsi="Times New Roman" w:cs="Times New Roman"/>
                <w:i/>
                <w:color w:val="000000"/>
                <w:kern w:val="0"/>
                <w:lang w:eastAsia="lt-LT"/>
                <w14:ligatures w14:val="none"/>
              </w:rPr>
              <w:t>as</w:t>
            </w:r>
            <w:r w:rsidRPr="00A0000F">
              <w:rPr>
                <w:rFonts w:ascii="Times New Roman" w:eastAsia="Times New Roman" w:hAnsi="Times New Roman" w:cs="Times New Roman"/>
                <w:i/>
                <w:color w:val="000000"/>
                <w:kern w:val="0"/>
                <w:lang w:eastAsia="lt-LT"/>
                <w14:ligatures w14:val="none"/>
              </w:rPr>
              <w:t xml:space="preserve"> kaip genų rinkinio visumą, būdingą rūšiai; </w:t>
            </w:r>
            <w:proofErr w:type="spellStart"/>
            <w:r w:rsidRPr="00A0000F">
              <w:rPr>
                <w:rFonts w:ascii="Times New Roman" w:eastAsia="Times New Roman" w:hAnsi="Times New Roman" w:cs="Times New Roman"/>
                <w:i/>
                <w:color w:val="000000"/>
                <w:kern w:val="0"/>
                <w:lang w:eastAsia="lt-LT"/>
                <w14:ligatures w14:val="none"/>
              </w:rPr>
              <w:t>prokariotų</w:t>
            </w:r>
            <w:proofErr w:type="spellEnd"/>
            <w:r w:rsidRPr="00A0000F">
              <w:rPr>
                <w:rFonts w:ascii="Times New Roman" w:eastAsia="Times New Roman" w:hAnsi="Times New Roman" w:cs="Times New Roman"/>
                <w:i/>
                <w:color w:val="000000"/>
                <w:kern w:val="0"/>
                <w:lang w:eastAsia="lt-LT"/>
                <w14:ligatures w14:val="none"/>
              </w:rPr>
              <w:t xml:space="preserve"> ir </w:t>
            </w:r>
            <w:proofErr w:type="spellStart"/>
            <w:r w:rsidRPr="00A0000F">
              <w:rPr>
                <w:rFonts w:ascii="Times New Roman" w:eastAsia="Times New Roman" w:hAnsi="Times New Roman" w:cs="Times New Roman"/>
                <w:i/>
                <w:color w:val="000000"/>
                <w:kern w:val="0"/>
                <w:lang w:eastAsia="lt-LT"/>
                <w14:ligatures w14:val="none"/>
              </w:rPr>
              <w:t>eukariotų</w:t>
            </w:r>
            <w:proofErr w:type="spellEnd"/>
            <w:r w:rsidRPr="00A0000F">
              <w:rPr>
                <w:rFonts w:ascii="Times New Roman" w:eastAsia="Times New Roman" w:hAnsi="Times New Roman" w:cs="Times New Roman"/>
                <w:i/>
                <w:color w:val="000000"/>
                <w:kern w:val="0"/>
                <w:lang w:eastAsia="lt-LT"/>
                <w14:ligatures w14:val="none"/>
              </w:rPr>
              <w:t xml:space="preserve"> chromosom</w:t>
            </w:r>
            <w:r w:rsidRPr="00A90253">
              <w:rPr>
                <w:rFonts w:ascii="Times New Roman" w:eastAsia="Times New Roman" w:hAnsi="Times New Roman" w:cs="Times New Roman"/>
                <w:i/>
                <w:color w:val="000000"/>
                <w:kern w:val="0"/>
                <w:lang w:eastAsia="lt-LT"/>
                <w14:ligatures w14:val="none"/>
              </w:rPr>
              <w:t>ų palyginimas</w:t>
            </w:r>
            <w:r w:rsidRPr="00A0000F">
              <w:rPr>
                <w:rFonts w:ascii="Times New Roman" w:eastAsia="Times New Roman" w:hAnsi="Times New Roman" w:cs="Times New Roman"/>
                <w:i/>
                <w:color w:val="000000"/>
                <w:kern w:val="0"/>
                <w:lang w:eastAsia="lt-LT"/>
                <w14:ligatures w14:val="none"/>
              </w:rPr>
              <w:t>.</w:t>
            </w:r>
            <w:r w:rsidRPr="00A0000F">
              <w:rPr>
                <w:rFonts w:ascii="Times New Roman" w:eastAsia="Times New Roman" w:hAnsi="Times New Roman" w:cs="Times New Roman"/>
                <w:color w:val="000000"/>
                <w:kern w:val="0"/>
                <w:lang w:eastAsia="lt-LT"/>
                <w14:ligatures w14:val="none"/>
              </w:rPr>
              <w:t xml:space="preserve"> </w:t>
            </w:r>
          </w:p>
        </w:tc>
      </w:tr>
      <w:tr w:rsidR="00526915" w:rsidRPr="00A0000F" w14:paraId="2B5985F7" w14:textId="77777777" w:rsidTr="008D12F1">
        <w:tc>
          <w:tcPr>
            <w:tcW w:w="1553" w:type="dxa"/>
            <w:vMerge/>
            <w:tcMar>
              <w:top w:w="28" w:type="dxa"/>
              <w:left w:w="57" w:type="dxa"/>
              <w:bottom w:w="28" w:type="dxa"/>
              <w:right w:w="57" w:type="dxa"/>
            </w:tcMar>
            <w:vAlign w:val="center"/>
            <w:hideMark/>
          </w:tcPr>
          <w:p w14:paraId="1635C512"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6D14DD6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Mutacijos</w:t>
            </w:r>
          </w:p>
          <w:p w14:paraId="55D40D3D" w14:textId="02C42C0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apibūdinti </w:t>
            </w:r>
            <w:proofErr w:type="spellStart"/>
            <w:r w:rsidRPr="00A0000F">
              <w:rPr>
                <w:rFonts w:ascii="Times New Roman" w:eastAsia="Times New Roman" w:hAnsi="Times New Roman" w:cs="Times New Roman"/>
                <w:color w:val="3A7C22" w:themeColor="accent6" w:themeShade="BF"/>
                <w:kern w:val="0"/>
                <w:lang w:eastAsia="lt-LT"/>
                <w14:ligatures w14:val="none"/>
              </w:rPr>
              <w:t>kariotipą</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kaip organizmų somatinių ląstelių chromosomų, susistemintų pagal dydį ir formą, rinkinį; genų ir chromosomų mutacijas ir jų atsiradimą lemiančius mutagenus (fizinius, cheminius ir </w:t>
            </w:r>
            <w:r w:rsidRPr="00A0000F">
              <w:rPr>
                <w:rFonts w:ascii="Times New Roman" w:eastAsia="Times New Roman" w:hAnsi="Times New Roman" w:cs="Times New Roman"/>
                <w:color w:val="3A7C22" w:themeColor="accent6" w:themeShade="BF"/>
                <w:kern w:val="0"/>
                <w:lang w:eastAsia="lt-LT"/>
                <w14:ligatures w14:val="none"/>
              </w:rPr>
              <w:lastRenderedPageBreak/>
              <w:t xml:space="preserve">biologinius veiksnius). Remiantis </w:t>
            </w:r>
            <w:proofErr w:type="spellStart"/>
            <w:r w:rsidRPr="00A0000F">
              <w:rPr>
                <w:rFonts w:ascii="Times New Roman" w:eastAsia="Times New Roman" w:hAnsi="Times New Roman" w:cs="Times New Roman"/>
                <w:color w:val="3A7C22" w:themeColor="accent6" w:themeShade="BF"/>
                <w:kern w:val="0"/>
                <w:lang w:eastAsia="lt-LT"/>
                <w14:ligatures w14:val="none"/>
              </w:rPr>
              <w:t>siklemijos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pavyzdžiu, mokomasi paaiškinti, kaip vieno nukleotido pokytis (taškinės mutacijos) lemia organizmo fenotipo pokytį. Remiantis Dauno sindromo pavyzdžiu, aiškinamasi, kaip žmogaus gemalo </w:t>
            </w:r>
            <w:proofErr w:type="spellStart"/>
            <w:r w:rsidRPr="00A0000F">
              <w:rPr>
                <w:rFonts w:ascii="Times New Roman" w:eastAsia="Times New Roman" w:hAnsi="Times New Roman" w:cs="Times New Roman"/>
                <w:color w:val="3A7C22" w:themeColor="accent6" w:themeShade="BF"/>
                <w:kern w:val="0"/>
                <w:lang w:eastAsia="lt-LT"/>
                <w14:ligatures w14:val="none"/>
              </w:rPr>
              <w:t>kariotipo</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tyrimais diagnozuojami genetiniai sutrikimai iki gimimo.</w:t>
            </w:r>
          </w:p>
        </w:tc>
        <w:tc>
          <w:tcPr>
            <w:tcW w:w="565" w:type="dxa"/>
            <w:tcMar>
              <w:top w:w="28" w:type="dxa"/>
              <w:left w:w="57" w:type="dxa"/>
              <w:bottom w:w="28" w:type="dxa"/>
              <w:right w:w="57" w:type="dxa"/>
            </w:tcMar>
            <w:hideMark/>
          </w:tcPr>
          <w:p w14:paraId="430CB307"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lastRenderedPageBreak/>
              <w:t>2</w:t>
            </w:r>
          </w:p>
        </w:tc>
        <w:tc>
          <w:tcPr>
            <w:tcW w:w="3817" w:type="dxa"/>
            <w:tcMar>
              <w:top w:w="28" w:type="dxa"/>
              <w:left w:w="57" w:type="dxa"/>
              <w:bottom w:w="28" w:type="dxa"/>
              <w:right w:w="57" w:type="dxa"/>
            </w:tcMar>
            <w:hideMark/>
          </w:tcPr>
          <w:p w14:paraId="593CF38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Analizuoja </w:t>
            </w:r>
            <w:proofErr w:type="spellStart"/>
            <w:r w:rsidRPr="00A0000F">
              <w:rPr>
                <w:rFonts w:ascii="Times New Roman" w:eastAsia="Times New Roman" w:hAnsi="Times New Roman" w:cs="Times New Roman"/>
                <w:color w:val="000000"/>
                <w:kern w:val="0"/>
                <w:lang w:eastAsia="lt-LT"/>
                <w14:ligatures w14:val="none"/>
              </w:rPr>
              <w:t>siklemijos</w:t>
            </w:r>
            <w:proofErr w:type="spellEnd"/>
            <w:r w:rsidRPr="00A0000F">
              <w:rPr>
                <w:rFonts w:ascii="Times New Roman" w:eastAsia="Times New Roman" w:hAnsi="Times New Roman" w:cs="Times New Roman"/>
                <w:color w:val="000000"/>
                <w:kern w:val="0"/>
                <w:lang w:eastAsia="lt-LT"/>
                <w14:ligatures w14:val="none"/>
              </w:rPr>
              <w:t xml:space="preserve"> ir Dauno sindromo paveldėjimo schemas. Aiškinasi, kodėl ne visos taškinės mutacijos pasireiškia fenotipo pokyčiu. Aiškinasi, kaip žmogaus gemalo </w:t>
            </w:r>
            <w:proofErr w:type="spellStart"/>
            <w:r w:rsidRPr="00A0000F">
              <w:rPr>
                <w:rFonts w:ascii="Times New Roman" w:eastAsia="Times New Roman" w:hAnsi="Times New Roman" w:cs="Times New Roman"/>
                <w:color w:val="000000"/>
                <w:kern w:val="0"/>
                <w:lang w:eastAsia="lt-LT"/>
                <w14:ligatures w14:val="none"/>
              </w:rPr>
              <w:t>kariotipo</w:t>
            </w:r>
            <w:proofErr w:type="spellEnd"/>
            <w:r w:rsidRPr="00A0000F">
              <w:rPr>
                <w:rFonts w:ascii="Times New Roman" w:eastAsia="Times New Roman" w:hAnsi="Times New Roman" w:cs="Times New Roman"/>
                <w:color w:val="000000"/>
                <w:kern w:val="0"/>
                <w:lang w:eastAsia="lt-LT"/>
                <w14:ligatures w14:val="none"/>
              </w:rPr>
              <w:t xml:space="preserve"> tyrimais diagnozuojami genetiniai sutrikimai iki </w:t>
            </w:r>
            <w:r w:rsidRPr="00A0000F">
              <w:rPr>
                <w:rFonts w:ascii="Times New Roman" w:eastAsia="Times New Roman" w:hAnsi="Times New Roman" w:cs="Times New Roman"/>
                <w:color w:val="000000"/>
                <w:kern w:val="0"/>
                <w:lang w:eastAsia="lt-LT"/>
                <w14:ligatures w14:val="none"/>
              </w:rPr>
              <w:lastRenderedPageBreak/>
              <w:t>gimimo. Ieško informacijos apie fizinių, cheminių ir biologinių veiksnių įtaką mutacijų atsiradimui ir pristato klasėje.</w:t>
            </w:r>
          </w:p>
        </w:tc>
        <w:tc>
          <w:tcPr>
            <w:tcW w:w="2756" w:type="dxa"/>
            <w:tcMar>
              <w:top w:w="28" w:type="dxa"/>
              <w:left w:w="57" w:type="dxa"/>
              <w:bottom w:w="28" w:type="dxa"/>
              <w:right w:w="57" w:type="dxa"/>
            </w:tcMar>
            <w:hideMark/>
          </w:tcPr>
          <w:p w14:paraId="12574FAC"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lastRenderedPageBreak/>
              <w:t xml:space="preserve">123-131 psl. Biologija 11-12 Organizmų požymių paveldėjimas ir genų technologijos, Šviesa, 2013                                   131-138 psl. Biologija 11-12 Organizmų požymių </w:t>
            </w:r>
            <w:r w:rsidRPr="00A0000F">
              <w:rPr>
                <w:rFonts w:ascii="Times New Roman" w:eastAsia="Times New Roman" w:hAnsi="Times New Roman" w:cs="Times New Roman"/>
                <w:color w:val="000000"/>
                <w:kern w:val="0"/>
                <w:lang w:eastAsia="lt-LT"/>
                <w14:ligatures w14:val="none"/>
              </w:rPr>
              <w:lastRenderedPageBreak/>
              <w:t xml:space="preserve">paveldėjimas ir genų technologijos, Šviesa, 2013 </w:t>
            </w:r>
          </w:p>
        </w:tc>
        <w:tc>
          <w:tcPr>
            <w:tcW w:w="2940" w:type="dxa"/>
            <w:tcMar>
              <w:top w:w="28" w:type="dxa"/>
              <w:left w:w="57" w:type="dxa"/>
              <w:bottom w:w="28" w:type="dxa"/>
              <w:right w:w="57" w:type="dxa"/>
            </w:tcMar>
            <w:vAlign w:val="bottom"/>
            <w:hideMark/>
          </w:tcPr>
          <w:p w14:paraId="3A9833D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7F09540A" w14:textId="77777777" w:rsidTr="008D12F1">
        <w:tc>
          <w:tcPr>
            <w:tcW w:w="1553" w:type="dxa"/>
            <w:vMerge w:val="restart"/>
            <w:tcMar>
              <w:top w:w="28" w:type="dxa"/>
              <w:left w:w="57" w:type="dxa"/>
              <w:bottom w:w="28" w:type="dxa"/>
              <w:right w:w="57" w:type="dxa"/>
            </w:tcMar>
            <w:hideMark/>
          </w:tcPr>
          <w:p w14:paraId="24751F2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roofErr w:type="spellStart"/>
            <w:r w:rsidRPr="00A0000F">
              <w:rPr>
                <w:rFonts w:ascii="Times New Roman" w:eastAsia="Times New Roman" w:hAnsi="Times New Roman" w:cs="Times New Roman"/>
                <w:color w:val="000000"/>
                <w:kern w:val="0"/>
                <w:lang w:eastAsia="lt-LT"/>
                <w14:ligatures w14:val="none"/>
              </w:rPr>
              <w:t>Mejozė</w:t>
            </w:r>
            <w:proofErr w:type="spellEnd"/>
          </w:p>
        </w:tc>
        <w:tc>
          <w:tcPr>
            <w:tcW w:w="4244" w:type="dxa"/>
            <w:tcMar>
              <w:top w:w="28" w:type="dxa"/>
              <w:left w:w="57" w:type="dxa"/>
              <w:bottom w:w="28" w:type="dxa"/>
              <w:right w:w="57" w:type="dxa"/>
            </w:tcMar>
            <w:hideMark/>
          </w:tcPr>
          <w:p w14:paraId="27CA4B08"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roofErr w:type="spellStart"/>
            <w:r w:rsidRPr="00A0000F">
              <w:rPr>
                <w:rFonts w:ascii="Times New Roman" w:eastAsia="Times New Roman" w:hAnsi="Times New Roman" w:cs="Times New Roman"/>
                <w:color w:val="000000"/>
                <w:kern w:val="0"/>
                <w:lang w:eastAsia="lt-LT"/>
                <w14:ligatures w14:val="none"/>
              </w:rPr>
              <w:t>Mejozės</w:t>
            </w:r>
            <w:proofErr w:type="spellEnd"/>
            <w:r w:rsidRPr="00A0000F">
              <w:rPr>
                <w:rFonts w:ascii="Times New Roman" w:eastAsia="Times New Roman" w:hAnsi="Times New Roman" w:cs="Times New Roman"/>
                <w:color w:val="000000"/>
                <w:kern w:val="0"/>
                <w:lang w:eastAsia="lt-LT"/>
                <w14:ligatures w14:val="none"/>
              </w:rPr>
              <w:t xml:space="preserve"> procesas</w:t>
            </w:r>
          </w:p>
          <w:p w14:paraId="557CB207" w14:textId="55F806A3"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apibūdinti ląstelių dalijimąsi </w:t>
            </w:r>
            <w:proofErr w:type="spellStart"/>
            <w:r w:rsidRPr="00A0000F">
              <w:rPr>
                <w:rFonts w:ascii="Times New Roman" w:eastAsia="Times New Roman" w:hAnsi="Times New Roman" w:cs="Times New Roman"/>
                <w:color w:val="3A7C22" w:themeColor="accent6" w:themeShade="BF"/>
                <w:kern w:val="0"/>
                <w:lang w:eastAsia="lt-LT"/>
                <w14:ligatures w14:val="none"/>
              </w:rPr>
              <w:t>mejozės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būdu (</w:t>
            </w:r>
            <w:proofErr w:type="spellStart"/>
            <w:r w:rsidRPr="00A0000F">
              <w:rPr>
                <w:rFonts w:ascii="Times New Roman" w:eastAsia="Times New Roman" w:hAnsi="Times New Roman" w:cs="Times New Roman"/>
                <w:color w:val="3A7C22" w:themeColor="accent6" w:themeShade="BF"/>
                <w:kern w:val="0"/>
                <w:lang w:eastAsia="lt-LT"/>
                <w14:ligatures w14:val="none"/>
              </w:rPr>
              <w:t>interfazė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mejozė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 </w:t>
            </w:r>
            <w:proofErr w:type="spellStart"/>
            <w:r w:rsidRPr="00A0000F">
              <w:rPr>
                <w:rFonts w:ascii="Times New Roman" w:eastAsia="Times New Roman" w:hAnsi="Times New Roman" w:cs="Times New Roman"/>
                <w:color w:val="3A7C22" w:themeColor="accent6" w:themeShade="BF"/>
                <w:kern w:val="0"/>
                <w:lang w:eastAsia="lt-LT"/>
                <w14:ligatures w14:val="none"/>
              </w:rPr>
              <w:t>mejozė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II, </w:t>
            </w:r>
            <w:proofErr w:type="spellStart"/>
            <w:r w:rsidRPr="00A0000F">
              <w:rPr>
                <w:rFonts w:ascii="Times New Roman" w:eastAsia="Times New Roman" w:hAnsi="Times New Roman" w:cs="Times New Roman"/>
                <w:color w:val="3A7C22" w:themeColor="accent6" w:themeShade="BF"/>
                <w:kern w:val="0"/>
                <w:lang w:eastAsia="lt-LT"/>
                <w14:ligatures w14:val="none"/>
              </w:rPr>
              <w:t>citokinezė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kaip procesą, kurio metu ląstelei dalijantis susidaro </w:t>
            </w:r>
            <w:proofErr w:type="spellStart"/>
            <w:r w:rsidRPr="00A0000F">
              <w:rPr>
                <w:rFonts w:ascii="Times New Roman" w:eastAsia="Times New Roman" w:hAnsi="Times New Roman" w:cs="Times New Roman"/>
                <w:color w:val="3A7C22" w:themeColor="accent6" w:themeShade="BF"/>
                <w:kern w:val="0"/>
                <w:lang w:eastAsia="lt-LT"/>
                <w14:ligatures w14:val="none"/>
              </w:rPr>
              <w:t>haploidinį</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rinkinį turinčios ląstelės. Mokomasi susieti </w:t>
            </w:r>
            <w:proofErr w:type="spellStart"/>
            <w:r w:rsidRPr="00A0000F">
              <w:rPr>
                <w:rFonts w:ascii="Times New Roman" w:eastAsia="Times New Roman" w:hAnsi="Times New Roman" w:cs="Times New Roman"/>
                <w:color w:val="3A7C22" w:themeColor="accent6" w:themeShade="BF"/>
                <w:kern w:val="0"/>
                <w:lang w:eastAsia="lt-LT"/>
                <w14:ligatures w14:val="none"/>
              </w:rPr>
              <w:t>mejotinio</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ląstelių dalijimosi etapus (I ir II </w:t>
            </w:r>
            <w:proofErr w:type="spellStart"/>
            <w:r w:rsidRPr="00A0000F">
              <w:rPr>
                <w:rFonts w:ascii="Times New Roman" w:eastAsia="Times New Roman" w:hAnsi="Times New Roman" w:cs="Times New Roman"/>
                <w:color w:val="3A7C22" w:themeColor="accent6" w:themeShade="BF"/>
                <w:kern w:val="0"/>
                <w:lang w:eastAsia="lt-LT"/>
                <w14:ligatures w14:val="none"/>
              </w:rPr>
              <w:t>mejozės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etapus: </w:t>
            </w:r>
            <w:proofErr w:type="spellStart"/>
            <w:r w:rsidRPr="00A0000F">
              <w:rPr>
                <w:rFonts w:ascii="Times New Roman" w:eastAsia="Times New Roman" w:hAnsi="Times New Roman" w:cs="Times New Roman"/>
                <w:color w:val="3A7C22" w:themeColor="accent6" w:themeShade="BF"/>
                <w:kern w:val="0"/>
                <w:lang w:eastAsia="lt-LT"/>
                <w14:ligatures w14:val="none"/>
              </w:rPr>
              <w:t>profazė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metafazė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anafazė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telofazė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su skirtingą genetinę informaciją turinčių ląstelių susidarymu: </w:t>
            </w:r>
            <w:proofErr w:type="spellStart"/>
            <w:r w:rsidRPr="00A0000F">
              <w:rPr>
                <w:rFonts w:ascii="Times New Roman" w:eastAsia="Times New Roman" w:hAnsi="Times New Roman" w:cs="Times New Roman"/>
                <w:color w:val="3A7C22" w:themeColor="accent6" w:themeShade="BF"/>
                <w:kern w:val="0"/>
                <w:lang w:eastAsia="lt-LT"/>
                <w14:ligatures w14:val="none"/>
              </w:rPr>
              <w:t>mejozė</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 – su </w:t>
            </w:r>
            <w:proofErr w:type="spellStart"/>
            <w:r w:rsidRPr="00A0000F">
              <w:rPr>
                <w:rFonts w:ascii="Times New Roman" w:eastAsia="Times New Roman" w:hAnsi="Times New Roman" w:cs="Times New Roman"/>
                <w:color w:val="3A7C22" w:themeColor="accent6" w:themeShade="BF"/>
                <w:kern w:val="0"/>
                <w:lang w:eastAsia="lt-LT"/>
                <w14:ligatures w14:val="none"/>
              </w:rPr>
              <w:t>krosingoveriu</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profazėje</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 ir atsitiktiniu </w:t>
            </w:r>
            <w:proofErr w:type="spellStart"/>
            <w:r w:rsidRPr="00A0000F">
              <w:rPr>
                <w:rFonts w:ascii="Times New Roman" w:eastAsia="Times New Roman" w:hAnsi="Times New Roman" w:cs="Times New Roman"/>
                <w:color w:val="3A7C22" w:themeColor="accent6" w:themeShade="BF"/>
                <w:kern w:val="0"/>
                <w:lang w:eastAsia="lt-LT"/>
                <w14:ligatures w14:val="none"/>
              </w:rPr>
              <w:t>homologinių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chromosomų išsidėstymu </w:t>
            </w:r>
            <w:proofErr w:type="spellStart"/>
            <w:r w:rsidRPr="00A0000F">
              <w:rPr>
                <w:rFonts w:ascii="Times New Roman" w:eastAsia="Times New Roman" w:hAnsi="Times New Roman" w:cs="Times New Roman"/>
                <w:color w:val="3A7C22" w:themeColor="accent6" w:themeShade="BF"/>
                <w:kern w:val="0"/>
                <w:lang w:eastAsia="lt-LT"/>
                <w14:ligatures w14:val="none"/>
              </w:rPr>
              <w:t>metafazėje</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w:t>
            </w:r>
          </w:p>
        </w:tc>
        <w:tc>
          <w:tcPr>
            <w:tcW w:w="565" w:type="dxa"/>
            <w:tcMar>
              <w:top w:w="28" w:type="dxa"/>
              <w:left w:w="57" w:type="dxa"/>
              <w:bottom w:w="28" w:type="dxa"/>
              <w:right w:w="57" w:type="dxa"/>
            </w:tcMar>
            <w:hideMark/>
          </w:tcPr>
          <w:p w14:paraId="2BC6AAAF"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7F8EC3E0"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Aiškinasi ir apibūdina </w:t>
            </w:r>
            <w:proofErr w:type="spellStart"/>
            <w:r w:rsidRPr="00A0000F">
              <w:rPr>
                <w:rFonts w:ascii="Times New Roman" w:eastAsia="Times New Roman" w:hAnsi="Times New Roman" w:cs="Times New Roman"/>
                <w:color w:val="000000"/>
                <w:kern w:val="0"/>
                <w:lang w:eastAsia="lt-LT"/>
                <w14:ligatures w14:val="none"/>
              </w:rPr>
              <w:t>mejozės</w:t>
            </w:r>
            <w:proofErr w:type="spellEnd"/>
            <w:r w:rsidRPr="00A0000F">
              <w:rPr>
                <w:rFonts w:ascii="Times New Roman" w:eastAsia="Times New Roman" w:hAnsi="Times New Roman" w:cs="Times New Roman"/>
                <w:color w:val="000000"/>
                <w:kern w:val="0"/>
                <w:lang w:eastAsia="lt-LT"/>
                <w14:ligatures w14:val="none"/>
              </w:rPr>
              <w:t xml:space="preserve"> etapus. Modeliuoja </w:t>
            </w:r>
            <w:proofErr w:type="spellStart"/>
            <w:r w:rsidRPr="00A0000F">
              <w:rPr>
                <w:rFonts w:ascii="Times New Roman" w:eastAsia="Times New Roman" w:hAnsi="Times New Roman" w:cs="Times New Roman"/>
                <w:color w:val="000000"/>
                <w:kern w:val="0"/>
                <w:lang w:eastAsia="lt-LT"/>
                <w14:ligatures w14:val="none"/>
              </w:rPr>
              <w:t>mejozės</w:t>
            </w:r>
            <w:proofErr w:type="spellEnd"/>
            <w:r w:rsidRPr="00A0000F">
              <w:rPr>
                <w:rFonts w:ascii="Times New Roman" w:eastAsia="Times New Roman" w:hAnsi="Times New Roman" w:cs="Times New Roman"/>
                <w:color w:val="000000"/>
                <w:kern w:val="0"/>
                <w:lang w:eastAsia="lt-LT"/>
                <w14:ligatures w14:val="none"/>
              </w:rPr>
              <w:t xml:space="preserve"> procesą.</w:t>
            </w:r>
          </w:p>
        </w:tc>
        <w:tc>
          <w:tcPr>
            <w:tcW w:w="2756" w:type="dxa"/>
            <w:tcMar>
              <w:top w:w="28" w:type="dxa"/>
              <w:left w:w="57" w:type="dxa"/>
              <w:bottom w:w="28" w:type="dxa"/>
              <w:right w:w="57" w:type="dxa"/>
            </w:tcMar>
            <w:hideMark/>
          </w:tcPr>
          <w:p w14:paraId="22FD7372"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50-56  psl. Biologija 11-12 Organizmų požymių paveldėjimas ir genų technologijos, Šviesa, 2013                 </w:t>
            </w:r>
          </w:p>
        </w:tc>
        <w:tc>
          <w:tcPr>
            <w:tcW w:w="2940" w:type="dxa"/>
            <w:tcMar>
              <w:top w:w="28" w:type="dxa"/>
              <w:left w:w="57" w:type="dxa"/>
              <w:bottom w:w="28" w:type="dxa"/>
              <w:right w:w="57" w:type="dxa"/>
            </w:tcMar>
            <w:vAlign w:val="bottom"/>
            <w:hideMark/>
          </w:tcPr>
          <w:p w14:paraId="704294A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013049BA" w14:textId="77777777" w:rsidTr="008D12F1">
        <w:tc>
          <w:tcPr>
            <w:tcW w:w="1553" w:type="dxa"/>
            <w:vMerge/>
            <w:tcMar>
              <w:top w:w="28" w:type="dxa"/>
              <w:left w:w="57" w:type="dxa"/>
              <w:bottom w:w="28" w:type="dxa"/>
              <w:right w:w="57" w:type="dxa"/>
            </w:tcMar>
            <w:vAlign w:val="center"/>
            <w:hideMark/>
          </w:tcPr>
          <w:p w14:paraId="23E9F7C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2A2CE8F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Genetinis kintamumas – </w:t>
            </w:r>
            <w:proofErr w:type="spellStart"/>
            <w:r w:rsidRPr="00A0000F">
              <w:rPr>
                <w:rFonts w:ascii="Times New Roman" w:eastAsia="Times New Roman" w:hAnsi="Times New Roman" w:cs="Times New Roman"/>
                <w:color w:val="000000"/>
                <w:kern w:val="0"/>
                <w:lang w:eastAsia="lt-LT"/>
                <w14:ligatures w14:val="none"/>
              </w:rPr>
              <w:t>mejozės</w:t>
            </w:r>
            <w:proofErr w:type="spellEnd"/>
            <w:r w:rsidRPr="00A0000F">
              <w:rPr>
                <w:rFonts w:ascii="Times New Roman" w:eastAsia="Times New Roman" w:hAnsi="Times New Roman" w:cs="Times New Roman"/>
                <w:color w:val="000000"/>
                <w:kern w:val="0"/>
                <w:lang w:eastAsia="lt-LT"/>
                <w14:ligatures w14:val="none"/>
              </w:rPr>
              <w:t xml:space="preserve"> rezultatas</w:t>
            </w:r>
          </w:p>
          <w:p w14:paraId="7DCDB53D" w14:textId="74469B9C"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susieti </w:t>
            </w:r>
            <w:proofErr w:type="spellStart"/>
            <w:r w:rsidRPr="00A0000F">
              <w:rPr>
                <w:rFonts w:ascii="Times New Roman" w:eastAsia="Times New Roman" w:hAnsi="Times New Roman" w:cs="Times New Roman"/>
                <w:color w:val="3A7C22" w:themeColor="accent6" w:themeShade="BF"/>
                <w:kern w:val="0"/>
                <w:lang w:eastAsia="lt-LT"/>
                <w14:ligatures w14:val="none"/>
              </w:rPr>
              <w:t>mejozę</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su gyvūnų lytinių ląstelių ir augalų sporų susidarymu ir apibūdinti </w:t>
            </w:r>
            <w:proofErr w:type="spellStart"/>
            <w:r w:rsidRPr="00A0000F">
              <w:rPr>
                <w:rFonts w:ascii="Times New Roman" w:eastAsia="Times New Roman" w:hAnsi="Times New Roman" w:cs="Times New Roman"/>
                <w:color w:val="3A7C22" w:themeColor="accent6" w:themeShade="BF"/>
                <w:kern w:val="0"/>
                <w:lang w:eastAsia="lt-LT"/>
                <w14:ligatures w14:val="none"/>
              </w:rPr>
              <w:t>mejozės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vaidmenį evoliucijos procese.</w:t>
            </w:r>
          </w:p>
        </w:tc>
        <w:tc>
          <w:tcPr>
            <w:tcW w:w="565" w:type="dxa"/>
            <w:tcMar>
              <w:top w:w="28" w:type="dxa"/>
              <w:left w:w="57" w:type="dxa"/>
              <w:bottom w:w="28" w:type="dxa"/>
              <w:right w:w="57" w:type="dxa"/>
            </w:tcMar>
            <w:hideMark/>
          </w:tcPr>
          <w:p w14:paraId="57AEE1EA"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6B1DB87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Aiškinasi, kaip </w:t>
            </w:r>
            <w:proofErr w:type="spellStart"/>
            <w:r w:rsidRPr="00A0000F">
              <w:rPr>
                <w:rFonts w:ascii="Times New Roman" w:eastAsia="Times New Roman" w:hAnsi="Times New Roman" w:cs="Times New Roman"/>
                <w:color w:val="000000"/>
                <w:kern w:val="0"/>
                <w:lang w:eastAsia="lt-LT"/>
                <w14:ligatures w14:val="none"/>
              </w:rPr>
              <w:t>krosingoveris</w:t>
            </w:r>
            <w:proofErr w:type="spellEnd"/>
            <w:r w:rsidRPr="00A0000F">
              <w:rPr>
                <w:rFonts w:ascii="Times New Roman" w:eastAsia="Times New Roman" w:hAnsi="Times New Roman" w:cs="Times New Roman"/>
                <w:color w:val="000000"/>
                <w:kern w:val="0"/>
                <w:lang w:eastAsia="lt-LT"/>
                <w14:ligatures w14:val="none"/>
              </w:rPr>
              <w:t xml:space="preserve"> ir atsitiktinis </w:t>
            </w:r>
            <w:proofErr w:type="spellStart"/>
            <w:r w:rsidRPr="00A0000F">
              <w:rPr>
                <w:rFonts w:ascii="Times New Roman" w:eastAsia="Times New Roman" w:hAnsi="Times New Roman" w:cs="Times New Roman"/>
                <w:color w:val="000000"/>
                <w:kern w:val="0"/>
                <w:lang w:eastAsia="lt-LT"/>
                <w14:ligatures w14:val="none"/>
              </w:rPr>
              <w:t>homologinių</w:t>
            </w:r>
            <w:proofErr w:type="spellEnd"/>
            <w:r w:rsidRPr="00A0000F">
              <w:rPr>
                <w:rFonts w:ascii="Times New Roman" w:eastAsia="Times New Roman" w:hAnsi="Times New Roman" w:cs="Times New Roman"/>
                <w:color w:val="000000"/>
                <w:kern w:val="0"/>
                <w:lang w:eastAsia="lt-LT"/>
                <w14:ligatures w14:val="none"/>
              </w:rPr>
              <w:t xml:space="preserve"> chromosomų išsidėstymas lemia lytinių ląstelių genetinę įvairovę. Aptariami augalų ir gyvūnų organai, kuriuose ląstelėms </w:t>
            </w:r>
            <w:proofErr w:type="spellStart"/>
            <w:r w:rsidRPr="00A0000F">
              <w:rPr>
                <w:rFonts w:ascii="Times New Roman" w:eastAsia="Times New Roman" w:hAnsi="Times New Roman" w:cs="Times New Roman"/>
                <w:color w:val="000000"/>
                <w:kern w:val="0"/>
                <w:lang w:eastAsia="lt-LT"/>
                <w14:ligatures w14:val="none"/>
              </w:rPr>
              <w:t>dalantis</w:t>
            </w:r>
            <w:proofErr w:type="spellEnd"/>
            <w:r w:rsidRPr="00A0000F">
              <w:rPr>
                <w:rFonts w:ascii="Times New Roman" w:eastAsia="Times New Roman" w:hAnsi="Times New Roman" w:cs="Times New Roman"/>
                <w:color w:val="000000"/>
                <w:kern w:val="0"/>
                <w:lang w:eastAsia="lt-LT"/>
                <w14:ligatures w14:val="none"/>
              </w:rPr>
              <w:t xml:space="preserve"> </w:t>
            </w:r>
            <w:proofErr w:type="spellStart"/>
            <w:r w:rsidRPr="00A0000F">
              <w:rPr>
                <w:rFonts w:ascii="Times New Roman" w:eastAsia="Times New Roman" w:hAnsi="Times New Roman" w:cs="Times New Roman"/>
                <w:color w:val="000000"/>
                <w:kern w:val="0"/>
                <w:lang w:eastAsia="lt-LT"/>
                <w14:ligatures w14:val="none"/>
              </w:rPr>
              <w:t>mejozės</w:t>
            </w:r>
            <w:proofErr w:type="spellEnd"/>
            <w:r w:rsidRPr="00A0000F">
              <w:rPr>
                <w:rFonts w:ascii="Times New Roman" w:eastAsia="Times New Roman" w:hAnsi="Times New Roman" w:cs="Times New Roman"/>
                <w:color w:val="000000"/>
                <w:kern w:val="0"/>
                <w:lang w:eastAsia="lt-LT"/>
                <w14:ligatures w14:val="none"/>
              </w:rPr>
              <w:t xml:space="preserve"> būdu, susidaro </w:t>
            </w:r>
            <w:proofErr w:type="spellStart"/>
            <w:r w:rsidRPr="00A0000F">
              <w:rPr>
                <w:rFonts w:ascii="Times New Roman" w:eastAsia="Times New Roman" w:hAnsi="Times New Roman" w:cs="Times New Roman"/>
                <w:color w:val="000000"/>
                <w:kern w:val="0"/>
                <w:lang w:eastAsia="lt-LT"/>
                <w14:ligatures w14:val="none"/>
              </w:rPr>
              <w:t>haploidinės</w:t>
            </w:r>
            <w:proofErr w:type="spellEnd"/>
            <w:r w:rsidRPr="00A0000F">
              <w:rPr>
                <w:rFonts w:ascii="Times New Roman" w:eastAsia="Times New Roman" w:hAnsi="Times New Roman" w:cs="Times New Roman"/>
                <w:color w:val="000000"/>
                <w:kern w:val="0"/>
                <w:lang w:eastAsia="lt-LT"/>
                <w14:ligatures w14:val="none"/>
              </w:rPr>
              <w:t xml:space="preserve"> ląstelės. </w:t>
            </w:r>
          </w:p>
        </w:tc>
        <w:tc>
          <w:tcPr>
            <w:tcW w:w="2756" w:type="dxa"/>
            <w:tcMar>
              <w:top w:w="28" w:type="dxa"/>
              <w:left w:w="57" w:type="dxa"/>
              <w:bottom w:w="28" w:type="dxa"/>
              <w:right w:w="57" w:type="dxa"/>
            </w:tcMar>
            <w:hideMark/>
          </w:tcPr>
          <w:p w14:paraId="6E3B24C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57-61 psl. Biologija 11-12 Organizmų požymių paveldėjimas ir genų technologijos, Šviesa, 2013                 </w:t>
            </w:r>
          </w:p>
        </w:tc>
        <w:tc>
          <w:tcPr>
            <w:tcW w:w="2940" w:type="dxa"/>
            <w:tcMar>
              <w:top w:w="28" w:type="dxa"/>
              <w:left w:w="57" w:type="dxa"/>
              <w:bottom w:w="28" w:type="dxa"/>
              <w:right w:w="57" w:type="dxa"/>
            </w:tcMar>
            <w:vAlign w:val="bottom"/>
            <w:hideMark/>
          </w:tcPr>
          <w:p w14:paraId="6DFF5EFA"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058210CB" w14:textId="77777777" w:rsidTr="008D12F1">
        <w:tc>
          <w:tcPr>
            <w:tcW w:w="1553" w:type="dxa"/>
            <w:vMerge/>
            <w:tcMar>
              <w:top w:w="28" w:type="dxa"/>
              <w:left w:w="57" w:type="dxa"/>
              <w:bottom w:w="28" w:type="dxa"/>
              <w:right w:w="57" w:type="dxa"/>
            </w:tcMar>
            <w:vAlign w:val="center"/>
            <w:hideMark/>
          </w:tcPr>
          <w:p w14:paraId="348903F7"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0434C914"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roofErr w:type="spellStart"/>
            <w:r w:rsidRPr="00A0000F">
              <w:rPr>
                <w:rFonts w:ascii="Times New Roman" w:eastAsia="Times New Roman" w:hAnsi="Times New Roman" w:cs="Times New Roman"/>
                <w:color w:val="000000"/>
                <w:kern w:val="0"/>
                <w:lang w:eastAsia="lt-LT"/>
                <w14:ligatures w14:val="none"/>
              </w:rPr>
              <w:t>Mejozės</w:t>
            </w:r>
            <w:proofErr w:type="spellEnd"/>
            <w:r w:rsidRPr="00A0000F">
              <w:rPr>
                <w:rFonts w:ascii="Times New Roman" w:eastAsia="Times New Roman" w:hAnsi="Times New Roman" w:cs="Times New Roman"/>
                <w:color w:val="000000"/>
                <w:kern w:val="0"/>
                <w:lang w:eastAsia="lt-LT"/>
                <w14:ligatures w14:val="none"/>
              </w:rPr>
              <w:t xml:space="preserve"> reikšmė</w:t>
            </w:r>
          </w:p>
          <w:p w14:paraId="07767B1A" w14:textId="2BA1E63B"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susieti </w:t>
            </w:r>
            <w:proofErr w:type="spellStart"/>
            <w:r w:rsidRPr="00A0000F">
              <w:rPr>
                <w:rFonts w:ascii="Times New Roman" w:eastAsia="Times New Roman" w:hAnsi="Times New Roman" w:cs="Times New Roman"/>
                <w:color w:val="3A7C22" w:themeColor="accent6" w:themeShade="BF"/>
                <w:kern w:val="0"/>
                <w:lang w:eastAsia="lt-LT"/>
                <w14:ligatures w14:val="none"/>
              </w:rPr>
              <w:t>mejozę</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su gyvūnų lytinių ląstelių ir augalų sporų susidarymu ir apibūdinti </w:t>
            </w:r>
            <w:proofErr w:type="spellStart"/>
            <w:r w:rsidRPr="00A0000F">
              <w:rPr>
                <w:rFonts w:ascii="Times New Roman" w:eastAsia="Times New Roman" w:hAnsi="Times New Roman" w:cs="Times New Roman"/>
                <w:color w:val="3A7C22" w:themeColor="accent6" w:themeShade="BF"/>
                <w:kern w:val="0"/>
                <w:lang w:eastAsia="lt-LT"/>
                <w14:ligatures w14:val="none"/>
              </w:rPr>
              <w:t>mejozės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vaidmenį evoliucijos procese.</w:t>
            </w:r>
          </w:p>
        </w:tc>
        <w:tc>
          <w:tcPr>
            <w:tcW w:w="565" w:type="dxa"/>
            <w:tcMar>
              <w:top w:w="28" w:type="dxa"/>
              <w:left w:w="57" w:type="dxa"/>
              <w:bottom w:w="28" w:type="dxa"/>
              <w:right w:w="57" w:type="dxa"/>
            </w:tcMar>
            <w:hideMark/>
          </w:tcPr>
          <w:p w14:paraId="675D59A4"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0344CBD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Aiškinasi genetinės įvairovės reikšmę evoliucijai.</w:t>
            </w:r>
          </w:p>
        </w:tc>
        <w:tc>
          <w:tcPr>
            <w:tcW w:w="2756" w:type="dxa"/>
            <w:tcMar>
              <w:top w:w="28" w:type="dxa"/>
              <w:left w:w="57" w:type="dxa"/>
              <w:bottom w:w="28" w:type="dxa"/>
              <w:right w:w="57" w:type="dxa"/>
            </w:tcMar>
            <w:hideMark/>
          </w:tcPr>
          <w:p w14:paraId="014C145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59-60 psl. Biologija 11-12 Organizmų požymių paveldėjimas ir genų technologijos, Šviesa, 2013                 </w:t>
            </w:r>
          </w:p>
        </w:tc>
        <w:tc>
          <w:tcPr>
            <w:tcW w:w="2940" w:type="dxa"/>
            <w:tcMar>
              <w:top w:w="28" w:type="dxa"/>
              <w:left w:w="57" w:type="dxa"/>
              <w:bottom w:w="28" w:type="dxa"/>
              <w:right w:w="57" w:type="dxa"/>
            </w:tcMar>
            <w:vAlign w:val="bottom"/>
            <w:hideMark/>
          </w:tcPr>
          <w:p w14:paraId="5EB58B1A"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4AEAB6B5" w14:textId="77777777" w:rsidTr="008D12F1">
        <w:tc>
          <w:tcPr>
            <w:tcW w:w="1553" w:type="dxa"/>
            <w:vMerge w:val="restart"/>
            <w:tcMar>
              <w:top w:w="28" w:type="dxa"/>
              <w:left w:w="57" w:type="dxa"/>
              <w:bottom w:w="28" w:type="dxa"/>
              <w:right w:w="57" w:type="dxa"/>
            </w:tcMar>
            <w:hideMark/>
          </w:tcPr>
          <w:p w14:paraId="69CAFE35"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Paveldimumas ir kintamumas</w:t>
            </w:r>
          </w:p>
        </w:tc>
        <w:tc>
          <w:tcPr>
            <w:tcW w:w="4244" w:type="dxa"/>
            <w:tcMar>
              <w:top w:w="28" w:type="dxa"/>
              <w:left w:w="57" w:type="dxa"/>
              <w:bottom w:w="28" w:type="dxa"/>
              <w:right w:w="57" w:type="dxa"/>
            </w:tcMar>
            <w:hideMark/>
          </w:tcPr>
          <w:p w14:paraId="2429ACCD"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roofErr w:type="spellStart"/>
            <w:r w:rsidRPr="00A0000F">
              <w:rPr>
                <w:rFonts w:ascii="Times New Roman" w:eastAsia="Times New Roman" w:hAnsi="Times New Roman" w:cs="Times New Roman"/>
                <w:color w:val="000000"/>
                <w:kern w:val="0"/>
                <w:lang w:eastAsia="lt-LT"/>
                <w14:ligatures w14:val="none"/>
              </w:rPr>
              <w:t>Homozigotos</w:t>
            </w:r>
            <w:proofErr w:type="spellEnd"/>
            <w:r w:rsidRPr="00A0000F">
              <w:rPr>
                <w:rFonts w:ascii="Times New Roman" w:eastAsia="Times New Roman" w:hAnsi="Times New Roman" w:cs="Times New Roman"/>
                <w:color w:val="000000"/>
                <w:kern w:val="0"/>
                <w:lang w:eastAsia="lt-LT"/>
                <w14:ligatures w14:val="none"/>
              </w:rPr>
              <w:t xml:space="preserve">, </w:t>
            </w:r>
            <w:proofErr w:type="spellStart"/>
            <w:r w:rsidRPr="00A0000F">
              <w:rPr>
                <w:rFonts w:ascii="Times New Roman" w:eastAsia="Times New Roman" w:hAnsi="Times New Roman" w:cs="Times New Roman"/>
                <w:color w:val="000000"/>
                <w:kern w:val="0"/>
                <w:lang w:eastAsia="lt-LT"/>
                <w14:ligatures w14:val="none"/>
              </w:rPr>
              <w:t>heterozigotos</w:t>
            </w:r>
            <w:proofErr w:type="spellEnd"/>
            <w:r w:rsidRPr="00A0000F">
              <w:rPr>
                <w:rFonts w:ascii="Times New Roman" w:eastAsia="Times New Roman" w:hAnsi="Times New Roman" w:cs="Times New Roman"/>
                <w:color w:val="000000"/>
                <w:kern w:val="0"/>
                <w:lang w:eastAsia="lt-LT"/>
                <w14:ligatures w14:val="none"/>
              </w:rPr>
              <w:t xml:space="preserve"> ir </w:t>
            </w:r>
            <w:proofErr w:type="spellStart"/>
            <w:r w:rsidRPr="00A0000F">
              <w:rPr>
                <w:rFonts w:ascii="Times New Roman" w:eastAsia="Times New Roman" w:hAnsi="Times New Roman" w:cs="Times New Roman"/>
                <w:color w:val="000000"/>
                <w:kern w:val="0"/>
                <w:lang w:eastAsia="lt-LT"/>
                <w14:ligatures w14:val="none"/>
              </w:rPr>
              <w:t>hemizigotos</w:t>
            </w:r>
            <w:proofErr w:type="spellEnd"/>
          </w:p>
          <w:p w14:paraId="78512FC2" w14:textId="5E1132D3"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Mokomasi apibūdinti genų ir chromosomų vaidmenį susidarant </w:t>
            </w:r>
            <w:proofErr w:type="spellStart"/>
            <w:r w:rsidRPr="00A0000F">
              <w:rPr>
                <w:rFonts w:ascii="Times New Roman" w:eastAsia="Times New Roman" w:hAnsi="Times New Roman" w:cs="Times New Roman"/>
                <w:color w:val="3A7C22" w:themeColor="accent6" w:themeShade="BF"/>
                <w:kern w:val="0"/>
                <w:lang w:eastAsia="lt-LT"/>
                <w14:ligatures w14:val="none"/>
              </w:rPr>
              <w:t>homozigotiniams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heterozigotiniams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ir </w:t>
            </w:r>
            <w:proofErr w:type="spellStart"/>
            <w:r w:rsidRPr="00A0000F">
              <w:rPr>
                <w:rFonts w:ascii="Times New Roman" w:eastAsia="Times New Roman" w:hAnsi="Times New Roman" w:cs="Times New Roman"/>
                <w:color w:val="3A7C22" w:themeColor="accent6" w:themeShade="BF"/>
                <w:kern w:val="0"/>
                <w:lang w:eastAsia="lt-LT"/>
                <w14:ligatures w14:val="none"/>
              </w:rPr>
              <w:t>hemizigotiniams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genotipams. Aiškinamasi G. </w:t>
            </w:r>
            <w:proofErr w:type="spellStart"/>
            <w:r w:rsidRPr="00A0000F">
              <w:rPr>
                <w:rFonts w:ascii="Times New Roman" w:eastAsia="Times New Roman" w:hAnsi="Times New Roman" w:cs="Times New Roman"/>
                <w:color w:val="3A7C22" w:themeColor="accent6" w:themeShade="BF"/>
                <w:kern w:val="0"/>
                <w:lang w:eastAsia="lt-LT"/>
                <w14:ligatures w14:val="none"/>
              </w:rPr>
              <w:t>Mendelio</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atlikti požymių paveldėjimo tyrimai.</w:t>
            </w:r>
          </w:p>
        </w:tc>
        <w:tc>
          <w:tcPr>
            <w:tcW w:w="565" w:type="dxa"/>
            <w:tcMar>
              <w:top w:w="28" w:type="dxa"/>
              <w:left w:w="57" w:type="dxa"/>
              <w:bottom w:w="28" w:type="dxa"/>
              <w:right w:w="57" w:type="dxa"/>
            </w:tcMar>
            <w:hideMark/>
          </w:tcPr>
          <w:p w14:paraId="5DA21844"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2E89CD09" w14:textId="77777777" w:rsidR="00FB67B3" w:rsidRPr="00A0000F" w:rsidRDefault="00FB67B3" w:rsidP="00A0000F">
            <w:pPr>
              <w:spacing w:after="0" w:line="240" w:lineRule="auto"/>
              <w:rPr>
                <w:rFonts w:ascii="Times New Roman" w:eastAsia="Times New Roman" w:hAnsi="Times New Roman" w:cs="Times New Roman"/>
                <w:color w:val="202124"/>
                <w:kern w:val="0"/>
                <w:lang w:eastAsia="lt-LT"/>
                <w14:ligatures w14:val="none"/>
              </w:rPr>
            </w:pPr>
            <w:r w:rsidRPr="00A0000F">
              <w:rPr>
                <w:rFonts w:ascii="Times New Roman" w:eastAsia="Times New Roman" w:hAnsi="Times New Roman" w:cs="Times New Roman"/>
                <w:color w:val="202124"/>
                <w:kern w:val="0"/>
                <w:lang w:eastAsia="lt-LT"/>
                <w14:ligatures w14:val="none"/>
              </w:rPr>
              <w:t xml:space="preserve">Apibūdina genų ir chromosomų vaidmenį susidarant </w:t>
            </w:r>
            <w:proofErr w:type="spellStart"/>
            <w:r w:rsidRPr="00A0000F">
              <w:rPr>
                <w:rFonts w:ascii="Times New Roman" w:eastAsia="Times New Roman" w:hAnsi="Times New Roman" w:cs="Times New Roman"/>
                <w:color w:val="202124"/>
                <w:kern w:val="0"/>
                <w:lang w:eastAsia="lt-LT"/>
                <w14:ligatures w14:val="none"/>
              </w:rPr>
              <w:t>homozigotiniams</w:t>
            </w:r>
            <w:proofErr w:type="spellEnd"/>
            <w:r w:rsidRPr="00A0000F">
              <w:rPr>
                <w:rFonts w:ascii="Times New Roman" w:eastAsia="Times New Roman" w:hAnsi="Times New Roman" w:cs="Times New Roman"/>
                <w:color w:val="202124"/>
                <w:kern w:val="0"/>
                <w:lang w:eastAsia="lt-LT"/>
                <w14:ligatures w14:val="none"/>
              </w:rPr>
              <w:t xml:space="preserve">, </w:t>
            </w:r>
            <w:proofErr w:type="spellStart"/>
            <w:r w:rsidRPr="00A0000F">
              <w:rPr>
                <w:rFonts w:ascii="Times New Roman" w:eastAsia="Times New Roman" w:hAnsi="Times New Roman" w:cs="Times New Roman"/>
                <w:color w:val="202124"/>
                <w:kern w:val="0"/>
                <w:lang w:eastAsia="lt-LT"/>
                <w14:ligatures w14:val="none"/>
              </w:rPr>
              <w:t>heterozigotiniams</w:t>
            </w:r>
            <w:proofErr w:type="spellEnd"/>
            <w:r w:rsidRPr="00A0000F">
              <w:rPr>
                <w:rFonts w:ascii="Times New Roman" w:eastAsia="Times New Roman" w:hAnsi="Times New Roman" w:cs="Times New Roman"/>
                <w:color w:val="202124"/>
                <w:kern w:val="0"/>
                <w:lang w:eastAsia="lt-LT"/>
                <w14:ligatures w14:val="none"/>
              </w:rPr>
              <w:t xml:space="preserve"> ir </w:t>
            </w:r>
            <w:proofErr w:type="spellStart"/>
            <w:r w:rsidRPr="00A0000F">
              <w:rPr>
                <w:rFonts w:ascii="Times New Roman" w:eastAsia="Times New Roman" w:hAnsi="Times New Roman" w:cs="Times New Roman"/>
                <w:color w:val="202124"/>
                <w:kern w:val="0"/>
                <w:lang w:eastAsia="lt-LT"/>
                <w14:ligatures w14:val="none"/>
              </w:rPr>
              <w:t>hemizigotiniams</w:t>
            </w:r>
            <w:proofErr w:type="spellEnd"/>
            <w:r w:rsidRPr="00A0000F">
              <w:rPr>
                <w:rFonts w:ascii="Times New Roman" w:eastAsia="Times New Roman" w:hAnsi="Times New Roman" w:cs="Times New Roman"/>
                <w:color w:val="202124"/>
                <w:kern w:val="0"/>
                <w:lang w:eastAsia="lt-LT"/>
                <w14:ligatures w14:val="none"/>
              </w:rPr>
              <w:t xml:space="preserve"> genotipams. </w:t>
            </w:r>
            <w:r w:rsidRPr="00A0000F">
              <w:rPr>
                <w:rFonts w:ascii="Times New Roman" w:eastAsia="Times New Roman" w:hAnsi="Times New Roman" w:cs="Times New Roman"/>
                <w:color w:val="000000"/>
                <w:kern w:val="0"/>
                <w:lang w:eastAsia="lt-LT"/>
                <w14:ligatures w14:val="none"/>
              </w:rPr>
              <w:t xml:space="preserve">Aptaria G. </w:t>
            </w:r>
            <w:proofErr w:type="spellStart"/>
            <w:r w:rsidRPr="00A0000F">
              <w:rPr>
                <w:rFonts w:ascii="Times New Roman" w:eastAsia="Times New Roman" w:hAnsi="Times New Roman" w:cs="Times New Roman"/>
                <w:color w:val="000000"/>
                <w:kern w:val="0"/>
                <w:lang w:eastAsia="lt-LT"/>
                <w14:ligatures w14:val="none"/>
              </w:rPr>
              <w:t>Mendelio</w:t>
            </w:r>
            <w:proofErr w:type="spellEnd"/>
            <w:r w:rsidRPr="00A0000F">
              <w:rPr>
                <w:rFonts w:ascii="Times New Roman" w:eastAsia="Times New Roman" w:hAnsi="Times New Roman" w:cs="Times New Roman"/>
                <w:color w:val="000000"/>
                <w:kern w:val="0"/>
                <w:lang w:eastAsia="lt-LT"/>
                <w14:ligatures w14:val="none"/>
              </w:rPr>
              <w:t xml:space="preserve"> atliktus požymių paveldėjimo tyrimus. Aptaria chromosominę paveldimumo teoriją ir T. </w:t>
            </w:r>
            <w:r w:rsidRPr="00A0000F">
              <w:rPr>
                <w:rFonts w:ascii="Times New Roman" w:eastAsia="Times New Roman" w:hAnsi="Times New Roman" w:cs="Times New Roman"/>
                <w:color w:val="000000"/>
                <w:kern w:val="0"/>
                <w:lang w:eastAsia="lt-LT"/>
                <w14:ligatures w14:val="none"/>
              </w:rPr>
              <w:lastRenderedPageBreak/>
              <w:t xml:space="preserve">Morganas tyrimus pagrindžiant šią teoriją. </w:t>
            </w:r>
          </w:p>
        </w:tc>
        <w:tc>
          <w:tcPr>
            <w:tcW w:w="2756" w:type="dxa"/>
            <w:tcMar>
              <w:top w:w="28" w:type="dxa"/>
              <w:left w:w="57" w:type="dxa"/>
              <w:bottom w:w="28" w:type="dxa"/>
              <w:right w:w="57" w:type="dxa"/>
            </w:tcMar>
            <w:hideMark/>
          </w:tcPr>
          <w:p w14:paraId="778B8E0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lastRenderedPageBreak/>
              <w:t xml:space="preserve">Biologija 11-12 Organizmų požymių paveldėjimas ir genų technologijos, Šviesa, 2013                 </w:t>
            </w:r>
          </w:p>
        </w:tc>
        <w:tc>
          <w:tcPr>
            <w:tcW w:w="2940" w:type="dxa"/>
            <w:tcMar>
              <w:top w:w="28" w:type="dxa"/>
              <w:left w:w="57" w:type="dxa"/>
              <w:bottom w:w="28" w:type="dxa"/>
              <w:right w:w="57" w:type="dxa"/>
            </w:tcMar>
            <w:hideMark/>
          </w:tcPr>
          <w:p w14:paraId="3FD5D3B4" w14:textId="1E9ADD9E" w:rsidR="00FB67B3" w:rsidRPr="00A0000F" w:rsidRDefault="008D12F1" w:rsidP="00A0000F">
            <w:pPr>
              <w:spacing w:after="0" w:line="240" w:lineRule="auto"/>
              <w:rPr>
                <w:rFonts w:ascii="Times New Roman" w:eastAsia="Times New Roman" w:hAnsi="Times New Roman" w:cs="Times New Roman"/>
                <w:color w:val="467886"/>
                <w:kern w:val="0"/>
                <w:u w:val="single"/>
                <w:lang w:eastAsia="lt-LT"/>
                <w14:ligatures w14:val="none"/>
              </w:rPr>
            </w:pPr>
            <w:hyperlink r:id="rId22" w:history="1">
              <w:r w:rsidR="00FB67B3" w:rsidRPr="00FB67B3">
                <w:rPr>
                  <w:rStyle w:val="Hipersaitas"/>
                  <w:rFonts w:ascii="Times New Roman" w:eastAsia="Times New Roman" w:hAnsi="Times New Roman" w:cs="Times New Roman"/>
                  <w:kern w:val="0"/>
                  <w:lang w:eastAsia="lt-LT"/>
                  <w14:ligatures w14:val="none"/>
                </w:rPr>
                <w:t xml:space="preserve">Lietuvos biologijos mokytojų asociacijos metodinė medžiaga (III gimnazijos klasė), naujoms BP temoms mokyti. Tema „T. Morganas ir </w:t>
              </w:r>
              <w:proofErr w:type="spellStart"/>
              <w:r w:rsidR="00FB67B3" w:rsidRPr="00FB67B3">
                <w:rPr>
                  <w:rStyle w:val="Hipersaitas"/>
                  <w:rFonts w:ascii="Times New Roman" w:eastAsia="Times New Roman" w:hAnsi="Times New Roman" w:cs="Times New Roman"/>
                  <w:kern w:val="0"/>
                  <w:lang w:eastAsia="lt-LT"/>
                  <w14:ligatures w14:val="none"/>
                </w:rPr>
                <w:t>nealelinių</w:t>
              </w:r>
              <w:proofErr w:type="spellEnd"/>
              <w:r w:rsidR="00FB67B3" w:rsidRPr="00FB67B3">
                <w:rPr>
                  <w:rStyle w:val="Hipersaitas"/>
                  <w:rFonts w:ascii="Times New Roman" w:eastAsia="Times New Roman" w:hAnsi="Times New Roman" w:cs="Times New Roman"/>
                  <w:kern w:val="0"/>
                  <w:lang w:eastAsia="lt-LT"/>
                  <w14:ligatures w14:val="none"/>
                </w:rPr>
                <w:t xml:space="preserve"> genų sąveika“</w:t>
              </w:r>
            </w:hyperlink>
          </w:p>
        </w:tc>
      </w:tr>
      <w:tr w:rsidR="00526915" w:rsidRPr="00A0000F" w14:paraId="277BB61A" w14:textId="77777777" w:rsidTr="008D12F1">
        <w:tc>
          <w:tcPr>
            <w:tcW w:w="1553" w:type="dxa"/>
            <w:vMerge/>
            <w:tcMar>
              <w:top w:w="28" w:type="dxa"/>
              <w:left w:w="57" w:type="dxa"/>
              <w:bottom w:w="28" w:type="dxa"/>
              <w:right w:w="57" w:type="dxa"/>
            </w:tcMar>
            <w:vAlign w:val="center"/>
            <w:hideMark/>
          </w:tcPr>
          <w:p w14:paraId="2970247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22996F4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roofErr w:type="spellStart"/>
            <w:r w:rsidRPr="00A0000F">
              <w:rPr>
                <w:rFonts w:ascii="Times New Roman" w:eastAsia="Times New Roman" w:hAnsi="Times New Roman" w:cs="Times New Roman"/>
                <w:color w:val="000000"/>
                <w:kern w:val="0"/>
                <w:lang w:eastAsia="lt-LT"/>
                <w14:ligatures w14:val="none"/>
              </w:rPr>
              <w:t>Monohibridinis</w:t>
            </w:r>
            <w:proofErr w:type="spellEnd"/>
            <w:r w:rsidRPr="00A0000F">
              <w:rPr>
                <w:rFonts w:ascii="Times New Roman" w:eastAsia="Times New Roman" w:hAnsi="Times New Roman" w:cs="Times New Roman"/>
                <w:color w:val="000000"/>
                <w:kern w:val="0"/>
                <w:lang w:eastAsia="lt-LT"/>
                <w14:ligatures w14:val="none"/>
              </w:rPr>
              <w:t xml:space="preserve">, </w:t>
            </w:r>
            <w:proofErr w:type="spellStart"/>
            <w:r w:rsidRPr="00A0000F">
              <w:rPr>
                <w:rFonts w:ascii="Times New Roman" w:eastAsia="Times New Roman" w:hAnsi="Times New Roman" w:cs="Times New Roman"/>
                <w:color w:val="000000"/>
                <w:kern w:val="0"/>
                <w:lang w:eastAsia="lt-LT"/>
                <w14:ligatures w14:val="none"/>
              </w:rPr>
              <w:t>alizuojamasis</w:t>
            </w:r>
            <w:proofErr w:type="spellEnd"/>
            <w:r w:rsidRPr="00A0000F">
              <w:rPr>
                <w:rFonts w:ascii="Times New Roman" w:eastAsia="Times New Roman" w:hAnsi="Times New Roman" w:cs="Times New Roman"/>
                <w:color w:val="000000"/>
                <w:kern w:val="0"/>
                <w:lang w:eastAsia="lt-LT"/>
                <w14:ligatures w14:val="none"/>
              </w:rPr>
              <w:t xml:space="preserve"> kryžminimas, nepilnas dominavimas</w:t>
            </w:r>
          </w:p>
          <w:p w14:paraId="49F97069" w14:textId="2AE0A0D8"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Nagrinėjant genetiniais simboliais pavaizduotas kryžminimo schemas, mokomasi spręsti genetikos uždavinius: </w:t>
            </w:r>
            <w:proofErr w:type="spellStart"/>
            <w:r w:rsidRPr="00A0000F">
              <w:rPr>
                <w:rFonts w:ascii="Times New Roman" w:eastAsia="Times New Roman" w:hAnsi="Times New Roman" w:cs="Times New Roman"/>
                <w:color w:val="3A7C22" w:themeColor="accent6" w:themeShade="BF"/>
                <w:kern w:val="0"/>
                <w:lang w:eastAsia="lt-LT"/>
                <w14:ligatures w14:val="none"/>
              </w:rPr>
              <w:t>monohibridinio</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w:t>
            </w:r>
            <w:proofErr w:type="spellStart"/>
            <w:r w:rsidRPr="00A0000F">
              <w:rPr>
                <w:rFonts w:ascii="Times New Roman" w:eastAsia="Times New Roman" w:hAnsi="Times New Roman" w:cs="Times New Roman"/>
                <w:color w:val="3A7C22" w:themeColor="accent6" w:themeShade="BF"/>
                <w:kern w:val="0"/>
                <w:lang w:eastAsia="lt-LT"/>
                <w14:ligatures w14:val="none"/>
              </w:rPr>
              <w:t>dihibridinio</w:t>
            </w:r>
            <w:proofErr w:type="spellEnd"/>
            <w:r w:rsidRPr="00A0000F">
              <w:rPr>
                <w:rFonts w:ascii="Times New Roman" w:eastAsia="Times New Roman" w:hAnsi="Times New Roman" w:cs="Times New Roman"/>
                <w:color w:val="3A7C22" w:themeColor="accent6" w:themeShade="BF"/>
                <w:kern w:val="0"/>
                <w:lang w:eastAsia="lt-LT"/>
                <w14:ligatures w14:val="none"/>
              </w:rPr>
              <w:t>, analizuojamojo kryžminimo, su lytimi sukibusių požymių paveldėjimo.</w:t>
            </w:r>
          </w:p>
        </w:tc>
        <w:tc>
          <w:tcPr>
            <w:tcW w:w="565" w:type="dxa"/>
            <w:tcMar>
              <w:top w:w="28" w:type="dxa"/>
              <w:left w:w="57" w:type="dxa"/>
              <w:bottom w:w="28" w:type="dxa"/>
              <w:right w:w="57" w:type="dxa"/>
            </w:tcMar>
            <w:hideMark/>
          </w:tcPr>
          <w:p w14:paraId="015A5473"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3</w:t>
            </w:r>
          </w:p>
        </w:tc>
        <w:tc>
          <w:tcPr>
            <w:tcW w:w="3817" w:type="dxa"/>
            <w:tcMar>
              <w:top w:w="28" w:type="dxa"/>
              <w:left w:w="57" w:type="dxa"/>
              <w:bottom w:w="28" w:type="dxa"/>
              <w:right w:w="57" w:type="dxa"/>
            </w:tcMar>
            <w:hideMark/>
          </w:tcPr>
          <w:p w14:paraId="01666D4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Sprendžia genetikos uždavinius, analizuoji </w:t>
            </w:r>
            <w:proofErr w:type="spellStart"/>
            <w:r w:rsidRPr="00A0000F">
              <w:rPr>
                <w:rFonts w:ascii="Times New Roman" w:eastAsia="Times New Roman" w:hAnsi="Times New Roman" w:cs="Times New Roman"/>
                <w:color w:val="000000"/>
                <w:kern w:val="0"/>
                <w:lang w:eastAsia="lt-LT"/>
                <w14:ligatures w14:val="none"/>
              </w:rPr>
              <w:t>monohibridinio</w:t>
            </w:r>
            <w:proofErr w:type="spellEnd"/>
            <w:r w:rsidRPr="00A0000F">
              <w:rPr>
                <w:rFonts w:ascii="Times New Roman" w:eastAsia="Times New Roman" w:hAnsi="Times New Roman" w:cs="Times New Roman"/>
                <w:color w:val="000000"/>
                <w:kern w:val="0"/>
                <w:lang w:eastAsia="lt-LT"/>
                <w14:ligatures w14:val="none"/>
              </w:rPr>
              <w:t>, analizuojamojo, nepilno dominavimo kryžminimo rezultatai, remiantis paveldimumo dėsningumais, daromos išvados ir prognozės.</w:t>
            </w:r>
          </w:p>
        </w:tc>
        <w:tc>
          <w:tcPr>
            <w:tcW w:w="2756" w:type="dxa"/>
            <w:tcMar>
              <w:top w:w="28" w:type="dxa"/>
              <w:left w:w="57" w:type="dxa"/>
              <w:bottom w:w="28" w:type="dxa"/>
              <w:right w:w="57" w:type="dxa"/>
            </w:tcMar>
            <w:hideMark/>
          </w:tcPr>
          <w:p w14:paraId="517A60A2"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Biologija 11-12 Organizmų požymių paveldėjimas ir genų technologijos, Šviesa, 2013                 </w:t>
            </w:r>
          </w:p>
        </w:tc>
        <w:tc>
          <w:tcPr>
            <w:tcW w:w="2940" w:type="dxa"/>
            <w:tcMar>
              <w:top w:w="28" w:type="dxa"/>
              <w:left w:w="57" w:type="dxa"/>
              <w:bottom w:w="28" w:type="dxa"/>
              <w:right w:w="57" w:type="dxa"/>
            </w:tcMar>
            <w:vAlign w:val="bottom"/>
            <w:hideMark/>
          </w:tcPr>
          <w:p w14:paraId="5ED9FC27"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22BA17DC" w14:textId="77777777" w:rsidTr="008D12F1">
        <w:tc>
          <w:tcPr>
            <w:tcW w:w="1553" w:type="dxa"/>
            <w:vMerge/>
            <w:tcMar>
              <w:top w:w="28" w:type="dxa"/>
              <w:left w:w="57" w:type="dxa"/>
              <w:bottom w:w="28" w:type="dxa"/>
              <w:right w:w="57" w:type="dxa"/>
            </w:tcMar>
            <w:vAlign w:val="center"/>
            <w:hideMark/>
          </w:tcPr>
          <w:p w14:paraId="5005CB4D"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0FF71D5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Su lytimi sukibusių požymių paveldėjimas ir </w:t>
            </w:r>
            <w:proofErr w:type="spellStart"/>
            <w:r w:rsidRPr="00A0000F">
              <w:rPr>
                <w:rFonts w:ascii="Times New Roman" w:eastAsia="Times New Roman" w:hAnsi="Times New Roman" w:cs="Times New Roman"/>
                <w:color w:val="000000"/>
                <w:kern w:val="0"/>
                <w:lang w:eastAsia="lt-LT"/>
                <w14:ligatures w14:val="none"/>
              </w:rPr>
              <w:t>kodominavimas</w:t>
            </w:r>
            <w:proofErr w:type="spellEnd"/>
          </w:p>
          <w:p w14:paraId="2341EA6F" w14:textId="655525FD"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Remiantis kraujo grupių (ABO) pavyzdžiu, mokomasi paaiškinti </w:t>
            </w:r>
            <w:proofErr w:type="spellStart"/>
            <w:r w:rsidRPr="00A0000F">
              <w:rPr>
                <w:rFonts w:ascii="Times New Roman" w:eastAsia="Times New Roman" w:hAnsi="Times New Roman" w:cs="Times New Roman"/>
                <w:color w:val="3A7C22" w:themeColor="accent6" w:themeShade="BF"/>
                <w:kern w:val="0"/>
                <w:lang w:eastAsia="lt-LT"/>
                <w14:ligatures w14:val="none"/>
              </w:rPr>
              <w:t>alelinių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genų sąveiką per </w:t>
            </w:r>
            <w:proofErr w:type="spellStart"/>
            <w:r w:rsidRPr="00A0000F">
              <w:rPr>
                <w:rFonts w:ascii="Times New Roman" w:eastAsia="Times New Roman" w:hAnsi="Times New Roman" w:cs="Times New Roman"/>
                <w:color w:val="3A7C22" w:themeColor="accent6" w:themeShade="BF"/>
                <w:kern w:val="0"/>
                <w:lang w:eastAsia="lt-LT"/>
                <w14:ligatures w14:val="none"/>
              </w:rPr>
              <w:t>kodominavimą</w:t>
            </w:r>
            <w:proofErr w:type="spellEnd"/>
            <w:r w:rsidRPr="00A0000F">
              <w:rPr>
                <w:rFonts w:ascii="Times New Roman" w:eastAsia="Times New Roman" w:hAnsi="Times New Roman" w:cs="Times New Roman"/>
                <w:color w:val="3A7C22" w:themeColor="accent6" w:themeShade="BF"/>
                <w:kern w:val="0"/>
                <w:lang w:eastAsia="lt-LT"/>
                <w14:ligatures w14:val="none"/>
              </w:rPr>
              <w:t>.</w:t>
            </w:r>
          </w:p>
        </w:tc>
        <w:tc>
          <w:tcPr>
            <w:tcW w:w="565" w:type="dxa"/>
            <w:tcMar>
              <w:top w:w="28" w:type="dxa"/>
              <w:left w:w="57" w:type="dxa"/>
              <w:bottom w:w="28" w:type="dxa"/>
              <w:right w:w="57" w:type="dxa"/>
            </w:tcMar>
            <w:hideMark/>
          </w:tcPr>
          <w:p w14:paraId="32CB655D"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3FFC6DBD"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Sprendžia genetikos uždavinius, analizuoja </w:t>
            </w:r>
            <w:proofErr w:type="spellStart"/>
            <w:r w:rsidRPr="00A0000F">
              <w:rPr>
                <w:rFonts w:ascii="Times New Roman" w:eastAsia="Times New Roman" w:hAnsi="Times New Roman" w:cs="Times New Roman"/>
                <w:color w:val="000000"/>
                <w:kern w:val="0"/>
                <w:lang w:eastAsia="lt-LT"/>
                <w14:ligatures w14:val="none"/>
              </w:rPr>
              <w:t>kodominavimo</w:t>
            </w:r>
            <w:proofErr w:type="spellEnd"/>
            <w:r w:rsidRPr="00A0000F">
              <w:rPr>
                <w:rFonts w:ascii="Times New Roman" w:eastAsia="Times New Roman" w:hAnsi="Times New Roman" w:cs="Times New Roman"/>
                <w:color w:val="000000"/>
                <w:kern w:val="0"/>
                <w:lang w:eastAsia="lt-LT"/>
                <w14:ligatures w14:val="none"/>
              </w:rPr>
              <w:t xml:space="preserve"> ir su lytimi sukibusių požymių paveldimumo rezultatai, remiantis paveldimumo dėsningumais, daromos išvados ir prognozės.</w:t>
            </w:r>
          </w:p>
        </w:tc>
        <w:tc>
          <w:tcPr>
            <w:tcW w:w="2756" w:type="dxa"/>
            <w:tcMar>
              <w:top w:w="28" w:type="dxa"/>
              <w:left w:w="57" w:type="dxa"/>
              <w:bottom w:w="28" w:type="dxa"/>
              <w:right w:w="57" w:type="dxa"/>
            </w:tcMar>
            <w:hideMark/>
          </w:tcPr>
          <w:p w14:paraId="520AB40A"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Biologija 11-12 Organizmų požymių paveldėjimas ir genų technologijos, Šviesa, 2013                 </w:t>
            </w:r>
          </w:p>
        </w:tc>
        <w:tc>
          <w:tcPr>
            <w:tcW w:w="2940" w:type="dxa"/>
            <w:tcMar>
              <w:top w:w="28" w:type="dxa"/>
              <w:left w:w="57" w:type="dxa"/>
              <w:bottom w:w="28" w:type="dxa"/>
              <w:right w:w="57" w:type="dxa"/>
            </w:tcMar>
            <w:vAlign w:val="bottom"/>
            <w:hideMark/>
          </w:tcPr>
          <w:p w14:paraId="7FA9CF4D"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3A5ABA59" w14:textId="77777777" w:rsidTr="008D12F1">
        <w:tc>
          <w:tcPr>
            <w:tcW w:w="1553" w:type="dxa"/>
            <w:vMerge/>
            <w:tcMar>
              <w:top w:w="28" w:type="dxa"/>
              <w:left w:w="57" w:type="dxa"/>
              <w:bottom w:w="28" w:type="dxa"/>
              <w:right w:w="57" w:type="dxa"/>
            </w:tcMar>
            <w:vAlign w:val="center"/>
            <w:hideMark/>
          </w:tcPr>
          <w:p w14:paraId="58320738"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00A598A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roofErr w:type="spellStart"/>
            <w:r w:rsidRPr="00A0000F">
              <w:rPr>
                <w:rFonts w:ascii="Times New Roman" w:eastAsia="Times New Roman" w:hAnsi="Times New Roman" w:cs="Times New Roman"/>
                <w:color w:val="000000"/>
                <w:kern w:val="0"/>
                <w:lang w:eastAsia="lt-LT"/>
                <w14:ligatures w14:val="none"/>
              </w:rPr>
              <w:t>Dihibridinis</w:t>
            </w:r>
            <w:proofErr w:type="spellEnd"/>
            <w:r w:rsidRPr="00A0000F">
              <w:rPr>
                <w:rFonts w:ascii="Times New Roman" w:eastAsia="Times New Roman" w:hAnsi="Times New Roman" w:cs="Times New Roman"/>
                <w:color w:val="000000"/>
                <w:kern w:val="0"/>
                <w:lang w:eastAsia="lt-LT"/>
                <w14:ligatures w14:val="none"/>
              </w:rPr>
              <w:t xml:space="preserve"> kryžminimasis</w:t>
            </w:r>
          </w:p>
          <w:p w14:paraId="04F56DC3" w14:textId="45911FCA"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Aiškinantis </w:t>
            </w:r>
            <w:proofErr w:type="spellStart"/>
            <w:r w:rsidRPr="00A0000F">
              <w:rPr>
                <w:rFonts w:ascii="Times New Roman" w:eastAsia="Times New Roman" w:hAnsi="Times New Roman" w:cs="Times New Roman"/>
                <w:color w:val="3A7C22" w:themeColor="accent6" w:themeShade="BF"/>
                <w:kern w:val="0"/>
                <w:lang w:eastAsia="lt-LT"/>
                <w14:ligatures w14:val="none"/>
              </w:rPr>
              <w:t>dihibridinį</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kryžminimąsi, lyginamas sukibusių ir nesukibusių genų paveldėjimas; aiškinamasi T. Morgano atlikti požymių paveldėjimo tyrimai (chromosominės paveldimumo teorijos teiginiai). Mokomasi paaiškinti alelių sąveiką per nepilną dominavimą, kaip paveldėjimą, kurio metu </w:t>
            </w:r>
            <w:proofErr w:type="spellStart"/>
            <w:r w:rsidRPr="00A0000F">
              <w:rPr>
                <w:rFonts w:ascii="Times New Roman" w:eastAsia="Times New Roman" w:hAnsi="Times New Roman" w:cs="Times New Roman"/>
                <w:color w:val="3A7C22" w:themeColor="accent6" w:themeShade="BF"/>
                <w:kern w:val="0"/>
                <w:lang w:eastAsia="lt-LT"/>
                <w14:ligatures w14:val="none"/>
              </w:rPr>
              <w:t>heterozigotiniai</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organizmai yra tarpinio fenotipo lyginant su </w:t>
            </w:r>
            <w:proofErr w:type="spellStart"/>
            <w:r w:rsidRPr="00A0000F">
              <w:rPr>
                <w:rFonts w:ascii="Times New Roman" w:eastAsia="Times New Roman" w:hAnsi="Times New Roman" w:cs="Times New Roman"/>
                <w:color w:val="3A7C22" w:themeColor="accent6" w:themeShade="BF"/>
                <w:kern w:val="0"/>
                <w:lang w:eastAsia="lt-LT"/>
                <w14:ligatures w14:val="none"/>
              </w:rPr>
              <w:t>homozigotiniais</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organizmais.</w:t>
            </w:r>
          </w:p>
        </w:tc>
        <w:tc>
          <w:tcPr>
            <w:tcW w:w="565" w:type="dxa"/>
            <w:tcMar>
              <w:top w:w="28" w:type="dxa"/>
              <w:left w:w="57" w:type="dxa"/>
              <w:bottom w:w="28" w:type="dxa"/>
              <w:right w:w="57" w:type="dxa"/>
            </w:tcMar>
            <w:hideMark/>
          </w:tcPr>
          <w:p w14:paraId="56807DD2"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3</w:t>
            </w:r>
          </w:p>
        </w:tc>
        <w:tc>
          <w:tcPr>
            <w:tcW w:w="3817" w:type="dxa"/>
            <w:tcMar>
              <w:top w:w="28" w:type="dxa"/>
              <w:left w:w="57" w:type="dxa"/>
              <w:bottom w:w="28" w:type="dxa"/>
              <w:right w:w="57" w:type="dxa"/>
            </w:tcMar>
            <w:hideMark/>
          </w:tcPr>
          <w:p w14:paraId="1A67D308"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Sprendžia genetikos uždavinius. Lygina sukibusių ir nesukibusių genų paveldėjimą; aiškinasi T. Morgano atliktus požymių paveldėjimo tyrimus. </w:t>
            </w:r>
          </w:p>
        </w:tc>
        <w:tc>
          <w:tcPr>
            <w:tcW w:w="2756" w:type="dxa"/>
            <w:tcMar>
              <w:top w:w="28" w:type="dxa"/>
              <w:left w:w="57" w:type="dxa"/>
              <w:bottom w:w="28" w:type="dxa"/>
              <w:right w:w="57" w:type="dxa"/>
            </w:tcMar>
            <w:hideMark/>
          </w:tcPr>
          <w:p w14:paraId="1C17A968"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155-158 psl. Biologija 11-12 Organizmų požymių paveldėjimas ir genų technologijos, Šviesa, 2013                 </w:t>
            </w:r>
          </w:p>
        </w:tc>
        <w:tc>
          <w:tcPr>
            <w:tcW w:w="2940" w:type="dxa"/>
            <w:tcMar>
              <w:top w:w="28" w:type="dxa"/>
              <w:left w:w="57" w:type="dxa"/>
              <w:bottom w:w="28" w:type="dxa"/>
              <w:right w:w="57" w:type="dxa"/>
            </w:tcMar>
            <w:hideMark/>
          </w:tcPr>
          <w:p w14:paraId="198610B1" w14:textId="22BD7877" w:rsidR="00FB67B3" w:rsidRDefault="008D12F1" w:rsidP="00A0000F">
            <w:pPr>
              <w:spacing w:after="0" w:line="240" w:lineRule="auto"/>
              <w:rPr>
                <w:rFonts w:ascii="Times New Roman" w:eastAsia="Times New Roman" w:hAnsi="Times New Roman" w:cs="Times New Roman"/>
                <w:color w:val="467886"/>
                <w:kern w:val="0"/>
                <w:u w:val="single"/>
                <w:lang w:eastAsia="lt-LT"/>
                <w14:ligatures w14:val="none"/>
              </w:rPr>
            </w:pPr>
            <w:hyperlink r:id="rId23" w:history="1">
              <w:hyperlink r:id="rId24" w:history="1">
                <w:r w:rsidR="00FB67B3" w:rsidRPr="00FB67B3">
                  <w:rPr>
                    <w:rStyle w:val="Hipersaitas"/>
                    <w:rFonts w:ascii="Times New Roman" w:eastAsia="Times New Roman" w:hAnsi="Times New Roman" w:cs="Times New Roman"/>
                    <w:kern w:val="0"/>
                    <w:lang w:eastAsia="lt-LT"/>
                    <w14:ligatures w14:val="none"/>
                  </w:rPr>
                  <w:t>Lietuvos biologijos mokytojų asociacijos metodinė medžiaga (III gimnazijos klasė), naujoms BP temoms mokyti. Tema „T. Morganas ir nealelinių genų sąveika“</w:t>
                </w:r>
              </w:hyperlink>
              <w:r w:rsidR="00FB67B3">
                <w:rPr>
                  <w:rFonts w:ascii="Times New Roman" w:eastAsia="Times New Roman" w:hAnsi="Times New Roman" w:cs="Times New Roman"/>
                  <w:color w:val="467886"/>
                  <w:kern w:val="0"/>
                  <w:u w:val="single"/>
                  <w:lang w:eastAsia="lt-LT"/>
                  <w14:ligatures w14:val="none"/>
                </w:rPr>
                <w:t xml:space="preserve"> </w:t>
              </w:r>
            </w:hyperlink>
          </w:p>
          <w:p w14:paraId="41D2C7DC" w14:textId="77777777" w:rsidR="00FB67B3" w:rsidRDefault="00FB67B3" w:rsidP="00A0000F">
            <w:pPr>
              <w:spacing w:after="0" w:line="240" w:lineRule="auto"/>
              <w:rPr>
                <w:rFonts w:ascii="Times New Roman" w:eastAsia="Times New Roman" w:hAnsi="Times New Roman" w:cs="Times New Roman"/>
                <w:color w:val="467886"/>
                <w:kern w:val="0"/>
                <w:u w:val="single"/>
                <w:lang w:eastAsia="lt-LT"/>
                <w14:ligatures w14:val="none"/>
              </w:rPr>
            </w:pPr>
          </w:p>
          <w:p w14:paraId="52CAC9E8" w14:textId="376014BB" w:rsidR="00FB67B3" w:rsidRPr="00A0000F" w:rsidRDefault="008D12F1" w:rsidP="00A0000F">
            <w:pPr>
              <w:spacing w:after="0" w:line="240" w:lineRule="auto"/>
              <w:rPr>
                <w:rFonts w:ascii="Times New Roman" w:eastAsia="Times New Roman" w:hAnsi="Times New Roman" w:cs="Times New Roman"/>
                <w:color w:val="467886"/>
                <w:kern w:val="0"/>
                <w:u w:val="single"/>
                <w:lang w:eastAsia="lt-LT"/>
                <w14:ligatures w14:val="none"/>
              </w:rPr>
            </w:pPr>
            <w:hyperlink r:id="rId25" w:history="1">
              <w:r w:rsidR="00FB67B3" w:rsidRPr="00FB67B3">
                <w:rPr>
                  <w:rStyle w:val="Hipersaitas"/>
                  <w:rFonts w:ascii="Times New Roman" w:eastAsia="Times New Roman" w:hAnsi="Times New Roman" w:cs="Times New Roman"/>
                  <w:kern w:val="0"/>
                  <w:lang w:eastAsia="lt-LT"/>
                  <w14:ligatures w14:val="none"/>
                </w:rPr>
                <w:t>Lietuvos biologijos mokytojų asociacijos metodinė medžiaga (III gimnazijos klasė), naujoms BP temoms mokyti. Tema „</w:t>
              </w:r>
              <w:proofErr w:type="spellStart"/>
              <w:r w:rsidR="00FB67B3" w:rsidRPr="00FB67B3">
                <w:rPr>
                  <w:rStyle w:val="Hipersaitas"/>
                  <w:rFonts w:ascii="Times New Roman" w:eastAsia="Times New Roman" w:hAnsi="Times New Roman" w:cs="Times New Roman"/>
                  <w:kern w:val="0"/>
                  <w:lang w:eastAsia="lt-LT"/>
                  <w14:ligatures w14:val="none"/>
                </w:rPr>
                <w:t>Dihibridinis</w:t>
              </w:r>
              <w:proofErr w:type="spellEnd"/>
              <w:r w:rsidR="00FB67B3" w:rsidRPr="00FB67B3">
                <w:rPr>
                  <w:rStyle w:val="Hipersaitas"/>
                  <w:rFonts w:ascii="Times New Roman" w:eastAsia="Times New Roman" w:hAnsi="Times New Roman" w:cs="Times New Roman"/>
                  <w:kern w:val="0"/>
                  <w:lang w:eastAsia="lt-LT"/>
                  <w14:ligatures w14:val="none"/>
                </w:rPr>
                <w:t xml:space="preserve"> kryžminimas“</w:t>
              </w:r>
            </w:hyperlink>
          </w:p>
        </w:tc>
      </w:tr>
      <w:tr w:rsidR="00526915" w:rsidRPr="00A0000F" w14:paraId="77122245" w14:textId="77777777" w:rsidTr="008D12F1">
        <w:tc>
          <w:tcPr>
            <w:tcW w:w="1553" w:type="dxa"/>
            <w:vMerge/>
            <w:tcMar>
              <w:top w:w="28" w:type="dxa"/>
              <w:left w:w="57" w:type="dxa"/>
              <w:bottom w:w="28" w:type="dxa"/>
              <w:right w:w="57" w:type="dxa"/>
            </w:tcMar>
            <w:vAlign w:val="center"/>
            <w:hideMark/>
          </w:tcPr>
          <w:p w14:paraId="45ABCDB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3D1EA869"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roofErr w:type="spellStart"/>
            <w:r w:rsidRPr="00A0000F">
              <w:rPr>
                <w:rFonts w:ascii="Times New Roman" w:eastAsia="Times New Roman" w:hAnsi="Times New Roman" w:cs="Times New Roman"/>
                <w:color w:val="000000"/>
                <w:kern w:val="0"/>
                <w:lang w:eastAsia="lt-LT"/>
                <w14:ligatures w14:val="none"/>
              </w:rPr>
              <w:t>Nealelinių</w:t>
            </w:r>
            <w:proofErr w:type="spellEnd"/>
            <w:r w:rsidRPr="00A0000F">
              <w:rPr>
                <w:rFonts w:ascii="Times New Roman" w:eastAsia="Times New Roman" w:hAnsi="Times New Roman" w:cs="Times New Roman"/>
                <w:color w:val="000000"/>
                <w:kern w:val="0"/>
                <w:lang w:eastAsia="lt-LT"/>
                <w14:ligatures w14:val="none"/>
              </w:rPr>
              <w:t xml:space="preserve"> genų sąveika</w:t>
            </w:r>
          </w:p>
          <w:p w14:paraId="693A3095" w14:textId="1AE12D93"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Remiantis žmogaus akių ir odos spalvos paveldėjimo pavyzdžiais, mokomasi paaiškinti </w:t>
            </w:r>
            <w:proofErr w:type="spellStart"/>
            <w:r w:rsidRPr="00A0000F">
              <w:rPr>
                <w:rFonts w:ascii="Times New Roman" w:eastAsia="Times New Roman" w:hAnsi="Times New Roman" w:cs="Times New Roman"/>
                <w:color w:val="3A7C22" w:themeColor="accent6" w:themeShade="BF"/>
                <w:kern w:val="0"/>
                <w:lang w:eastAsia="lt-LT"/>
                <w14:ligatures w14:val="none"/>
              </w:rPr>
              <w:t>nealelinių</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genų sąveiką.</w:t>
            </w:r>
          </w:p>
        </w:tc>
        <w:tc>
          <w:tcPr>
            <w:tcW w:w="565" w:type="dxa"/>
            <w:tcMar>
              <w:top w:w="28" w:type="dxa"/>
              <w:left w:w="57" w:type="dxa"/>
              <w:bottom w:w="28" w:type="dxa"/>
              <w:right w:w="57" w:type="dxa"/>
            </w:tcMar>
            <w:hideMark/>
          </w:tcPr>
          <w:p w14:paraId="7866A5C2"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w:t>
            </w:r>
          </w:p>
        </w:tc>
        <w:tc>
          <w:tcPr>
            <w:tcW w:w="3817" w:type="dxa"/>
            <w:tcMar>
              <w:top w:w="28" w:type="dxa"/>
              <w:left w:w="57" w:type="dxa"/>
              <w:bottom w:w="28" w:type="dxa"/>
              <w:right w:w="57" w:type="dxa"/>
            </w:tcMar>
            <w:hideMark/>
          </w:tcPr>
          <w:p w14:paraId="14F1F752" w14:textId="77777777" w:rsidR="00FB67B3" w:rsidRPr="00A0000F" w:rsidRDefault="00FB67B3" w:rsidP="00A0000F">
            <w:pPr>
              <w:spacing w:after="0" w:line="240" w:lineRule="auto"/>
              <w:rPr>
                <w:rFonts w:ascii="Times New Roman" w:eastAsia="Times New Roman" w:hAnsi="Times New Roman" w:cs="Times New Roman"/>
                <w:color w:val="202124"/>
                <w:kern w:val="0"/>
                <w:lang w:eastAsia="lt-LT"/>
                <w14:ligatures w14:val="none"/>
              </w:rPr>
            </w:pPr>
            <w:r w:rsidRPr="00A0000F">
              <w:rPr>
                <w:rFonts w:ascii="Times New Roman" w:eastAsia="Times New Roman" w:hAnsi="Times New Roman" w:cs="Times New Roman"/>
                <w:color w:val="202124"/>
                <w:kern w:val="0"/>
                <w:lang w:eastAsia="lt-LT"/>
                <w14:ligatures w14:val="none"/>
              </w:rPr>
              <w:t xml:space="preserve">Atpažįsta </w:t>
            </w:r>
            <w:r w:rsidRPr="00A0000F">
              <w:rPr>
                <w:rFonts w:ascii="Times New Roman" w:eastAsia="Times New Roman" w:hAnsi="Times New Roman" w:cs="Times New Roman"/>
                <w:color w:val="000000"/>
                <w:kern w:val="0"/>
                <w:lang w:eastAsia="lt-LT"/>
                <w14:ligatures w14:val="none"/>
              </w:rPr>
              <w:t xml:space="preserve">požymius, kuriuos nulemia </w:t>
            </w:r>
            <w:proofErr w:type="spellStart"/>
            <w:r w:rsidRPr="00A0000F">
              <w:rPr>
                <w:rFonts w:ascii="Times New Roman" w:eastAsia="Times New Roman" w:hAnsi="Times New Roman" w:cs="Times New Roman"/>
                <w:color w:val="000000"/>
                <w:kern w:val="0"/>
                <w:lang w:eastAsia="lt-LT"/>
                <w14:ligatures w14:val="none"/>
              </w:rPr>
              <w:t>poligenai</w:t>
            </w:r>
            <w:proofErr w:type="spellEnd"/>
            <w:r w:rsidRPr="00A0000F">
              <w:rPr>
                <w:rFonts w:ascii="Times New Roman" w:eastAsia="Times New Roman" w:hAnsi="Times New Roman" w:cs="Times New Roman"/>
                <w:color w:val="000000"/>
                <w:kern w:val="0"/>
                <w:lang w:eastAsia="lt-LT"/>
                <w14:ligatures w14:val="none"/>
              </w:rPr>
              <w:t>. Sprendžia genetikos uždavinius.</w:t>
            </w:r>
          </w:p>
        </w:tc>
        <w:tc>
          <w:tcPr>
            <w:tcW w:w="2756" w:type="dxa"/>
            <w:tcMar>
              <w:top w:w="28" w:type="dxa"/>
              <w:left w:w="57" w:type="dxa"/>
              <w:bottom w:w="28" w:type="dxa"/>
              <w:right w:w="57" w:type="dxa"/>
            </w:tcMar>
            <w:hideMark/>
          </w:tcPr>
          <w:p w14:paraId="21A9B160"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164-165 psl. Biologija 11-12 Organizmų požymių paveldėjimas ir genų technologijos, Šviesa, 2013                 </w:t>
            </w:r>
          </w:p>
        </w:tc>
        <w:tc>
          <w:tcPr>
            <w:tcW w:w="2940" w:type="dxa"/>
            <w:tcMar>
              <w:top w:w="28" w:type="dxa"/>
              <w:left w:w="57" w:type="dxa"/>
              <w:bottom w:w="28" w:type="dxa"/>
              <w:right w:w="57" w:type="dxa"/>
            </w:tcMar>
            <w:vAlign w:val="bottom"/>
            <w:hideMark/>
          </w:tcPr>
          <w:p w14:paraId="06066647"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52F60DBB" w14:textId="77777777" w:rsidTr="008D12F1">
        <w:tc>
          <w:tcPr>
            <w:tcW w:w="1553" w:type="dxa"/>
            <w:vMerge/>
            <w:tcMar>
              <w:top w:w="28" w:type="dxa"/>
              <w:left w:w="57" w:type="dxa"/>
              <w:bottom w:w="28" w:type="dxa"/>
              <w:right w:w="57" w:type="dxa"/>
            </w:tcMar>
            <w:vAlign w:val="center"/>
            <w:hideMark/>
          </w:tcPr>
          <w:p w14:paraId="0DB9B445"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0D179DD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Genealoginiai medžiai</w:t>
            </w:r>
          </w:p>
          <w:p w14:paraId="0AFF188D" w14:textId="7816FE58"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Mokomasi sudaryti ir analizuoti genealoginio medžio schemas, kurios vaizduoja įvairius žmogaus požymių paveldėjimo dėsningumus; pritaikyti genealoginius medžius aiškinantis paveldimumo dėsningumus.</w:t>
            </w:r>
          </w:p>
        </w:tc>
        <w:tc>
          <w:tcPr>
            <w:tcW w:w="565" w:type="dxa"/>
            <w:tcMar>
              <w:top w:w="28" w:type="dxa"/>
              <w:left w:w="57" w:type="dxa"/>
              <w:bottom w:w="28" w:type="dxa"/>
              <w:right w:w="57" w:type="dxa"/>
            </w:tcMar>
            <w:hideMark/>
          </w:tcPr>
          <w:p w14:paraId="775D8BF2"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3</w:t>
            </w:r>
          </w:p>
        </w:tc>
        <w:tc>
          <w:tcPr>
            <w:tcW w:w="3817" w:type="dxa"/>
            <w:tcMar>
              <w:top w:w="28" w:type="dxa"/>
              <w:left w:w="57" w:type="dxa"/>
              <w:bottom w:w="28" w:type="dxa"/>
              <w:right w:w="57" w:type="dxa"/>
            </w:tcMar>
            <w:hideMark/>
          </w:tcPr>
          <w:p w14:paraId="5ACEC1FE"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Sudaro ir analizuoja genealoginius medžius, nustato paveldimumo dėsningumus, kuriais remiantis daromos išvados apie požymių paveldimumo pobūdį ir prognozuojamos požymių pasireiškimo tikimybės. </w:t>
            </w:r>
          </w:p>
        </w:tc>
        <w:tc>
          <w:tcPr>
            <w:tcW w:w="2756" w:type="dxa"/>
            <w:tcMar>
              <w:top w:w="28" w:type="dxa"/>
              <w:left w:w="57" w:type="dxa"/>
              <w:bottom w:w="28" w:type="dxa"/>
              <w:right w:w="57" w:type="dxa"/>
            </w:tcMar>
            <w:hideMark/>
          </w:tcPr>
          <w:p w14:paraId="48F5098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167-171 psl. Biologija 11-12 Organizmų požymių paveldėjimas ir genų technologijos, Šviesa, 2013                 </w:t>
            </w:r>
          </w:p>
        </w:tc>
        <w:tc>
          <w:tcPr>
            <w:tcW w:w="2940" w:type="dxa"/>
            <w:tcMar>
              <w:top w:w="28" w:type="dxa"/>
              <w:left w:w="57" w:type="dxa"/>
              <w:bottom w:w="28" w:type="dxa"/>
              <w:right w:w="57" w:type="dxa"/>
            </w:tcMar>
            <w:vAlign w:val="bottom"/>
            <w:hideMark/>
          </w:tcPr>
          <w:p w14:paraId="7B7AB11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2F645BB0" w14:textId="77777777" w:rsidTr="008D12F1">
        <w:tc>
          <w:tcPr>
            <w:tcW w:w="1553" w:type="dxa"/>
            <w:vMerge/>
            <w:tcMar>
              <w:top w:w="28" w:type="dxa"/>
              <w:left w:w="57" w:type="dxa"/>
              <w:bottom w:w="28" w:type="dxa"/>
              <w:right w:w="57" w:type="dxa"/>
            </w:tcMar>
            <w:vAlign w:val="center"/>
            <w:hideMark/>
          </w:tcPr>
          <w:p w14:paraId="4479940D"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73590499"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roofErr w:type="spellStart"/>
            <w:r w:rsidRPr="00A0000F">
              <w:rPr>
                <w:rFonts w:ascii="Times New Roman" w:eastAsia="Times New Roman" w:hAnsi="Times New Roman" w:cs="Times New Roman"/>
                <w:color w:val="000000"/>
                <w:kern w:val="0"/>
                <w:lang w:eastAsia="lt-LT"/>
                <w14:ligatures w14:val="none"/>
              </w:rPr>
              <w:t>Modifikacinis</w:t>
            </w:r>
            <w:proofErr w:type="spellEnd"/>
            <w:r w:rsidRPr="00A0000F">
              <w:rPr>
                <w:rFonts w:ascii="Times New Roman" w:eastAsia="Times New Roman" w:hAnsi="Times New Roman" w:cs="Times New Roman"/>
                <w:color w:val="000000"/>
                <w:kern w:val="0"/>
                <w:lang w:eastAsia="lt-LT"/>
                <w14:ligatures w14:val="none"/>
              </w:rPr>
              <w:t xml:space="preserve"> kintamumas</w:t>
            </w:r>
          </w:p>
          <w:p w14:paraId="157D9F3A" w14:textId="0CB1A9F0"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Atliekant tyrimą, mokomasi apibūdinti </w:t>
            </w:r>
            <w:proofErr w:type="spellStart"/>
            <w:r w:rsidRPr="00A0000F">
              <w:rPr>
                <w:rFonts w:ascii="Times New Roman" w:eastAsia="Times New Roman" w:hAnsi="Times New Roman" w:cs="Times New Roman"/>
                <w:color w:val="3A7C22" w:themeColor="accent6" w:themeShade="BF"/>
                <w:kern w:val="0"/>
                <w:lang w:eastAsia="lt-LT"/>
                <w14:ligatures w14:val="none"/>
              </w:rPr>
              <w:t>modifikacinį</w:t>
            </w:r>
            <w:proofErr w:type="spellEnd"/>
            <w:r w:rsidRPr="00A0000F">
              <w:rPr>
                <w:rFonts w:ascii="Times New Roman" w:eastAsia="Times New Roman" w:hAnsi="Times New Roman" w:cs="Times New Roman"/>
                <w:color w:val="3A7C22" w:themeColor="accent6" w:themeShade="BF"/>
                <w:kern w:val="0"/>
                <w:lang w:eastAsia="lt-LT"/>
                <w14:ligatures w14:val="none"/>
              </w:rPr>
              <w:t xml:space="preserve"> kintamumą kaip nepaveldimų organizmo požymių pokyčius, atsiradusius dėl aplinkos poveikio.</w:t>
            </w:r>
          </w:p>
        </w:tc>
        <w:tc>
          <w:tcPr>
            <w:tcW w:w="565" w:type="dxa"/>
            <w:tcMar>
              <w:top w:w="28" w:type="dxa"/>
              <w:left w:w="57" w:type="dxa"/>
              <w:bottom w:w="28" w:type="dxa"/>
              <w:right w:w="57" w:type="dxa"/>
            </w:tcMar>
            <w:hideMark/>
          </w:tcPr>
          <w:p w14:paraId="0F522AB2"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5E3CB219"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Atlieka </w:t>
            </w:r>
            <w:proofErr w:type="spellStart"/>
            <w:r w:rsidRPr="00A0000F">
              <w:rPr>
                <w:rFonts w:ascii="Times New Roman" w:eastAsia="Times New Roman" w:hAnsi="Times New Roman" w:cs="Times New Roman"/>
                <w:color w:val="000000"/>
                <w:kern w:val="0"/>
                <w:lang w:eastAsia="lt-LT"/>
                <w14:ligatures w14:val="none"/>
              </w:rPr>
              <w:t>modifikacinio</w:t>
            </w:r>
            <w:proofErr w:type="spellEnd"/>
            <w:r w:rsidRPr="00A0000F">
              <w:rPr>
                <w:rFonts w:ascii="Times New Roman" w:eastAsia="Times New Roman" w:hAnsi="Times New Roman" w:cs="Times New Roman"/>
                <w:color w:val="000000"/>
                <w:kern w:val="0"/>
                <w:lang w:eastAsia="lt-LT"/>
                <w14:ligatures w14:val="none"/>
              </w:rPr>
              <w:t xml:space="preserve"> kintamumo tyrimą. </w:t>
            </w:r>
          </w:p>
        </w:tc>
        <w:tc>
          <w:tcPr>
            <w:tcW w:w="2756" w:type="dxa"/>
            <w:tcMar>
              <w:top w:w="28" w:type="dxa"/>
              <w:left w:w="57" w:type="dxa"/>
              <w:bottom w:w="28" w:type="dxa"/>
              <w:right w:w="57" w:type="dxa"/>
            </w:tcMar>
            <w:hideMark/>
          </w:tcPr>
          <w:p w14:paraId="59895534"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139-142 psl. Biologija 11-12 Organizmų požymių paveldėjimas ir genų technologijos, Šviesa, 2013</w:t>
            </w:r>
          </w:p>
        </w:tc>
        <w:tc>
          <w:tcPr>
            <w:tcW w:w="2940" w:type="dxa"/>
            <w:tcMar>
              <w:top w:w="28" w:type="dxa"/>
              <w:left w:w="57" w:type="dxa"/>
              <w:bottom w:w="28" w:type="dxa"/>
              <w:right w:w="57" w:type="dxa"/>
            </w:tcMar>
            <w:vAlign w:val="bottom"/>
            <w:hideMark/>
          </w:tcPr>
          <w:p w14:paraId="049689D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26D3D3BC" w14:textId="77777777" w:rsidTr="008D12F1">
        <w:tc>
          <w:tcPr>
            <w:tcW w:w="1553" w:type="dxa"/>
            <w:vMerge w:val="restart"/>
            <w:tcMar>
              <w:top w:w="28" w:type="dxa"/>
              <w:left w:w="57" w:type="dxa"/>
              <w:bottom w:w="28" w:type="dxa"/>
              <w:right w:w="57" w:type="dxa"/>
            </w:tcMar>
            <w:hideMark/>
          </w:tcPr>
          <w:p w14:paraId="381E2B68"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Genetinės modifikacijos ir biotechnologija</w:t>
            </w:r>
          </w:p>
        </w:tc>
        <w:tc>
          <w:tcPr>
            <w:tcW w:w="4244" w:type="dxa"/>
            <w:tcMar>
              <w:top w:w="28" w:type="dxa"/>
              <w:left w:w="57" w:type="dxa"/>
              <w:bottom w:w="28" w:type="dxa"/>
              <w:right w:w="57" w:type="dxa"/>
            </w:tcMar>
            <w:hideMark/>
          </w:tcPr>
          <w:p w14:paraId="7A814439"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DNR tyrimo metodai</w:t>
            </w:r>
          </w:p>
          <w:p w14:paraId="14FD76FC" w14:textId="36065D34"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Analizuojant schemas mokomasi apibūdinti polimerazės grandininę reakciją (PGR) kaip procesą, kurio metu gausinami tiksliniai DNR fragmentai gali būti naudojami elektroforezėje ir dauginant genus. Aiškinantis elektroforezę, mokomasi apibūdinti jos pritaikymo galimybes. </w:t>
            </w:r>
          </w:p>
        </w:tc>
        <w:tc>
          <w:tcPr>
            <w:tcW w:w="565" w:type="dxa"/>
            <w:tcMar>
              <w:top w:w="28" w:type="dxa"/>
              <w:left w:w="57" w:type="dxa"/>
              <w:bottom w:w="28" w:type="dxa"/>
              <w:right w:w="57" w:type="dxa"/>
            </w:tcMar>
            <w:hideMark/>
          </w:tcPr>
          <w:p w14:paraId="5ACA5013"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1E6EE164"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Atlieka tyrimus arba analizuoja tyrimų schemas, aiškinasi polimerazės grandininės reakcijos ir elektroforezės atlikimo metodus. Analizuoja elektroforezės rezultatus, aiškinamasi, kaip šis DNR tyrimų metodas yra pritaikomas.</w:t>
            </w:r>
          </w:p>
        </w:tc>
        <w:tc>
          <w:tcPr>
            <w:tcW w:w="2756" w:type="dxa"/>
            <w:tcMar>
              <w:top w:w="28" w:type="dxa"/>
              <w:left w:w="57" w:type="dxa"/>
              <w:bottom w:w="28" w:type="dxa"/>
              <w:right w:w="57" w:type="dxa"/>
            </w:tcMar>
            <w:hideMark/>
          </w:tcPr>
          <w:p w14:paraId="1EC96FCE"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194-195 psl. Biologija 11-12 Organizmų požymių paveldėjimas ir genų technologijos, Šviesa, 2013                 </w:t>
            </w:r>
          </w:p>
        </w:tc>
        <w:tc>
          <w:tcPr>
            <w:tcW w:w="2940" w:type="dxa"/>
            <w:tcMar>
              <w:top w:w="28" w:type="dxa"/>
              <w:left w:w="57" w:type="dxa"/>
              <w:bottom w:w="28" w:type="dxa"/>
              <w:right w:w="57" w:type="dxa"/>
            </w:tcMar>
            <w:hideMark/>
          </w:tcPr>
          <w:p w14:paraId="2E3EE42A" w14:textId="77777777" w:rsidR="00FB67B3" w:rsidRDefault="00FB67B3" w:rsidP="00FB67B3">
            <w:pPr>
              <w:spacing w:after="0" w:line="240" w:lineRule="auto"/>
              <w:rPr>
                <w:rFonts w:ascii="Times New Roman" w:eastAsia="Times New Roman" w:hAnsi="Times New Roman" w:cs="Times New Roman"/>
                <w:color w:val="000000"/>
                <w:kern w:val="0"/>
                <w:lang w:eastAsia="lt-LT"/>
                <w14:ligatures w14:val="none"/>
              </w:rPr>
            </w:pPr>
            <w:r w:rsidRPr="00C5647A">
              <w:rPr>
                <w:rFonts w:ascii="Times New Roman" w:eastAsia="Times New Roman" w:hAnsi="Times New Roman" w:cs="Times New Roman"/>
                <w:iCs/>
                <w:color w:val="000000"/>
                <w:kern w:val="0"/>
                <w:lang w:eastAsia="lt-LT"/>
                <w14:ligatures w14:val="none"/>
              </w:rPr>
              <w:t>Lietuvos biologijos mokytojų asociacija iki 2024-08-31</w:t>
            </w:r>
            <w:r>
              <w:rPr>
                <w:rFonts w:ascii="Times New Roman" w:eastAsia="Times New Roman" w:hAnsi="Times New Roman" w:cs="Times New Roman"/>
                <w:iCs/>
                <w:color w:val="000000"/>
                <w:kern w:val="0"/>
                <w:lang w:eastAsia="lt-LT"/>
                <w14:ligatures w14:val="none"/>
              </w:rPr>
              <w:t xml:space="preserve"> </w:t>
            </w:r>
            <w:r w:rsidRPr="00C5647A">
              <w:rPr>
                <w:rFonts w:ascii="Times New Roman" w:eastAsia="Times New Roman" w:hAnsi="Times New Roman" w:cs="Times New Roman"/>
                <w:iCs/>
                <w:color w:val="000000"/>
                <w:kern w:val="0"/>
                <w:lang w:eastAsia="lt-LT"/>
                <w14:ligatures w14:val="none"/>
              </w:rPr>
              <w:t>parengs</w:t>
            </w:r>
            <w:r>
              <w:rPr>
                <w:rFonts w:ascii="Times New Roman" w:eastAsia="Times New Roman" w:hAnsi="Times New Roman" w:cs="Times New Roman"/>
                <w:iCs/>
                <w:color w:val="000000"/>
                <w:kern w:val="0"/>
                <w:lang w:eastAsia="lt-LT"/>
                <w14:ligatures w14:val="none"/>
              </w:rPr>
              <w:t>:</w:t>
            </w:r>
          </w:p>
          <w:p w14:paraId="275C1F55" w14:textId="77777777" w:rsidR="00FB67B3" w:rsidRDefault="00FB67B3" w:rsidP="00A0000F">
            <w:pPr>
              <w:spacing w:after="0" w:line="240" w:lineRule="auto"/>
              <w:rPr>
                <w:rFonts w:ascii="Times New Roman" w:eastAsia="Times New Roman" w:hAnsi="Times New Roman" w:cs="Times New Roman"/>
                <w:color w:val="000000"/>
                <w:kern w:val="0"/>
                <w:lang w:eastAsia="lt-LT"/>
                <w14:ligatures w14:val="none"/>
              </w:rPr>
            </w:pPr>
            <w:r>
              <w:rPr>
                <w:rFonts w:ascii="Times New Roman" w:eastAsia="Times New Roman" w:hAnsi="Times New Roman" w:cs="Times New Roman"/>
                <w:i/>
                <w:color w:val="000000"/>
                <w:kern w:val="0"/>
                <w:lang w:eastAsia="lt-LT"/>
                <w14:ligatures w14:val="none"/>
              </w:rPr>
              <w:t xml:space="preserve">– </w:t>
            </w:r>
            <w:r w:rsidRPr="00FB67B3">
              <w:rPr>
                <w:rFonts w:ascii="Times New Roman" w:eastAsia="Times New Roman" w:hAnsi="Times New Roman" w:cs="Times New Roman"/>
                <w:i/>
                <w:color w:val="000000"/>
                <w:kern w:val="0"/>
                <w:lang w:eastAsia="lt-LT"/>
                <w14:ligatures w14:val="none"/>
              </w:rPr>
              <w:t>P</w:t>
            </w:r>
            <w:r w:rsidRPr="00A0000F">
              <w:rPr>
                <w:rFonts w:ascii="Times New Roman" w:eastAsia="Times New Roman" w:hAnsi="Times New Roman" w:cs="Times New Roman"/>
                <w:i/>
                <w:color w:val="000000"/>
                <w:kern w:val="0"/>
                <w:lang w:eastAsia="lt-LT"/>
                <w14:ligatures w14:val="none"/>
              </w:rPr>
              <w:t>olimerazės grandininės reakcijos ir elektroforezės atlikimo metod</w:t>
            </w:r>
            <w:r w:rsidRPr="00FB67B3">
              <w:rPr>
                <w:rFonts w:ascii="Times New Roman" w:eastAsia="Times New Roman" w:hAnsi="Times New Roman" w:cs="Times New Roman"/>
                <w:i/>
                <w:color w:val="000000"/>
                <w:kern w:val="0"/>
                <w:lang w:eastAsia="lt-LT"/>
                <w14:ligatures w14:val="none"/>
              </w:rPr>
              <w:t>ai</w:t>
            </w:r>
            <w:r w:rsidRPr="00A0000F">
              <w:rPr>
                <w:rFonts w:ascii="Times New Roman" w:eastAsia="Times New Roman" w:hAnsi="Times New Roman" w:cs="Times New Roman"/>
                <w:i/>
                <w:color w:val="000000"/>
                <w:kern w:val="0"/>
                <w:lang w:eastAsia="lt-LT"/>
                <w14:ligatures w14:val="none"/>
              </w:rPr>
              <w:t>.</w:t>
            </w:r>
            <w:r w:rsidRPr="00A0000F">
              <w:rPr>
                <w:rFonts w:ascii="Times New Roman" w:eastAsia="Times New Roman" w:hAnsi="Times New Roman" w:cs="Times New Roman"/>
                <w:color w:val="000000"/>
                <w:kern w:val="0"/>
                <w:lang w:eastAsia="lt-LT"/>
                <w14:ligatures w14:val="none"/>
              </w:rPr>
              <w:t xml:space="preserve"> </w:t>
            </w:r>
          </w:p>
          <w:p w14:paraId="30D2E756" w14:textId="49964909"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Pr>
                <w:rFonts w:ascii="Times New Roman" w:eastAsia="Times New Roman" w:hAnsi="Times New Roman" w:cs="Times New Roman"/>
                <w:i/>
                <w:color w:val="000000"/>
                <w:kern w:val="0"/>
                <w:lang w:eastAsia="lt-LT"/>
                <w14:ligatures w14:val="none"/>
              </w:rPr>
              <w:t xml:space="preserve">– </w:t>
            </w:r>
            <w:r w:rsidRPr="00FB67B3">
              <w:rPr>
                <w:rFonts w:ascii="Times New Roman" w:eastAsia="Times New Roman" w:hAnsi="Times New Roman" w:cs="Times New Roman"/>
                <w:i/>
                <w:color w:val="000000"/>
                <w:kern w:val="0"/>
                <w:lang w:eastAsia="lt-LT"/>
                <w14:ligatures w14:val="none"/>
              </w:rPr>
              <w:t>E</w:t>
            </w:r>
            <w:r w:rsidRPr="00A0000F">
              <w:rPr>
                <w:rFonts w:ascii="Times New Roman" w:eastAsia="Times New Roman" w:hAnsi="Times New Roman" w:cs="Times New Roman"/>
                <w:i/>
                <w:color w:val="000000"/>
                <w:kern w:val="0"/>
                <w:lang w:eastAsia="lt-LT"/>
                <w14:ligatures w14:val="none"/>
              </w:rPr>
              <w:t>lektroforezės rezultat</w:t>
            </w:r>
            <w:r w:rsidRPr="00FB67B3">
              <w:rPr>
                <w:rFonts w:ascii="Times New Roman" w:eastAsia="Times New Roman" w:hAnsi="Times New Roman" w:cs="Times New Roman"/>
                <w:i/>
                <w:color w:val="000000"/>
                <w:kern w:val="0"/>
                <w:lang w:eastAsia="lt-LT"/>
                <w14:ligatures w14:val="none"/>
              </w:rPr>
              <w:t>ų analizė ir</w:t>
            </w:r>
            <w:r w:rsidRPr="00A0000F">
              <w:rPr>
                <w:rFonts w:ascii="Times New Roman" w:eastAsia="Times New Roman" w:hAnsi="Times New Roman" w:cs="Times New Roman"/>
                <w:i/>
                <w:color w:val="000000"/>
                <w:kern w:val="0"/>
                <w:lang w:eastAsia="lt-LT"/>
                <w14:ligatures w14:val="none"/>
              </w:rPr>
              <w:t xml:space="preserve"> ši</w:t>
            </w:r>
            <w:r w:rsidRPr="00FB67B3">
              <w:rPr>
                <w:rFonts w:ascii="Times New Roman" w:eastAsia="Times New Roman" w:hAnsi="Times New Roman" w:cs="Times New Roman"/>
                <w:i/>
                <w:color w:val="000000"/>
                <w:kern w:val="0"/>
                <w:lang w:eastAsia="lt-LT"/>
                <w14:ligatures w14:val="none"/>
              </w:rPr>
              <w:t>o</w:t>
            </w:r>
            <w:r w:rsidRPr="00A0000F">
              <w:rPr>
                <w:rFonts w:ascii="Times New Roman" w:eastAsia="Times New Roman" w:hAnsi="Times New Roman" w:cs="Times New Roman"/>
                <w:i/>
                <w:color w:val="000000"/>
                <w:kern w:val="0"/>
                <w:lang w:eastAsia="lt-LT"/>
                <w14:ligatures w14:val="none"/>
              </w:rPr>
              <w:t xml:space="preserve"> DNR tyrimų metod</w:t>
            </w:r>
            <w:r w:rsidRPr="00FB67B3">
              <w:rPr>
                <w:rFonts w:ascii="Times New Roman" w:eastAsia="Times New Roman" w:hAnsi="Times New Roman" w:cs="Times New Roman"/>
                <w:i/>
                <w:color w:val="000000"/>
                <w:kern w:val="0"/>
                <w:lang w:eastAsia="lt-LT"/>
                <w14:ligatures w14:val="none"/>
              </w:rPr>
              <w:t>o</w:t>
            </w:r>
            <w:r w:rsidRPr="00A0000F">
              <w:rPr>
                <w:rFonts w:ascii="Times New Roman" w:eastAsia="Times New Roman" w:hAnsi="Times New Roman" w:cs="Times New Roman"/>
                <w:i/>
                <w:color w:val="000000"/>
                <w:kern w:val="0"/>
                <w:lang w:eastAsia="lt-LT"/>
                <w14:ligatures w14:val="none"/>
              </w:rPr>
              <w:t xml:space="preserve"> pritaikomas. </w:t>
            </w:r>
          </w:p>
        </w:tc>
      </w:tr>
      <w:tr w:rsidR="00526915" w:rsidRPr="00A0000F" w14:paraId="23A43B7B" w14:textId="77777777" w:rsidTr="008D12F1">
        <w:tc>
          <w:tcPr>
            <w:tcW w:w="1553" w:type="dxa"/>
            <w:vMerge/>
            <w:tcMar>
              <w:top w:w="28" w:type="dxa"/>
              <w:left w:w="57" w:type="dxa"/>
              <w:bottom w:w="28" w:type="dxa"/>
              <w:right w:w="57" w:type="dxa"/>
            </w:tcMar>
            <w:vAlign w:val="center"/>
            <w:hideMark/>
          </w:tcPr>
          <w:p w14:paraId="276EABA4"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1550BB7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Genų inžinerija</w:t>
            </w:r>
          </w:p>
          <w:p w14:paraId="402A0E8B" w14:textId="0DBEDF34"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 xml:space="preserve">Remiantis samprata apie genetiškai modifikuotus organizmus, mokomasi paaiškinti genetiškai modifikuotų (transgeninių) bakterijų kūrimo etapus. </w:t>
            </w:r>
          </w:p>
        </w:tc>
        <w:tc>
          <w:tcPr>
            <w:tcW w:w="565" w:type="dxa"/>
            <w:tcMar>
              <w:top w:w="28" w:type="dxa"/>
              <w:left w:w="57" w:type="dxa"/>
              <w:bottom w:w="28" w:type="dxa"/>
              <w:right w:w="57" w:type="dxa"/>
            </w:tcMar>
            <w:hideMark/>
          </w:tcPr>
          <w:p w14:paraId="287CB13B"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3</w:t>
            </w:r>
          </w:p>
        </w:tc>
        <w:tc>
          <w:tcPr>
            <w:tcW w:w="3817" w:type="dxa"/>
            <w:tcMar>
              <w:top w:w="28" w:type="dxa"/>
              <w:left w:w="57" w:type="dxa"/>
              <w:bottom w:w="28" w:type="dxa"/>
              <w:right w:w="57" w:type="dxa"/>
            </w:tcMar>
            <w:hideMark/>
          </w:tcPr>
          <w:p w14:paraId="52A7E9E4"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Analizuoja genetiškai modifikuotų (transgeninių) bakterijų kūrimo etapus.</w:t>
            </w:r>
          </w:p>
        </w:tc>
        <w:tc>
          <w:tcPr>
            <w:tcW w:w="2756" w:type="dxa"/>
            <w:tcMar>
              <w:top w:w="28" w:type="dxa"/>
              <w:left w:w="57" w:type="dxa"/>
              <w:bottom w:w="28" w:type="dxa"/>
              <w:right w:w="57" w:type="dxa"/>
            </w:tcMar>
            <w:hideMark/>
          </w:tcPr>
          <w:p w14:paraId="0EC4B848"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187-189 psl. Biologija 11-12 Organizmų požymių paveldėjimas ir genų technologijos, Šviesa, 2013                 </w:t>
            </w:r>
          </w:p>
        </w:tc>
        <w:tc>
          <w:tcPr>
            <w:tcW w:w="2940" w:type="dxa"/>
            <w:tcMar>
              <w:top w:w="28" w:type="dxa"/>
              <w:left w:w="57" w:type="dxa"/>
              <w:bottom w:w="28" w:type="dxa"/>
              <w:right w:w="57" w:type="dxa"/>
            </w:tcMar>
            <w:vAlign w:val="bottom"/>
            <w:hideMark/>
          </w:tcPr>
          <w:p w14:paraId="2BDE5D9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7715058C" w14:textId="77777777" w:rsidTr="008D12F1">
        <w:tc>
          <w:tcPr>
            <w:tcW w:w="1553" w:type="dxa"/>
            <w:vMerge/>
            <w:tcMar>
              <w:top w:w="28" w:type="dxa"/>
              <w:left w:w="57" w:type="dxa"/>
              <w:bottom w:w="28" w:type="dxa"/>
              <w:right w:w="57" w:type="dxa"/>
            </w:tcMar>
            <w:vAlign w:val="center"/>
            <w:hideMark/>
          </w:tcPr>
          <w:p w14:paraId="6E8AAD41"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1F0A5EFC"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Genetiškai modifikuoti organizmai</w:t>
            </w:r>
          </w:p>
          <w:p w14:paraId="1187E824" w14:textId="1F57E06A"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Remiantis transgeninių organizmų pavyzdžiais, mokomasi argumentuotai diskutuoti apie genetiškai modifikuotų organizmų galimą poveikį aplinkai.</w:t>
            </w:r>
          </w:p>
        </w:tc>
        <w:tc>
          <w:tcPr>
            <w:tcW w:w="565" w:type="dxa"/>
            <w:tcMar>
              <w:top w:w="28" w:type="dxa"/>
              <w:left w:w="57" w:type="dxa"/>
              <w:bottom w:w="28" w:type="dxa"/>
              <w:right w:w="57" w:type="dxa"/>
            </w:tcMar>
            <w:hideMark/>
          </w:tcPr>
          <w:p w14:paraId="25E17550"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555E356F"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Rengia pranešimus apie transgeninių organizmų naudą ir galimą žalą gamtai ir žmogui, diskutuoja apie šių organizmų naudojimo perspektyvą.</w:t>
            </w:r>
          </w:p>
        </w:tc>
        <w:tc>
          <w:tcPr>
            <w:tcW w:w="2756" w:type="dxa"/>
            <w:tcMar>
              <w:top w:w="28" w:type="dxa"/>
              <w:left w:w="57" w:type="dxa"/>
              <w:bottom w:w="28" w:type="dxa"/>
              <w:right w:w="57" w:type="dxa"/>
            </w:tcMar>
            <w:hideMark/>
          </w:tcPr>
          <w:p w14:paraId="1A34C615"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196-202 psl. Biologija 11-12 Organizmų požymių paveldėjimas ir genų technologijos, Šviesa, 2013                 </w:t>
            </w:r>
          </w:p>
        </w:tc>
        <w:tc>
          <w:tcPr>
            <w:tcW w:w="2940" w:type="dxa"/>
            <w:tcMar>
              <w:top w:w="28" w:type="dxa"/>
              <w:left w:w="57" w:type="dxa"/>
              <w:bottom w:w="28" w:type="dxa"/>
              <w:right w:w="57" w:type="dxa"/>
            </w:tcMar>
            <w:hideMark/>
          </w:tcPr>
          <w:p w14:paraId="759FD689" w14:textId="6A092F5F"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C5647A">
              <w:rPr>
                <w:rFonts w:ascii="Times New Roman" w:eastAsia="Times New Roman" w:hAnsi="Times New Roman" w:cs="Times New Roman"/>
                <w:iCs/>
                <w:color w:val="000000"/>
                <w:kern w:val="0"/>
                <w:lang w:eastAsia="lt-LT"/>
                <w14:ligatures w14:val="none"/>
              </w:rPr>
              <w:t>Lietuvos biologijos mokytojų asociacija iki 2024-08-31</w:t>
            </w:r>
            <w:r>
              <w:rPr>
                <w:rFonts w:ascii="Times New Roman" w:eastAsia="Times New Roman" w:hAnsi="Times New Roman" w:cs="Times New Roman"/>
                <w:iCs/>
                <w:color w:val="000000"/>
                <w:kern w:val="0"/>
                <w:lang w:eastAsia="lt-LT"/>
                <w14:ligatures w14:val="none"/>
              </w:rPr>
              <w:t xml:space="preserve"> </w:t>
            </w:r>
            <w:r w:rsidRPr="00C5647A">
              <w:rPr>
                <w:rFonts w:ascii="Times New Roman" w:eastAsia="Times New Roman" w:hAnsi="Times New Roman" w:cs="Times New Roman"/>
                <w:iCs/>
                <w:color w:val="000000"/>
                <w:kern w:val="0"/>
                <w:lang w:eastAsia="lt-LT"/>
                <w14:ligatures w14:val="none"/>
              </w:rPr>
              <w:t>parengs</w:t>
            </w:r>
            <w:r>
              <w:rPr>
                <w:rFonts w:ascii="Times New Roman" w:eastAsia="Times New Roman" w:hAnsi="Times New Roman" w:cs="Times New Roman"/>
                <w:iCs/>
                <w:color w:val="000000"/>
                <w:kern w:val="0"/>
                <w:lang w:eastAsia="lt-LT"/>
                <w14:ligatures w14:val="none"/>
              </w:rPr>
              <w:t xml:space="preserve">: </w:t>
            </w:r>
            <w:r w:rsidRPr="00A0000F">
              <w:rPr>
                <w:rFonts w:ascii="Times New Roman" w:eastAsia="Times New Roman" w:hAnsi="Times New Roman" w:cs="Times New Roman"/>
                <w:i/>
                <w:color w:val="000000"/>
                <w:kern w:val="0"/>
                <w:lang w:eastAsia="lt-LT"/>
                <w14:ligatures w14:val="none"/>
              </w:rPr>
              <w:t>Genetiškai modifikuotų organizmų galimas poveikis aplinkai.</w:t>
            </w:r>
            <w:r w:rsidRPr="00A0000F">
              <w:rPr>
                <w:rFonts w:ascii="Times New Roman" w:eastAsia="Times New Roman" w:hAnsi="Times New Roman" w:cs="Times New Roman"/>
                <w:color w:val="000000"/>
                <w:kern w:val="0"/>
                <w:lang w:eastAsia="lt-LT"/>
                <w14:ligatures w14:val="none"/>
              </w:rPr>
              <w:t xml:space="preserve"> </w:t>
            </w:r>
          </w:p>
        </w:tc>
      </w:tr>
      <w:tr w:rsidR="00526915" w:rsidRPr="00A0000F" w14:paraId="5D2CF49C" w14:textId="77777777" w:rsidTr="008D12F1">
        <w:tc>
          <w:tcPr>
            <w:tcW w:w="1553" w:type="dxa"/>
            <w:vMerge/>
            <w:tcMar>
              <w:top w:w="28" w:type="dxa"/>
              <w:left w:w="57" w:type="dxa"/>
              <w:bottom w:w="28" w:type="dxa"/>
              <w:right w:w="57" w:type="dxa"/>
            </w:tcMar>
            <w:vAlign w:val="center"/>
            <w:hideMark/>
          </w:tcPr>
          <w:p w14:paraId="7C82C0E5"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7976E9D6"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Organizmų klonavimas</w:t>
            </w:r>
          </w:p>
          <w:p w14:paraId="0A28B38C" w14:textId="630CC235"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Mokomasi apibūdinti klonavimą kaip procesą, kurio metu gaunami genetiškai identiški palikuonys. Nagrinėjant žinduolių klonavimo schemas, aptariami žinduolių klonavimo etapai ir aiškinamasi klonuotų organizmų pritaikomumas, su žinduolių klonavimu susijusios etinės problemos.</w:t>
            </w:r>
          </w:p>
        </w:tc>
        <w:tc>
          <w:tcPr>
            <w:tcW w:w="565" w:type="dxa"/>
            <w:tcMar>
              <w:top w:w="28" w:type="dxa"/>
              <w:left w:w="57" w:type="dxa"/>
              <w:bottom w:w="28" w:type="dxa"/>
              <w:right w:w="57" w:type="dxa"/>
            </w:tcMar>
            <w:hideMark/>
          </w:tcPr>
          <w:p w14:paraId="567CBD5A"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2</w:t>
            </w:r>
          </w:p>
        </w:tc>
        <w:tc>
          <w:tcPr>
            <w:tcW w:w="3817" w:type="dxa"/>
            <w:tcMar>
              <w:top w:w="28" w:type="dxa"/>
              <w:left w:w="57" w:type="dxa"/>
              <w:bottom w:w="28" w:type="dxa"/>
              <w:right w:w="57" w:type="dxa"/>
            </w:tcMar>
            <w:hideMark/>
          </w:tcPr>
          <w:p w14:paraId="0A790814"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Aptaria žinduolių klonavimo etapus ir klonuotų organizmų pritaikomumą. Argumentuotai diskutuoja su žinduolių klonavimu susijusiais etiniais klausimais. </w:t>
            </w:r>
          </w:p>
        </w:tc>
        <w:tc>
          <w:tcPr>
            <w:tcW w:w="2756" w:type="dxa"/>
            <w:tcMar>
              <w:top w:w="28" w:type="dxa"/>
              <w:left w:w="57" w:type="dxa"/>
              <w:bottom w:w="28" w:type="dxa"/>
              <w:right w:w="57" w:type="dxa"/>
            </w:tcMar>
            <w:hideMark/>
          </w:tcPr>
          <w:p w14:paraId="6037ADB2"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Biologija 11-12 Organizmų požymių paveldėjimas ir genų technologijos, Šviesa, 2013                 </w:t>
            </w:r>
          </w:p>
        </w:tc>
        <w:tc>
          <w:tcPr>
            <w:tcW w:w="2940" w:type="dxa"/>
            <w:tcMar>
              <w:top w:w="28" w:type="dxa"/>
              <w:left w:w="57" w:type="dxa"/>
              <w:bottom w:w="28" w:type="dxa"/>
              <w:right w:w="57" w:type="dxa"/>
            </w:tcMar>
            <w:vAlign w:val="bottom"/>
            <w:hideMark/>
          </w:tcPr>
          <w:p w14:paraId="530F7BFA"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tr w:rsidR="00526915" w:rsidRPr="00A0000F" w14:paraId="5567D88E" w14:textId="77777777" w:rsidTr="008D12F1">
        <w:tc>
          <w:tcPr>
            <w:tcW w:w="1553" w:type="dxa"/>
            <w:vMerge/>
            <w:tcMar>
              <w:top w:w="28" w:type="dxa"/>
              <w:left w:w="57" w:type="dxa"/>
              <w:bottom w:w="28" w:type="dxa"/>
              <w:right w:w="57" w:type="dxa"/>
            </w:tcMar>
            <w:vAlign w:val="center"/>
            <w:hideMark/>
          </w:tcPr>
          <w:p w14:paraId="20B0EE2C"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c>
          <w:tcPr>
            <w:tcW w:w="4244" w:type="dxa"/>
            <w:tcMar>
              <w:top w:w="28" w:type="dxa"/>
              <w:left w:w="57" w:type="dxa"/>
              <w:bottom w:w="28" w:type="dxa"/>
              <w:right w:w="57" w:type="dxa"/>
            </w:tcMar>
            <w:hideMark/>
          </w:tcPr>
          <w:p w14:paraId="0BDF8680"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Žmogaus genomo projektas</w:t>
            </w:r>
          </w:p>
          <w:p w14:paraId="2F336BE1" w14:textId="094549FA"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B563E">
              <w:rPr>
                <w:rFonts w:ascii="Times New Roman" w:eastAsia="Times New Roman" w:hAnsi="Times New Roman" w:cs="Times New Roman"/>
                <w:color w:val="3A7C22" w:themeColor="accent6" w:themeShade="BF"/>
                <w:kern w:val="0"/>
                <w:lang w:eastAsia="lt-LT"/>
                <w14:ligatures w14:val="none"/>
              </w:rPr>
              <w:t xml:space="preserve">BP: </w:t>
            </w:r>
            <w:r w:rsidRPr="00A0000F">
              <w:rPr>
                <w:rFonts w:ascii="Times New Roman" w:eastAsia="Times New Roman" w:hAnsi="Times New Roman" w:cs="Times New Roman"/>
                <w:color w:val="3A7C22" w:themeColor="accent6" w:themeShade="BF"/>
                <w:kern w:val="0"/>
                <w:lang w:eastAsia="lt-LT"/>
                <w14:ligatures w14:val="none"/>
              </w:rPr>
              <w:t>Mokomasi apibūdinti žmogaus genomo projektą, kaip svarbų šiuolaikinės genetikos pasiekimą, ir jo pritaikomumą diagnozuojant bei gydant genetinius susirgimus.</w:t>
            </w:r>
          </w:p>
        </w:tc>
        <w:tc>
          <w:tcPr>
            <w:tcW w:w="565" w:type="dxa"/>
            <w:tcMar>
              <w:top w:w="28" w:type="dxa"/>
              <w:left w:w="57" w:type="dxa"/>
              <w:bottom w:w="28" w:type="dxa"/>
              <w:right w:w="57" w:type="dxa"/>
            </w:tcMar>
            <w:hideMark/>
          </w:tcPr>
          <w:p w14:paraId="62BE6689" w14:textId="77777777" w:rsidR="00FB67B3" w:rsidRPr="00A0000F" w:rsidRDefault="00FB67B3" w:rsidP="00A0000F">
            <w:pPr>
              <w:spacing w:after="0" w:line="240" w:lineRule="auto"/>
              <w:jc w:val="center"/>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1</w:t>
            </w:r>
          </w:p>
        </w:tc>
        <w:tc>
          <w:tcPr>
            <w:tcW w:w="3817" w:type="dxa"/>
            <w:tcMar>
              <w:top w:w="28" w:type="dxa"/>
              <w:left w:w="57" w:type="dxa"/>
              <w:bottom w:w="28" w:type="dxa"/>
              <w:right w:w="57" w:type="dxa"/>
            </w:tcMar>
            <w:hideMark/>
          </w:tcPr>
          <w:p w14:paraId="3D7080C5"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Aptaria žmogaus genomo projektą. Diskutuoja apie žmogaus genomo projekto pasiekimų panaudojimą diagnozuojant ir gydant genetinius susirgimus.</w:t>
            </w:r>
          </w:p>
        </w:tc>
        <w:tc>
          <w:tcPr>
            <w:tcW w:w="2756" w:type="dxa"/>
            <w:tcMar>
              <w:top w:w="28" w:type="dxa"/>
              <w:left w:w="57" w:type="dxa"/>
              <w:bottom w:w="28" w:type="dxa"/>
              <w:right w:w="57" w:type="dxa"/>
            </w:tcMar>
            <w:hideMark/>
          </w:tcPr>
          <w:p w14:paraId="2008C7BB"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r w:rsidRPr="00A0000F">
              <w:rPr>
                <w:rFonts w:ascii="Times New Roman" w:eastAsia="Times New Roman" w:hAnsi="Times New Roman" w:cs="Times New Roman"/>
                <w:color w:val="000000"/>
                <w:kern w:val="0"/>
                <w:lang w:eastAsia="lt-LT"/>
                <w14:ligatures w14:val="none"/>
              </w:rPr>
              <w:t xml:space="preserve">36 psl. Biologija 11-12 Organizmų požymių paveldėjimas ir genų technologijos, Šviesa, 2013                 </w:t>
            </w:r>
          </w:p>
        </w:tc>
        <w:tc>
          <w:tcPr>
            <w:tcW w:w="2940" w:type="dxa"/>
            <w:tcMar>
              <w:top w:w="28" w:type="dxa"/>
              <w:left w:w="57" w:type="dxa"/>
              <w:bottom w:w="28" w:type="dxa"/>
              <w:right w:w="57" w:type="dxa"/>
            </w:tcMar>
            <w:vAlign w:val="bottom"/>
            <w:hideMark/>
          </w:tcPr>
          <w:p w14:paraId="0BE31353" w14:textId="77777777" w:rsidR="00FB67B3" w:rsidRPr="00A0000F" w:rsidRDefault="00FB67B3" w:rsidP="00A0000F">
            <w:pPr>
              <w:spacing w:after="0" w:line="240" w:lineRule="auto"/>
              <w:rPr>
                <w:rFonts w:ascii="Times New Roman" w:eastAsia="Times New Roman" w:hAnsi="Times New Roman" w:cs="Times New Roman"/>
                <w:color w:val="000000"/>
                <w:kern w:val="0"/>
                <w:lang w:eastAsia="lt-LT"/>
                <w14:ligatures w14:val="none"/>
              </w:rPr>
            </w:pPr>
          </w:p>
        </w:tc>
      </w:tr>
      <w:bookmarkEnd w:id="1"/>
    </w:tbl>
    <w:p w14:paraId="0784226D" w14:textId="77777777" w:rsidR="00935CDB" w:rsidRDefault="00935CDB"/>
    <w:sectPr w:rsidR="00935CDB" w:rsidSect="001A0AC0">
      <w:pgSz w:w="16838" w:h="11906" w:orient="landscape"/>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C0"/>
    <w:rsid w:val="00036E9F"/>
    <w:rsid w:val="000B47D1"/>
    <w:rsid w:val="000D6CEE"/>
    <w:rsid w:val="000F6FF1"/>
    <w:rsid w:val="00153936"/>
    <w:rsid w:val="00157830"/>
    <w:rsid w:val="001A0AC0"/>
    <w:rsid w:val="00284A32"/>
    <w:rsid w:val="002E7763"/>
    <w:rsid w:val="002F3306"/>
    <w:rsid w:val="00383C90"/>
    <w:rsid w:val="003874EB"/>
    <w:rsid w:val="003E6F0E"/>
    <w:rsid w:val="00400E48"/>
    <w:rsid w:val="00444B21"/>
    <w:rsid w:val="00526915"/>
    <w:rsid w:val="00536642"/>
    <w:rsid w:val="00597C26"/>
    <w:rsid w:val="006222B2"/>
    <w:rsid w:val="006732D9"/>
    <w:rsid w:val="0076381F"/>
    <w:rsid w:val="007D13F1"/>
    <w:rsid w:val="00822A63"/>
    <w:rsid w:val="00866D45"/>
    <w:rsid w:val="008C1058"/>
    <w:rsid w:val="008D12F1"/>
    <w:rsid w:val="00935CDB"/>
    <w:rsid w:val="009657D5"/>
    <w:rsid w:val="009F3370"/>
    <w:rsid w:val="00A0000F"/>
    <w:rsid w:val="00A90253"/>
    <w:rsid w:val="00AB563E"/>
    <w:rsid w:val="00B039CE"/>
    <w:rsid w:val="00B169A2"/>
    <w:rsid w:val="00B86C72"/>
    <w:rsid w:val="00C46597"/>
    <w:rsid w:val="00C5647A"/>
    <w:rsid w:val="00C92037"/>
    <w:rsid w:val="00CD4B41"/>
    <w:rsid w:val="00CF31F6"/>
    <w:rsid w:val="00D951A1"/>
    <w:rsid w:val="00E43548"/>
    <w:rsid w:val="00E70768"/>
    <w:rsid w:val="00EC1644"/>
    <w:rsid w:val="00F552CA"/>
    <w:rsid w:val="00F663A7"/>
    <w:rsid w:val="00F938A0"/>
    <w:rsid w:val="00FB67B3"/>
    <w:rsid w:val="00FD099F"/>
    <w:rsid w:val="0CEA7221"/>
    <w:rsid w:val="4DF9A8F6"/>
    <w:rsid w:val="7A589D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DDD2"/>
  <w15:chartTrackingRefBased/>
  <w15:docId w15:val="{27E7FF5B-225D-4FD6-8162-3052DA33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1A0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1A0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1A0AC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1A0AC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1A0AC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1A0AC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A0AC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A0AC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A0AC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A0AC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1A0AC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1A0AC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1A0AC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1A0AC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1A0AC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A0AC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A0AC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A0AC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A0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A0AC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A0AC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A0AC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A0AC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A0AC0"/>
    <w:rPr>
      <w:i/>
      <w:iCs/>
      <w:color w:val="404040" w:themeColor="text1" w:themeTint="BF"/>
    </w:rPr>
  </w:style>
  <w:style w:type="paragraph" w:styleId="Sraopastraipa">
    <w:name w:val="List Paragraph"/>
    <w:basedOn w:val="prastasis"/>
    <w:uiPriority w:val="34"/>
    <w:qFormat/>
    <w:rsid w:val="001A0AC0"/>
    <w:pPr>
      <w:ind w:left="720"/>
      <w:contextualSpacing/>
    </w:pPr>
  </w:style>
  <w:style w:type="character" w:styleId="Rykuspabraukimas">
    <w:name w:val="Intense Emphasis"/>
    <w:basedOn w:val="Numatytasispastraiposriftas"/>
    <w:uiPriority w:val="21"/>
    <w:qFormat/>
    <w:rsid w:val="001A0AC0"/>
    <w:rPr>
      <w:i/>
      <w:iCs/>
      <w:color w:val="0F4761" w:themeColor="accent1" w:themeShade="BF"/>
    </w:rPr>
  </w:style>
  <w:style w:type="paragraph" w:styleId="Iskirtacitata">
    <w:name w:val="Intense Quote"/>
    <w:basedOn w:val="prastasis"/>
    <w:next w:val="prastasis"/>
    <w:link w:val="IskirtacitataDiagrama"/>
    <w:uiPriority w:val="30"/>
    <w:qFormat/>
    <w:rsid w:val="001A0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1A0AC0"/>
    <w:rPr>
      <w:i/>
      <w:iCs/>
      <w:color w:val="0F4761" w:themeColor="accent1" w:themeShade="BF"/>
    </w:rPr>
  </w:style>
  <w:style w:type="character" w:styleId="Rykinuoroda">
    <w:name w:val="Intense Reference"/>
    <w:basedOn w:val="Numatytasispastraiposriftas"/>
    <w:uiPriority w:val="32"/>
    <w:qFormat/>
    <w:rsid w:val="001A0AC0"/>
    <w:rPr>
      <w:b/>
      <w:bCs/>
      <w:smallCaps/>
      <w:color w:val="0F4761" w:themeColor="accent1" w:themeShade="BF"/>
      <w:spacing w:val="5"/>
    </w:rPr>
  </w:style>
  <w:style w:type="character" w:styleId="Hipersaitas">
    <w:name w:val="Hyperlink"/>
    <w:basedOn w:val="Numatytasispastraiposriftas"/>
    <w:uiPriority w:val="99"/>
    <w:unhideWhenUsed/>
    <w:rsid w:val="001A0AC0"/>
    <w:rPr>
      <w:color w:val="467886"/>
      <w:u w:val="single"/>
    </w:rPr>
  </w:style>
  <w:style w:type="character" w:customStyle="1" w:styleId="font291">
    <w:name w:val="font291"/>
    <w:basedOn w:val="Numatytasispastraiposriftas"/>
    <w:rsid w:val="001A0AC0"/>
    <w:rPr>
      <w:rFonts w:ascii="Times New Roman" w:hAnsi="Times New Roman" w:cs="Times New Roman" w:hint="default"/>
      <w:b/>
      <w:bCs/>
      <w:i w:val="0"/>
      <w:iCs w:val="0"/>
      <w:strike w:val="0"/>
      <w:dstrike w:val="0"/>
      <w:color w:val="000000"/>
      <w:sz w:val="24"/>
      <w:szCs w:val="24"/>
      <w:u w:val="none"/>
      <w:effect w:val="none"/>
    </w:rPr>
  </w:style>
  <w:style w:type="character" w:customStyle="1" w:styleId="font401">
    <w:name w:val="font401"/>
    <w:basedOn w:val="Numatytasispastraiposriftas"/>
    <w:rsid w:val="001A0AC0"/>
    <w:rPr>
      <w:rFonts w:ascii="Times New Roman" w:hAnsi="Times New Roman" w:cs="Times New Roman" w:hint="default"/>
      <w:b/>
      <w:bCs/>
      <w:i w:val="0"/>
      <w:iCs w:val="0"/>
      <w:strike w:val="0"/>
      <w:dstrike w:val="0"/>
      <w:color w:val="3C7D22"/>
      <w:sz w:val="24"/>
      <w:szCs w:val="24"/>
      <w:u w:val="none"/>
      <w:effect w:val="none"/>
    </w:rPr>
  </w:style>
  <w:style w:type="character" w:customStyle="1" w:styleId="font121">
    <w:name w:val="font121"/>
    <w:basedOn w:val="Numatytasispastraiposriftas"/>
    <w:rsid w:val="001A0AC0"/>
    <w:rPr>
      <w:rFonts w:ascii="Times New Roman" w:hAnsi="Times New Roman" w:cs="Times New Roman" w:hint="default"/>
      <w:b/>
      <w:bCs/>
      <w:i/>
      <w:iCs/>
      <w:strike w:val="0"/>
      <w:dstrike w:val="0"/>
      <w:color w:val="000000"/>
      <w:sz w:val="24"/>
      <w:szCs w:val="24"/>
      <w:u w:val="none"/>
      <w:effect w:val="none"/>
    </w:rPr>
  </w:style>
  <w:style w:type="character" w:customStyle="1" w:styleId="font51">
    <w:name w:val="font51"/>
    <w:basedOn w:val="Numatytasispastraiposriftas"/>
    <w:rsid w:val="001A0AC0"/>
    <w:rPr>
      <w:rFonts w:ascii="Times New Roman" w:hAnsi="Times New Roman" w:cs="Times New Roman" w:hint="default"/>
      <w:b/>
      <w:bCs/>
      <w:i w:val="0"/>
      <w:iCs w:val="0"/>
      <w:strike w:val="0"/>
      <w:dstrike w:val="0"/>
      <w:color w:val="000000"/>
      <w:sz w:val="24"/>
      <w:szCs w:val="24"/>
      <w:u w:val="none"/>
      <w:effect w:val="none"/>
    </w:rPr>
  </w:style>
  <w:style w:type="character" w:customStyle="1" w:styleId="font141">
    <w:name w:val="font141"/>
    <w:basedOn w:val="Numatytasispastraiposriftas"/>
    <w:rsid w:val="001A0AC0"/>
    <w:rPr>
      <w:rFonts w:ascii="Times New Roman" w:hAnsi="Times New Roman" w:cs="Times New Roman" w:hint="default"/>
      <w:b w:val="0"/>
      <w:bCs w:val="0"/>
      <w:i w:val="0"/>
      <w:iCs w:val="0"/>
      <w:strike w:val="0"/>
      <w:dstrike w:val="0"/>
      <w:color w:val="3C7D22"/>
      <w:sz w:val="20"/>
      <w:szCs w:val="20"/>
      <w:u w:val="none"/>
      <w:effect w:val="none"/>
    </w:rPr>
  </w:style>
  <w:style w:type="character" w:customStyle="1" w:styleId="font251">
    <w:name w:val="font251"/>
    <w:basedOn w:val="Numatytasispastraiposriftas"/>
    <w:rsid w:val="001A0A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61">
    <w:name w:val="font261"/>
    <w:basedOn w:val="Numatytasispastraiposriftas"/>
    <w:rsid w:val="001A0AC0"/>
    <w:rPr>
      <w:rFonts w:ascii="Times New Roman" w:hAnsi="Times New Roman" w:cs="Times New Roman" w:hint="default"/>
      <w:b w:val="0"/>
      <w:bCs w:val="0"/>
      <w:i w:val="0"/>
      <w:iCs w:val="0"/>
      <w:strike w:val="0"/>
      <w:dstrike w:val="0"/>
      <w:color w:val="3C7D22"/>
      <w:sz w:val="20"/>
      <w:szCs w:val="20"/>
      <w:u w:val="none"/>
      <w:effect w:val="none"/>
    </w:rPr>
  </w:style>
  <w:style w:type="character" w:customStyle="1" w:styleId="font271">
    <w:name w:val="font271"/>
    <w:basedOn w:val="Numatytasispastraiposriftas"/>
    <w:rsid w:val="001A0AC0"/>
    <w:rPr>
      <w:rFonts w:ascii="Times New Roman" w:hAnsi="Times New Roman" w:cs="Times New Roman" w:hint="default"/>
      <w:b w:val="0"/>
      <w:bCs w:val="0"/>
      <w:i/>
      <w:iCs/>
      <w:strike w:val="0"/>
      <w:dstrike w:val="0"/>
      <w:color w:val="3C7D22"/>
      <w:sz w:val="20"/>
      <w:szCs w:val="20"/>
      <w:u w:val="none"/>
      <w:effect w:val="none"/>
    </w:rPr>
  </w:style>
  <w:style w:type="character" w:customStyle="1" w:styleId="font91">
    <w:name w:val="font91"/>
    <w:basedOn w:val="Numatytasispastraiposriftas"/>
    <w:rsid w:val="001A0AC0"/>
    <w:rPr>
      <w:rFonts w:ascii="Times New Roman" w:hAnsi="Times New Roman" w:cs="Times New Roman" w:hint="default"/>
      <w:b w:val="0"/>
      <w:bCs w:val="0"/>
      <w:i w:val="0"/>
      <w:iCs w:val="0"/>
      <w:color w:val="0000FF"/>
      <w:sz w:val="24"/>
      <w:szCs w:val="24"/>
      <w:u w:val="single"/>
    </w:rPr>
  </w:style>
  <w:style w:type="character" w:customStyle="1" w:styleId="font71">
    <w:name w:val="font71"/>
    <w:basedOn w:val="Numatytasispastraiposriftas"/>
    <w:rsid w:val="001A0A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61">
    <w:name w:val="font161"/>
    <w:basedOn w:val="Numatytasispastraiposriftas"/>
    <w:rsid w:val="001A0AC0"/>
    <w:rPr>
      <w:rFonts w:ascii="Times New Roman" w:hAnsi="Times New Roman" w:cs="Times New Roman" w:hint="default"/>
      <w:b w:val="0"/>
      <w:bCs w:val="0"/>
      <w:i w:val="0"/>
      <w:iCs w:val="0"/>
      <w:strike w:val="0"/>
      <w:dstrike w:val="0"/>
      <w:color w:val="0070C0"/>
      <w:sz w:val="24"/>
      <w:szCs w:val="24"/>
      <w:u w:val="none"/>
      <w:effect w:val="none"/>
    </w:rPr>
  </w:style>
  <w:style w:type="character" w:customStyle="1" w:styleId="font171">
    <w:name w:val="font171"/>
    <w:basedOn w:val="Numatytasispastraiposriftas"/>
    <w:rsid w:val="001A0AC0"/>
    <w:rPr>
      <w:rFonts w:ascii="Times New Roman" w:hAnsi="Times New Roman" w:cs="Times New Roman" w:hint="default"/>
      <w:b w:val="0"/>
      <w:bCs w:val="0"/>
      <w:i w:val="0"/>
      <w:iCs w:val="0"/>
      <w:strike w:val="0"/>
      <w:dstrike w:val="0"/>
      <w:color w:val="7030A0"/>
      <w:sz w:val="24"/>
      <w:szCs w:val="24"/>
      <w:u w:val="none"/>
      <w:effect w:val="none"/>
    </w:rPr>
  </w:style>
  <w:style w:type="character" w:customStyle="1" w:styleId="font181">
    <w:name w:val="font181"/>
    <w:basedOn w:val="Numatytasispastraiposriftas"/>
    <w:rsid w:val="001A0AC0"/>
    <w:rPr>
      <w:rFonts w:ascii="Times New Roman" w:hAnsi="Times New Roman" w:cs="Times New Roman" w:hint="default"/>
      <w:b w:val="0"/>
      <w:bCs w:val="0"/>
      <w:i w:val="0"/>
      <w:iCs w:val="0"/>
      <w:strike w:val="0"/>
      <w:dstrike w:val="0"/>
      <w:color w:val="3C7D22"/>
      <w:sz w:val="24"/>
      <w:szCs w:val="24"/>
      <w:u w:val="none"/>
      <w:effect w:val="none"/>
    </w:rPr>
  </w:style>
  <w:style w:type="character" w:styleId="Neapdorotaspaminjimas">
    <w:name w:val="Unresolved Mention"/>
    <w:basedOn w:val="Numatytasispastraiposriftas"/>
    <w:uiPriority w:val="99"/>
    <w:semiHidden/>
    <w:unhideWhenUsed/>
    <w:rsid w:val="001A0AC0"/>
    <w:rPr>
      <w:color w:val="605E5C"/>
      <w:shd w:val="clear" w:color="auto" w:fill="E1DFDD"/>
    </w:rPr>
  </w:style>
  <w:style w:type="paragraph" w:styleId="prastasiniatinklio">
    <w:name w:val="Normal (Web)"/>
    <w:basedOn w:val="prastasis"/>
    <w:uiPriority w:val="99"/>
    <w:unhideWhenUsed/>
    <w:rsid w:val="006222B2"/>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Pataisymai">
    <w:name w:val="Revision"/>
    <w:hidden/>
    <w:uiPriority w:val="99"/>
    <w:semiHidden/>
    <w:rsid w:val="006222B2"/>
    <w:pPr>
      <w:spacing w:after="0" w:line="240" w:lineRule="auto"/>
    </w:pPr>
  </w:style>
  <w:style w:type="character" w:styleId="Perirtashipersaitas">
    <w:name w:val="FollowedHyperlink"/>
    <w:basedOn w:val="Numatytasispastraiposriftas"/>
    <w:uiPriority w:val="99"/>
    <w:semiHidden/>
    <w:unhideWhenUsed/>
    <w:rsid w:val="0076381F"/>
    <w:rPr>
      <w:color w:val="96607D" w:themeColor="followedHyperlink"/>
      <w:u w:val="single"/>
    </w:rPr>
  </w:style>
  <w:style w:type="character" w:customStyle="1" w:styleId="font131">
    <w:name w:val="font131"/>
    <w:basedOn w:val="Numatytasispastraiposriftas"/>
    <w:rsid w:val="00A0000F"/>
    <w:rPr>
      <w:rFonts w:ascii="Times New Roman" w:hAnsi="Times New Roman" w:cs="Times New Roman" w:hint="default"/>
      <w:b w:val="0"/>
      <w:bCs w:val="0"/>
      <w:i/>
      <w:iCs/>
      <w:strike w:val="0"/>
      <w:dstrike w:val="0"/>
      <w:color w:val="000000"/>
      <w:sz w:val="24"/>
      <w:szCs w:val="24"/>
      <w:u w:val="none"/>
      <w:effect w:val="none"/>
    </w:rPr>
  </w:style>
  <w:style w:type="character" w:customStyle="1" w:styleId="font81">
    <w:name w:val="font81"/>
    <w:basedOn w:val="Numatytasispastraiposriftas"/>
    <w:rsid w:val="00A0000F"/>
    <w:rPr>
      <w:rFonts w:ascii="Times New Roman" w:hAnsi="Times New Roman" w:cs="Times New Roman"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01833">
      <w:bodyDiv w:val="1"/>
      <w:marLeft w:val="0"/>
      <w:marRight w:val="0"/>
      <w:marTop w:val="0"/>
      <w:marBottom w:val="0"/>
      <w:divBdr>
        <w:top w:val="none" w:sz="0" w:space="0" w:color="auto"/>
        <w:left w:val="none" w:sz="0" w:space="0" w:color="auto"/>
        <w:bottom w:val="none" w:sz="0" w:space="0" w:color="auto"/>
        <w:right w:val="none" w:sz="0" w:space="0" w:color="auto"/>
      </w:divBdr>
    </w:div>
    <w:div w:id="632293196">
      <w:bodyDiv w:val="1"/>
      <w:marLeft w:val="0"/>
      <w:marRight w:val="0"/>
      <w:marTop w:val="0"/>
      <w:marBottom w:val="0"/>
      <w:divBdr>
        <w:top w:val="none" w:sz="0" w:space="0" w:color="auto"/>
        <w:left w:val="none" w:sz="0" w:space="0" w:color="auto"/>
        <w:bottom w:val="none" w:sz="0" w:space="0" w:color="auto"/>
        <w:right w:val="none" w:sz="0" w:space="0" w:color="auto"/>
      </w:divBdr>
    </w:div>
    <w:div w:id="648175227">
      <w:bodyDiv w:val="1"/>
      <w:marLeft w:val="0"/>
      <w:marRight w:val="0"/>
      <w:marTop w:val="0"/>
      <w:marBottom w:val="0"/>
      <w:divBdr>
        <w:top w:val="none" w:sz="0" w:space="0" w:color="auto"/>
        <w:left w:val="none" w:sz="0" w:space="0" w:color="auto"/>
        <w:bottom w:val="none" w:sz="0" w:space="0" w:color="auto"/>
        <w:right w:val="none" w:sz="0" w:space="0" w:color="auto"/>
      </w:divBdr>
    </w:div>
    <w:div w:id="1444953842">
      <w:bodyDiv w:val="1"/>
      <w:marLeft w:val="0"/>
      <w:marRight w:val="0"/>
      <w:marTop w:val="0"/>
      <w:marBottom w:val="0"/>
      <w:divBdr>
        <w:top w:val="none" w:sz="0" w:space="0" w:color="auto"/>
        <w:left w:val="none" w:sz="0" w:space="0" w:color="auto"/>
        <w:bottom w:val="none" w:sz="0" w:space="0" w:color="auto"/>
        <w:right w:val="none" w:sz="0" w:space="0" w:color="auto"/>
      </w:divBdr>
    </w:div>
    <w:div w:id="1777286265">
      <w:bodyDiv w:val="1"/>
      <w:marLeft w:val="0"/>
      <w:marRight w:val="0"/>
      <w:marTop w:val="0"/>
      <w:marBottom w:val="0"/>
      <w:divBdr>
        <w:top w:val="none" w:sz="0" w:space="0" w:color="auto"/>
        <w:left w:val="none" w:sz="0" w:space="0" w:color="auto"/>
        <w:bottom w:val="none" w:sz="0" w:space="0" w:color="auto"/>
        <w:right w:val="none" w:sz="0" w:space="0" w:color="auto"/>
      </w:divBdr>
    </w:div>
    <w:div w:id="21296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mokykla.lt/metodine-medziaga/medziaga/perziura/270" TargetMode="External"/><Relationship Id="rId18" Type="http://schemas.openxmlformats.org/officeDocument/2006/relationships/hyperlink" Target="https://www.emokykla.lt/metodine-medziaga/medziaga/perziura/24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mokykla.lt/metodine-medziaga/medziaga/perziura/255" TargetMode="External"/><Relationship Id="rId7" Type="http://schemas.openxmlformats.org/officeDocument/2006/relationships/hyperlink" Target="https://emokykla.lt/bendrosios-programos/visos-bendrosios-programos?page=1&amp;subject=5298" TargetMode="External"/><Relationship Id="rId12" Type="http://schemas.openxmlformats.org/officeDocument/2006/relationships/hyperlink" Target="https://www.emokykla.lt/metodine-medziaga/medziaga/perziura/66" TargetMode="External"/><Relationship Id="rId17" Type="http://schemas.openxmlformats.org/officeDocument/2006/relationships/hyperlink" Target="https://www.emokykla.lt/metodine-medziaga/medziaga/perziura/244" TargetMode="External"/><Relationship Id="rId25" Type="http://schemas.openxmlformats.org/officeDocument/2006/relationships/hyperlink" Target="https://www.emokykla.lt/metodine-medziaga/medziaga/perziura/258" TargetMode="External"/><Relationship Id="rId2" Type="http://schemas.openxmlformats.org/officeDocument/2006/relationships/styles" Target="styles.xml"/><Relationship Id="rId16" Type="http://schemas.openxmlformats.org/officeDocument/2006/relationships/hyperlink" Target="https://www.emokykla.lt/metodine-medziaga/medziaga/perziura/243" TargetMode="External"/><Relationship Id="rId20" Type="http://schemas.openxmlformats.org/officeDocument/2006/relationships/hyperlink" Target="https://www.emokykla.lt/metodine-medziaga/medziaga/perziura/257" TargetMode="External"/><Relationship Id="rId1" Type="http://schemas.openxmlformats.org/officeDocument/2006/relationships/numbering" Target="numbering.xml"/><Relationship Id="rId6" Type="http://schemas.openxmlformats.org/officeDocument/2006/relationships/hyperlink" Target="https://emokykla.lt/" TargetMode="External"/><Relationship Id="rId11" Type="http://schemas.openxmlformats.org/officeDocument/2006/relationships/hyperlink" Target="https://nsasmm-my.sharepoint.com/personal/svietimo_portalas_nsa_smm_lt/_layouts/15/Doc.aspx?sourcedoc=%7be0ea79c3-c2a1-4fd1-886b-2bf4690d7f04%7d&amp;action=view&amp;wd=target%281.%20Dalyko%20naujo%20turinio%20mokymo%20rekomendacijos.one%7C22835124-8ac3-49ab-aeed-c516ac072fdb%2FDalyko%20naujo%20turinio%20mokymo%20rekomendacijos%7C1f35c5b9-4459-40d6-8a0e-c8ed40b1ec9e%2F%29&amp;wdorigin=NavigationUrl" TargetMode="External"/><Relationship Id="rId24" Type="http://schemas.openxmlformats.org/officeDocument/2006/relationships/hyperlink" Target="https://www.emokykla.lt/metodine-medziaga/medziaga/perziura/259" TargetMode="External"/><Relationship Id="rId5" Type="http://schemas.openxmlformats.org/officeDocument/2006/relationships/hyperlink" Target="https://nsasmm-my.sharepoint.com/personal/svietimo_portalas_nsa_smm_lt/_layouts/15/Doc.aspx?sourcedoc=%7be0ea79c3-c2a1-4fd1-886b-2bf4690d7f04%7d&amp;action=view&amp;wd=target%282.%20Veikl%C5%B3%20planavimo%20pavyzd%C5%BEiai.one%7Cb0bbb153-b24a-43d7-850a-7f94a670f404%2FVeikl%C5%B3%20planavimo%20ir%20kompetencij%C5%B3%20ugdymo%20pavyzd%C5%BEiai%7C9198594f-dcb3-4315-8d65-e672a9d2f061%2F%29&amp;wdorigin=NavigationUrl" TargetMode="External"/><Relationship Id="rId15" Type="http://schemas.openxmlformats.org/officeDocument/2006/relationships/hyperlink" Target="https://www.nsa.smm.lt/wp-content/uploads/2022/05/Gamta_lasteles-ciklas_Mokytojui.pdf" TargetMode="External"/><Relationship Id="rId23" Type="http://schemas.openxmlformats.org/officeDocument/2006/relationships/hyperlink" Target="https://www.emokykla.lt/metodine-medziaga/medziaga/perziura/259" TargetMode="External"/><Relationship Id="rId10" Type="http://schemas.openxmlformats.org/officeDocument/2006/relationships/image" Target="media/image3.png"/><Relationship Id="rId19" Type="http://schemas.openxmlformats.org/officeDocument/2006/relationships/hyperlink" Target="https://www.emokykla.lt/metodine-medziaga/medziaga/perziura/25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emokykla.lt/metodine-medziaga/medziaga/perziura/242" TargetMode="External"/><Relationship Id="rId22" Type="http://schemas.openxmlformats.org/officeDocument/2006/relationships/hyperlink" Target="https://www.emokykla.lt/metodine-medziaga/medziaga/perziura/259" TargetMode="Externa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25364</Words>
  <Characters>14458</Characters>
  <Application>Microsoft Office Word</Application>
  <DocSecurity>0</DocSecurity>
  <Lines>120</Lines>
  <Paragraphs>79</Paragraphs>
  <ScaleCrop>false</ScaleCrop>
  <Company/>
  <LinksUpToDate>false</LinksUpToDate>
  <CharactersWithSpaces>39743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Ona Vaščenkienė</cp:lastModifiedBy>
  <cp:revision>32</cp:revision>
  <dcterms:created xsi:type="dcterms:W3CDTF">2024-05-31T05:17:00Z</dcterms:created>
  <dcterms:modified xsi:type="dcterms:W3CDTF">2024-09-10T07:07:00Z</dcterms:modified>
</cp:coreProperties>
</file>