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…….kl. ……………………………………………………………………………..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vardas, pavardė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PRAKTINIS DARBAS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Sieros rūgšties savybių tyrimas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tikslas: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Supažindinti su sieros rūgšties cheminėmis savybėmis.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Įsitikinti kaip sieros rūgštis reaguoja su metalais, hidroksidais, baziniais oksidais ir druskomis.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Įtvirtinti žinias apie pavadavimo ir mainų reakcijų lygtis.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hipotezė:</w:t>
      </w:r>
      <w:r w:rsidDel="00000000" w:rsidR="00000000" w:rsidRPr="00000000">
        <w:rPr>
          <w:sz w:val="22"/>
          <w:szCs w:val="22"/>
          <w:rtl w:val="0"/>
        </w:rPr>
        <w:t xml:space="preserve"> sieros rūgštis lengvai reaguoja su metalais, hidroksidais, baziniais oksidais ir druskomis.</w:t>
      </w:r>
    </w:p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uždaviniai: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Atlikti sieros rūgšties savybių tyrimą. 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Atliekant bandymus, įrodyti, kad sieros rūgštis reaguoja su metalais, hidroksidais, baziniais oksidais ir druskomis.  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priemonės ir medžiagos: </w:t>
      </w:r>
      <w:r w:rsidDel="00000000" w:rsidR="00000000" w:rsidRPr="00000000">
        <w:rPr>
          <w:sz w:val="22"/>
          <w:szCs w:val="22"/>
          <w:rtl w:val="0"/>
        </w:rPr>
        <w:t xml:space="preserve">Stovas su mėgintuvėliais, 3 pipetės, fenolftaleino indikatorius, Zn(k), CuO(k), 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(aq), K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CO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(aq), NaOH(aq), Ba(NO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 (aq), CuSO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 </w:t>
      </w:r>
      <w:r w:rsidDel="00000000" w:rsidR="00000000" w:rsidRPr="00000000">
        <w:rPr>
          <w:sz w:val="22"/>
          <w:szCs w:val="22"/>
          <w:rtl w:val="0"/>
        </w:rPr>
        <w:t xml:space="preserve">(aq).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eiga: </w:t>
      </w:r>
      <w:r w:rsidDel="00000000" w:rsidR="00000000" w:rsidRPr="00000000">
        <w:rPr>
          <w:sz w:val="22"/>
          <w:szCs w:val="22"/>
          <w:rtl w:val="0"/>
        </w:rPr>
        <w:t xml:space="preserve">į 3 mėgintuvėlius įpilkite 1 ml sieros rūgšties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1 mėgintuvėlį su sieros rūgšties (H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tirpalu ir į jį įmeskite 1 granulę Zn. Kokius požymius stebite</w:t>
      </w:r>
      <w:r w:rsidDel="00000000" w:rsidR="00000000" w:rsidRPr="00000000">
        <w:rPr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2 mėgintuvėlį su sieros rūgšties (H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tirpalu ir įberkite mažą kiekį juodos spalvos CuO miltelių (ant galo šaukštelio)</w:t>
      </w:r>
      <w:r w:rsidDel="00000000" w:rsidR="00000000" w:rsidRPr="00000000">
        <w:rPr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Kokius požymius stebite? (Palaikykite iki viso darbo pabaigos)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3 mėgintuvėlį su sieros rūgšties (H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tirpalu ir įpilkite 1ml  Ba (NO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 . Kokius požymius stebite?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tuščią mėgintuvėlį ir įpilkime 1 ml natrio šarmo NaOH tirpalo. Įlašinkite fenolftaleino indikatoriaus 2 lašus ir įpilkite 1ml sieros rūgšties (H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tirpalo</w:t>
      </w:r>
      <w:r w:rsidDel="00000000" w:rsidR="00000000" w:rsidRPr="00000000">
        <w:rPr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tuščią mėgintuvėlį įpilkite 1ml kalio karbonato K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CO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 ir 1 ml sieros rūgšties (H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stebite? (rūgštį pilkite atsargiai)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 6 mėgintuvėlį ir įpilkite 1 ml vario II sulfato ir 1 ml NaOH. Ant nuosėdų užpilkite  sieros rūgšties (H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Išvada:</w:t>
      </w:r>
    </w:p>
    <w:p w:rsidR="00000000" w:rsidDel="00000000" w:rsidP="00000000" w:rsidRDefault="00000000" w:rsidRPr="00000000" w14:paraId="0000001D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Papildomos užduotys: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Parašykite 2 – 6 vykusių reakcijos lygčių bendrąsias, pilnas jonines ir sutrumpintas jonines reakcijų lygtis.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Pirmąją lygtį, kurioje vyksta Zn sąveika su 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 tirpalu, išlyginkite oksidacijos – redukcijos  metodu.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  <w:rsid w:val="00AD0A64"/>
    <w:pPr>
      <w:spacing w:after="0" w:line="240" w:lineRule="auto"/>
    </w:pPr>
    <w:rPr>
      <w:rFonts w:ascii="Times New Roman" w:cs="Times New Roman" w:eastAsia="Times New Roman" w:hAnsi="Times New Roman"/>
      <w:noProof w:val="1"/>
      <w:kern w:val="0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AD0A6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AD0A6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AD0A6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AD0A6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AD0A6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AD0A64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AD0A6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AD0A6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AD0A6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AD0A6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AD0A6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AD0A6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AD0A6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AD0A64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AD0A64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AD0A64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AD0A64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AD0A64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AD0A64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AD0A6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AD0A6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AD0A6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AD0A6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AD0A64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AD0A64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AD0A64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AD0A6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AD0A64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AD0A64"/>
    <w:rPr>
      <w:b w:val="1"/>
      <w:bCs w:val="1"/>
      <w:smallCaps w:val="1"/>
      <w:color w:val="0f4761" w:themeColor="accent1" w:themeShade="0000BF"/>
      <w:spacing w:val="5"/>
    </w:rPr>
  </w:style>
  <w:style w:type="paragraph" w:styleId="prastasiniatinklio">
    <w:name w:val="Normal (Web)"/>
    <w:basedOn w:val="prastasis"/>
    <w:uiPriority w:val="99"/>
    <w:unhideWhenUsed w:val="1"/>
    <w:rsid w:val="00AD0A64"/>
    <w:pPr>
      <w:spacing w:after="100" w:afterAutospacing="1" w:before="100" w:beforeAutospacing="1"/>
    </w:pPr>
    <w:rPr>
      <w:noProof w:val="0"/>
      <w:lang w:eastAsia="lt-L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OLcTt8ktxU8BFLuFf1joPbniw==">CgMxLjA4AHIhMUtZLWViNWdMYllhYmxacy1TbmVCS1owcXJCUU42YThi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2024-07-26T11:06:00Z</dcterms:created>
  <dc:creator>KRISTINA ŽEKONYTĖ</dc:creator>
</cp:coreProperties>
</file>