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6617CF" w14:textId="77777777" w:rsidR="00124A75" w:rsidRPr="00DB4850" w:rsidRDefault="00124A75" w:rsidP="00F15B69">
      <w:pPr>
        <w:spacing w:after="0" w:line="240" w:lineRule="auto"/>
        <w:jc w:val="right"/>
        <w:rPr>
          <w:rFonts w:eastAsia="Times New Roman"/>
        </w:rPr>
      </w:pPr>
    </w:p>
    <w:tbl>
      <w:tblPr>
        <w:tblStyle w:val="Lentelstinklelis1"/>
        <w:tblW w:w="10206" w:type="dxa"/>
        <w:tblLayout w:type="fixed"/>
        <w:tblLook w:val="04A0" w:firstRow="1" w:lastRow="0" w:firstColumn="1" w:lastColumn="0" w:noHBand="0" w:noVBand="1"/>
      </w:tblPr>
      <w:tblGrid>
        <w:gridCol w:w="5245"/>
        <w:gridCol w:w="4961"/>
      </w:tblGrid>
      <w:tr w:rsidR="00124A75" w:rsidRPr="00DB4850" w14:paraId="2690B453" w14:textId="77777777" w:rsidTr="384E6894">
        <w:tc>
          <w:tcPr>
            <w:tcW w:w="5245" w:type="dxa"/>
            <w:tcBorders>
              <w:top w:val="nil"/>
              <w:left w:val="nil"/>
              <w:bottom w:val="nil"/>
              <w:right w:val="nil"/>
            </w:tcBorders>
          </w:tcPr>
          <w:p w14:paraId="1DAC309A" w14:textId="77777777" w:rsidR="00124A75" w:rsidRPr="00DB4850" w:rsidRDefault="00124A75" w:rsidP="00124A75">
            <w:pPr>
              <w:tabs>
                <w:tab w:val="left" w:pos="993"/>
              </w:tabs>
              <w:jc w:val="right"/>
              <w:rPr>
                <w:rFonts w:eastAsia="Times New Roman"/>
                <w:b/>
                <w:bCs/>
                <w:color w:val="auto"/>
              </w:rPr>
            </w:pPr>
          </w:p>
        </w:tc>
        <w:tc>
          <w:tcPr>
            <w:tcW w:w="4961" w:type="dxa"/>
            <w:tcBorders>
              <w:top w:val="nil"/>
              <w:left w:val="nil"/>
              <w:bottom w:val="nil"/>
              <w:right w:val="nil"/>
            </w:tcBorders>
          </w:tcPr>
          <w:p w14:paraId="09F0EBE6" w14:textId="77777777" w:rsidR="00A64145" w:rsidRPr="00262D18" w:rsidRDefault="00A64145" w:rsidP="00A64145">
            <w:pPr>
              <w:tabs>
                <w:tab w:val="left" w:pos="993"/>
              </w:tabs>
              <w:jc w:val="both"/>
            </w:pPr>
            <w:r w:rsidRPr="00262D18">
              <w:t>PATVIRTINTA</w:t>
            </w:r>
          </w:p>
          <w:p w14:paraId="7A9679C5" w14:textId="77777777" w:rsidR="00A64145" w:rsidRPr="003F6A2A" w:rsidRDefault="00A64145" w:rsidP="00A64145">
            <w:pPr>
              <w:tabs>
                <w:tab w:val="left" w:pos="993"/>
              </w:tabs>
              <w:jc w:val="both"/>
            </w:pPr>
            <w:r w:rsidRPr="003F6A2A">
              <w:t xml:space="preserve">Nacionalinės švietimo agentūros direktoriaus </w:t>
            </w:r>
          </w:p>
          <w:p w14:paraId="79CA62A3" w14:textId="77777777" w:rsidR="00A64145" w:rsidRDefault="00A64145" w:rsidP="00A64145">
            <w:pPr>
              <w:tabs>
                <w:tab w:val="left" w:pos="993"/>
              </w:tabs>
              <w:jc w:val="both"/>
            </w:pPr>
            <w:r w:rsidRPr="00F05858">
              <w:t>202</w:t>
            </w:r>
            <w:r>
              <w:t>4</w:t>
            </w:r>
            <w:r w:rsidRPr="00F05858">
              <w:t xml:space="preserve"> m. </w:t>
            </w:r>
            <w:r>
              <w:t xml:space="preserve">         </w:t>
            </w:r>
            <w:r w:rsidRPr="00907AC7">
              <w:t xml:space="preserve">d. įsakymu Nr. </w:t>
            </w:r>
          </w:p>
          <w:p w14:paraId="01B56282" w14:textId="00406678" w:rsidR="00124A75" w:rsidRPr="00DB4850" w:rsidRDefault="00124A75" w:rsidP="00C0280C">
            <w:pPr>
              <w:tabs>
                <w:tab w:val="left" w:pos="993"/>
              </w:tabs>
              <w:rPr>
                <w:rFonts w:eastAsia="Times New Roman"/>
                <w:color w:val="auto"/>
              </w:rPr>
            </w:pPr>
          </w:p>
        </w:tc>
      </w:tr>
    </w:tbl>
    <w:p w14:paraId="192A9AF2" w14:textId="77777777" w:rsidR="00124A75" w:rsidRPr="00DB4850" w:rsidRDefault="00124A75" w:rsidP="00124A75">
      <w:pPr>
        <w:tabs>
          <w:tab w:val="left" w:pos="993"/>
        </w:tabs>
        <w:spacing w:after="0" w:line="240" w:lineRule="auto"/>
        <w:jc w:val="center"/>
        <w:rPr>
          <w:rFonts w:eastAsia="Times New Roman"/>
        </w:rPr>
      </w:pPr>
    </w:p>
    <w:p w14:paraId="12870843" w14:textId="77777777" w:rsidR="00124A75" w:rsidRPr="00DB4850" w:rsidRDefault="00124A75" w:rsidP="00124A75">
      <w:pPr>
        <w:tabs>
          <w:tab w:val="left" w:pos="993"/>
        </w:tabs>
        <w:spacing w:after="0" w:line="240" w:lineRule="auto"/>
        <w:jc w:val="center"/>
        <w:rPr>
          <w:rFonts w:eastAsia="Times New Roman"/>
          <w:b/>
          <w:bCs/>
        </w:rPr>
      </w:pPr>
      <w:r w:rsidRPr="00DB4850">
        <w:rPr>
          <w:rFonts w:eastAsia="Times New Roman"/>
          <w:b/>
          <w:bCs/>
        </w:rPr>
        <w:t>VISUOMENINIO UGDYMO DALYKŲ VALSTYBINIŲ BRANDOS EGZAMINŲ UŽDUOČIŲ APRAŠAS</w:t>
      </w:r>
    </w:p>
    <w:p w14:paraId="6154BDB7" w14:textId="77777777" w:rsidR="00124A75" w:rsidRPr="00DB4850" w:rsidRDefault="00124A75" w:rsidP="00124A75">
      <w:pPr>
        <w:tabs>
          <w:tab w:val="left" w:pos="993"/>
        </w:tabs>
        <w:spacing w:after="0" w:line="240" w:lineRule="auto"/>
        <w:jc w:val="center"/>
        <w:rPr>
          <w:rFonts w:eastAsia="Times New Roman"/>
        </w:rPr>
      </w:pPr>
    </w:p>
    <w:p w14:paraId="0AFF0B59" w14:textId="77777777" w:rsidR="00124A75" w:rsidRPr="00DB4850" w:rsidRDefault="00124A75" w:rsidP="00124A75">
      <w:pPr>
        <w:keepNext/>
        <w:keepLines/>
        <w:spacing w:after="0" w:line="240" w:lineRule="auto"/>
        <w:jc w:val="center"/>
        <w:outlineLvl w:val="0"/>
        <w:rPr>
          <w:rFonts w:eastAsia="Times New Roman"/>
          <w:b/>
        </w:rPr>
      </w:pPr>
      <w:bookmarkStart w:id="0" w:name="_Toc146116700"/>
      <w:r w:rsidRPr="00DB4850">
        <w:rPr>
          <w:rFonts w:eastAsia="Times New Roman"/>
          <w:b/>
        </w:rPr>
        <w:t xml:space="preserve">I SKYRIUS </w:t>
      </w:r>
    </w:p>
    <w:p w14:paraId="7562FE17" w14:textId="77777777" w:rsidR="00124A75" w:rsidRPr="00DB4850" w:rsidRDefault="00124A75" w:rsidP="00124A75">
      <w:pPr>
        <w:keepNext/>
        <w:keepLines/>
        <w:spacing w:after="0" w:line="240" w:lineRule="auto"/>
        <w:jc w:val="center"/>
        <w:outlineLvl w:val="0"/>
        <w:rPr>
          <w:rFonts w:eastAsia="Times New Roman"/>
          <w:b/>
        </w:rPr>
      </w:pPr>
      <w:r w:rsidRPr="00DB4850">
        <w:rPr>
          <w:rFonts w:eastAsia="Times New Roman"/>
          <w:b/>
        </w:rPr>
        <w:t>BENDROSIOS NUOSTATOS</w:t>
      </w:r>
      <w:bookmarkEnd w:id="0"/>
    </w:p>
    <w:p w14:paraId="71BAB15D" w14:textId="77777777" w:rsidR="00124A75" w:rsidRPr="00DB4850" w:rsidRDefault="00124A75" w:rsidP="00124A75">
      <w:pPr>
        <w:spacing w:after="0" w:line="240" w:lineRule="auto"/>
        <w:jc w:val="center"/>
        <w:rPr>
          <w:rFonts w:eastAsia="Times New Roman"/>
        </w:rPr>
      </w:pPr>
      <w:r w:rsidRPr="00DB4850">
        <w:rPr>
          <w:rFonts w:eastAsia="Times New Roman"/>
        </w:rPr>
        <w:t xml:space="preserve"> </w:t>
      </w:r>
    </w:p>
    <w:p w14:paraId="2233241D" w14:textId="77777777" w:rsidR="00124A75" w:rsidRPr="00DB4850" w:rsidRDefault="00124A75" w:rsidP="00124A75">
      <w:pPr>
        <w:spacing w:after="0" w:line="240" w:lineRule="auto"/>
        <w:ind w:firstLine="720"/>
        <w:jc w:val="both"/>
        <w:rPr>
          <w:rFonts w:eastAsia="Times New Roman"/>
        </w:rPr>
      </w:pPr>
      <w:r w:rsidRPr="00DB4850">
        <w:rPr>
          <w:rFonts w:eastAsia="Times New Roman"/>
        </w:rPr>
        <w:t>1. </w:t>
      </w:r>
      <w:r w:rsidRPr="00DB4850">
        <w:rPr>
          <w:rFonts w:eastAsia="Times New Roman"/>
          <w:lang w:eastAsia="lt-LT"/>
        </w:rPr>
        <w:t xml:space="preserve">Visuomeninio ugdymo </w:t>
      </w:r>
      <w:r w:rsidRPr="00DB4850">
        <w:rPr>
          <w:rFonts w:eastAsia="Times New Roman"/>
          <w:bCs/>
        </w:rPr>
        <w:t>dalykų valstybinių brandos egzaminų užduočių aprašas</w:t>
      </w:r>
      <w:r w:rsidRPr="00DB4850">
        <w:rPr>
          <w:rFonts w:eastAsia="Times New Roman"/>
        </w:rPr>
        <w:t xml:space="preserve"> (toliau – aprašas) nustato </w:t>
      </w:r>
      <w:r w:rsidRPr="00DB4850">
        <w:rPr>
          <w:rFonts w:eastAsia="Times New Roman"/>
          <w:lang w:eastAsia="lt-LT"/>
        </w:rPr>
        <w:t>istorijos, geografijos, ekonomikos ir verslumo, filosofijos</w:t>
      </w:r>
      <w:r w:rsidRPr="00DB4850">
        <w:rPr>
          <w:rFonts w:eastAsia="Times New Roman"/>
          <w:bCs/>
        </w:rPr>
        <w:t xml:space="preserve"> valstybinių brandos egzaminų užduočių</w:t>
      </w:r>
      <w:r w:rsidRPr="00DB4850">
        <w:rPr>
          <w:rFonts w:eastAsia="Times New Roman"/>
        </w:rPr>
        <w:t xml:space="preserve"> pobūdį, taškų sumą ir jų paskirstymą procentais pagal pasiekimų lygius ir kognityvinių gebėjimų sritis, trukmę, užduoties pateikimą, priemones ir kandidatų atliktų užduočių vertinimą. </w:t>
      </w:r>
    </w:p>
    <w:p w14:paraId="1EFD3298" w14:textId="77777777" w:rsidR="00124A75" w:rsidRPr="00DB4850" w:rsidRDefault="00124A75" w:rsidP="00124A75">
      <w:pPr>
        <w:spacing w:after="0" w:line="240" w:lineRule="auto"/>
        <w:ind w:firstLine="720"/>
        <w:jc w:val="both"/>
        <w:rPr>
          <w:rFonts w:eastAsia="Times New Roman"/>
        </w:rPr>
      </w:pPr>
      <w:r w:rsidRPr="00DB4850">
        <w:rPr>
          <w:rFonts w:eastAsia="Times New Roman"/>
        </w:rPr>
        <w:t>2. Apraše vartojamos sąvokos atitinka Lietuvos Respublikos švietimo įstatyme, Valstybinių brandos egzaminų organizavimo ir vykdymo tvarkos apraše, patvirtintame Lietuvos Respublikos švietimo, mokslo ir sporto ministro 2023 m. rugsėjo 11 d. įsakymu Nr. V-1187 „Dėl Valstybinių brandos egzaminų organizavimo ir vykdymo tvarkos aprašo patvirtinimo“ vartojamas sąvokas.</w:t>
      </w:r>
    </w:p>
    <w:p w14:paraId="728AC4B0" w14:textId="431C67D3" w:rsidR="00124A75" w:rsidRPr="00DB4850" w:rsidRDefault="00124A75" w:rsidP="11BE2790">
      <w:pPr>
        <w:spacing w:after="0" w:line="240" w:lineRule="auto"/>
        <w:ind w:firstLine="720"/>
        <w:jc w:val="both"/>
        <w:rPr>
          <w:rFonts w:eastAsia="Times New Roman"/>
        </w:rPr>
      </w:pPr>
      <w:r w:rsidRPr="00DB4850">
        <w:rPr>
          <w:rFonts w:eastAsia="Times New Roman"/>
        </w:rPr>
        <w:t xml:space="preserve">3. Organizuojami šie </w:t>
      </w:r>
      <w:r w:rsidRPr="00DB4850">
        <w:rPr>
          <w:rFonts w:eastAsia="Times New Roman"/>
          <w:lang w:eastAsia="lt-LT"/>
        </w:rPr>
        <w:t xml:space="preserve">visuomeninio ugdymo </w:t>
      </w:r>
      <w:r w:rsidRPr="00DB4850">
        <w:rPr>
          <w:rFonts w:eastAsia="Times New Roman"/>
        </w:rPr>
        <w:t>dalykų valstybiniai brandos egzaminai:</w:t>
      </w:r>
      <w:r w:rsidRPr="00DB4850">
        <w:rPr>
          <w:rFonts w:eastAsia="Times New Roman"/>
          <w:lang w:eastAsia="lt-LT"/>
        </w:rPr>
        <w:t xml:space="preserve"> istorijos, geografijos, ekonomikos ir verslumo, filosofijos</w:t>
      </w:r>
      <w:r w:rsidRPr="00DB4850">
        <w:rPr>
          <w:rFonts w:eastAsia="Times New Roman"/>
        </w:rPr>
        <w:t xml:space="preserve">. </w:t>
      </w:r>
      <w:r w:rsidR="00486035" w:rsidRPr="00DB4850">
        <w:rPr>
          <w:rFonts w:eastAsia="Times New Roman"/>
        </w:rPr>
        <w:t xml:space="preserve">Valstybinį brandos egzaminą sudaro </w:t>
      </w:r>
      <w:r w:rsidR="56E48E14" w:rsidRPr="00DB4850">
        <w:rPr>
          <w:rFonts w:eastAsia="Times New Roman"/>
        </w:rPr>
        <w:t>pirma ir antra dalys.</w:t>
      </w:r>
      <w:r w:rsidR="00486035" w:rsidRPr="00DB4850">
        <w:rPr>
          <w:rFonts w:eastAsia="Times New Roman"/>
        </w:rPr>
        <w:t xml:space="preserve"> </w:t>
      </w:r>
    </w:p>
    <w:p w14:paraId="7A902986" w14:textId="4700A8F6" w:rsidR="00124A75" w:rsidRPr="00DB4850" w:rsidRDefault="00124A75" w:rsidP="00124A75">
      <w:pPr>
        <w:spacing w:after="0" w:line="240" w:lineRule="auto"/>
        <w:ind w:firstLine="720"/>
        <w:jc w:val="both"/>
        <w:rPr>
          <w:rFonts w:eastAsia="Times New Roman"/>
        </w:rPr>
      </w:pPr>
      <w:r w:rsidRPr="00DB4850">
        <w:rPr>
          <w:rFonts w:eastAsia="Times New Roman"/>
        </w:rPr>
        <w:t xml:space="preserve">4. Dalyko </w:t>
      </w:r>
      <w:r w:rsidR="4CFC5321" w:rsidRPr="00DB4850">
        <w:rPr>
          <w:rFonts w:eastAsia="Times New Roman"/>
        </w:rPr>
        <w:t>valstybinio brandos egzamino pirmos ir antros dalių</w:t>
      </w:r>
      <w:r w:rsidRPr="00DB4850">
        <w:rPr>
          <w:rFonts w:eastAsia="Times New Roman"/>
        </w:rPr>
        <w:t xml:space="preserve"> užduočių struktūra, pasiekimų sritys ir mokymosi turinys, užduoties taškų procentai nustatyti Priešmokyklinio, pradinio, pagrindinio ir vidurinio ugdymo bendrosiose programose, patvirtintose Lietuvos Respublikos švietimo, mokslo ir sporto ministro 2022 m. rugpjūčio 24 d. įsakymu Nr. V-1269 „Dėl Priešmokyklinio, pradinio, pagrindinio ir vidurinio ugdymo bendrųjų programų patvirtinimo“ (toliau – </w:t>
      </w:r>
      <w:r w:rsidR="00D13A80" w:rsidRPr="00DB4850">
        <w:rPr>
          <w:rFonts w:eastAsia="Times New Roman"/>
        </w:rPr>
        <w:t>B</w:t>
      </w:r>
      <w:r w:rsidRPr="00DB4850">
        <w:rPr>
          <w:rFonts w:eastAsia="Times New Roman"/>
        </w:rPr>
        <w:t>endrosios programos).</w:t>
      </w:r>
    </w:p>
    <w:p w14:paraId="07960679" w14:textId="5262DD48" w:rsidR="00124A75" w:rsidRPr="00DB4850" w:rsidRDefault="00124A75" w:rsidP="00124A75">
      <w:pPr>
        <w:spacing w:after="0" w:line="240" w:lineRule="auto"/>
        <w:ind w:firstLine="720"/>
        <w:jc w:val="both"/>
        <w:rPr>
          <w:rFonts w:eastAsia="Times New Roman"/>
          <w:lang w:eastAsia="en-GB"/>
        </w:rPr>
      </w:pPr>
      <w:r w:rsidRPr="00DB4850">
        <w:rPr>
          <w:rFonts w:eastAsia="Times New Roman"/>
        </w:rPr>
        <w:t>5. Valstybiniu brandos egzaminu vertinamos kandidatų įgytos kompetencijos</w:t>
      </w:r>
      <w:r w:rsidR="00D13A80" w:rsidRPr="00DB4850">
        <w:rPr>
          <w:rFonts w:eastAsia="Times New Roman"/>
        </w:rPr>
        <w:t xml:space="preserve"> viduriniame ugdyme</w:t>
      </w:r>
      <w:r w:rsidRPr="00DB4850">
        <w:rPr>
          <w:rFonts w:eastAsia="Times New Roman"/>
        </w:rPr>
        <w:t xml:space="preserve">. Dalykų </w:t>
      </w:r>
      <w:r w:rsidR="00D13A80" w:rsidRPr="00DB4850">
        <w:rPr>
          <w:rFonts w:eastAsia="Times New Roman"/>
        </w:rPr>
        <w:t>B</w:t>
      </w:r>
      <w:r w:rsidRPr="00DB4850">
        <w:rPr>
          <w:rFonts w:eastAsia="Times New Roman"/>
        </w:rPr>
        <w:t xml:space="preserve">endrosiose programose siektini ugdymo rezultatai aprašyti kaip mokinių kompetencijų ugdymo pasiekimai. Pasiekimų sritys ir pasiekimai </w:t>
      </w:r>
      <w:r w:rsidR="00D13A80" w:rsidRPr="00DB4850">
        <w:rPr>
          <w:rFonts w:eastAsia="Times New Roman"/>
        </w:rPr>
        <w:t>B</w:t>
      </w:r>
      <w:r w:rsidRPr="00DB4850">
        <w:rPr>
          <w:rFonts w:eastAsia="Times New Roman"/>
        </w:rPr>
        <w:t xml:space="preserve">endrosiose programose išskirti, vadovaujantis </w:t>
      </w:r>
      <w:r w:rsidR="00D13A80" w:rsidRPr="00DB4850">
        <w:rPr>
          <w:rFonts w:eastAsia="Times New Roman"/>
        </w:rPr>
        <w:t>B</w:t>
      </w:r>
      <w:r w:rsidRPr="00DB4850">
        <w:rPr>
          <w:rFonts w:eastAsia="Times New Roman"/>
        </w:rPr>
        <w:t>endrųjų programų 1 priedu „Kompetencijų raidos aprašas“. Pasiekimai siejami su išskirtais kompetencijų sandais ir jų raiška. Kompetencijos ugdomos visų bendrųjų programų mokymo(</w:t>
      </w:r>
      <w:proofErr w:type="spellStart"/>
      <w:r w:rsidRPr="00DB4850">
        <w:rPr>
          <w:rFonts w:eastAsia="Times New Roman"/>
        </w:rPr>
        <w:t>si</w:t>
      </w:r>
      <w:proofErr w:type="spellEnd"/>
      <w:r w:rsidRPr="00DB4850">
        <w:rPr>
          <w:rFonts w:eastAsia="Times New Roman"/>
        </w:rPr>
        <w:t xml:space="preserve">) turiniu. Jų ugdymo rezultatai nurodyti dalykų pasiekimų lygių požymių aprašymuose. Šiame </w:t>
      </w:r>
      <w:r w:rsidRPr="00DB4850">
        <w:rPr>
          <w:rFonts w:eastAsia="Times New Roman"/>
          <w:lang w:eastAsia="en-GB"/>
        </w:rPr>
        <w:t xml:space="preserve">apraše kognityvinių gebėjimų sritis charakterizuoja pasiekimų požymių aprašymuose vartojamos sąvokos: </w:t>
      </w:r>
    </w:p>
    <w:p w14:paraId="21830F20" w14:textId="474D11A7" w:rsidR="00124A75" w:rsidRPr="00DB4850" w:rsidRDefault="00124A75" w:rsidP="00124A75">
      <w:pPr>
        <w:spacing w:after="0" w:line="240" w:lineRule="auto"/>
        <w:ind w:firstLine="720"/>
        <w:jc w:val="both"/>
        <w:rPr>
          <w:rFonts w:eastAsia="Times New Roman"/>
        </w:rPr>
      </w:pPr>
      <w:r w:rsidRPr="00DB4850">
        <w:rPr>
          <w:rFonts w:eastAsia="Times New Roman"/>
        </w:rPr>
        <w:t xml:space="preserve">5.1. žinios ir supratimas – kai </w:t>
      </w:r>
      <w:r w:rsidR="481B017F" w:rsidRPr="00DB4850">
        <w:rPr>
          <w:rFonts w:eastAsia="Times New Roman"/>
        </w:rPr>
        <w:t>kandidatas</w:t>
      </w:r>
      <w:r w:rsidRPr="00DB4850">
        <w:rPr>
          <w:rFonts w:eastAsia="Times New Roman"/>
        </w:rPr>
        <w:t xml:space="preserve"> įvardija ir tinkamai vartoja sąvokas, apibūdina faktus, įvykius, dėsningumus, reiškinius ir procesus, nurodo jų priežastis ir pasekmes, tarpusavio ryšį, objektų bruožus, randa informaciją įvairiausiuose informacijos šaltiniuose;</w:t>
      </w:r>
    </w:p>
    <w:p w14:paraId="3BE7F6D2" w14:textId="11E3AC6F" w:rsidR="00124A75" w:rsidRPr="00DB4850" w:rsidRDefault="00124A75" w:rsidP="00124A75">
      <w:pPr>
        <w:spacing w:after="0" w:line="240" w:lineRule="auto"/>
        <w:ind w:firstLine="720"/>
        <w:jc w:val="both"/>
        <w:rPr>
          <w:rFonts w:eastAsia="Times New Roman"/>
        </w:rPr>
      </w:pPr>
      <w:r w:rsidRPr="00DB4850">
        <w:rPr>
          <w:rFonts w:eastAsia="Times New Roman"/>
        </w:rPr>
        <w:t xml:space="preserve">5.2. taikymas – kai </w:t>
      </w:r>
      <w:r w:rsidR="2FF3C177" w:rsidRPr="00DB4850">
        <w:rPr>
          <w:rFonts w:eastAsia="Times New Roman"/>
        </w:rPr>
        <w:t>kandidatas</w:t>
      </w:r>
      <w:r w:rsidRPr="00DB4850">
        <w:rPr>
          <w:rFonts w:eastAsia="Times New Roman"/>
        </w:rPr>
        <w:t xml:space="preserve">, taikydamas žinias, atsako į klausimus, atlieka užduotis, apibendrina informaciją įvairiausiuose informacijos šaltiniuose, lygina, iliustruoja, lokalizuoja, chronologiškai išdėsto, </w:t>
      </w:r>
      <w:r w:rsidRPr="00DB4850">
        <w:rPr>
          <w:rFonts w:eastAsia="Times New Roman"/>
          <w:lang w:eastAsia="lt-LT"/>
        </w:rPr>
        <w:t>nustato objektų geografinę padėtį, nurodo įvykio, reiškinio vietą, laiką, kaitą, kryptį,</w:t>
      </w:r>
      <w:r w:rsidRPr="00DB4850">
        <w:rPr>
          <w:rFonts w:eastAsia="Times New Roman"/>
        </w:rPr>
        <w:t xml:space="preserve"> daro išvadas apie faktus, įvykius, dėsningumus, objektus, reiškinius ir procesus, jų priežastis ir pasekmes įvairiuose žinomuose ir (ar) nesudėtinguose, ir (ar) įprastuose kontekstuose; atlieka skaičiavimus (procentų, vidurkio, santykio) ir palygina gautus rezultatus;</w:t>
      </w:r>
    </w:p>
    <w:p w14:paraId="4CF4B8F8" w14:textId="5EA7FD3E" w:rsidR="00124A75" w:rsidRPr="00DB4850" w:rsidRDefault="00124A75" w:rsidP="00124A75">
      <w:pPr>
        <w:spacing w:after="0" w:line="240" w:lineRule="auto"/>
        <w:ind w:firstLine="720"/>
        <w:jc w:val="both"/>
        <w:rPr>
          <w:rFonts w:eastAsia="Times New Roman"/>
        </w:rPr>
      </w:pPr>
      <w:r w:rsidRPr="00DB4850">
        <w:rPr>
          <w:rFonts w:eastAsia="Times New Roman"/>
        </w:rPr>
        <w:t xml:space="preserve">5.3. aukštesnieji mąstymo gebėjimai – kai </w:t>
      </w:r>
      <w:r w:rsidR="6E02C646" w:rsidRPr="00DB4850">
        <w:rPr>
          <w:rFonts w:eastAsia="Times New Roman"/>
        </w:rPr>
        <w:t>kandidatas</w:t>
      </w:r>
      <w:r w:rsidRPr="00DB4850">
        <w:rPr>
          <w:rFonts w:eastAsia="Times New Roman"/>
        </w:rPr>
        <w:t xml:space="preserve"> įvertina pateiktus faktus, </w:t>
      </w:r>
      <w:r w:rsidRPr="00DB4850">
        <w:rPr>
          <w:rFonts w:eastAsia="Times New Roman"/>
          <w:lang w:eastAsia="lt-LT"/>
        </w:rPr>
        <w:t xml:space="preserve">įvykius, reiškinius, procesus, </w:t>
      </w:r>
      <w:r w:rsidRPr="00DB4850">
        <w:rPr>
          <w:rFonts w:eastAsia="Times New Roman"/>
        </w:rPr>
        <w:t xml:space="preserve">idėjas, nuomones ir nustato jų priežasties ir pasekmės ryšį, analizuoja ir interpretuoja informaciją, nustato ir pagrindžia jos patikimumą, kelia klausimus, siedamas skirtingų šaltinių duomenis, nuosekliai ir sistemingai ieško atsakymų, taiko tiriamąsias strategijas, </w:t>
      </w:r>
      <w:r w:rsidRPr="00DB4850">
        <w:rPr>
          <w:rFonts w:eastAsia="Times New Roman"/>
          <w:lang w:eastAsia="lt-LT"/>
        </w:rPr>
        <w:t>išanalizuoja problemą (-</w:t>
      </w:r>
      <w:proofErr w:type="spellStart"/>
      <w:r w:rsidRPr="00DB4850">
        <w:rPr>
          <w:rFonts w:eastAsia="Times New Roman"/>
          <w:lang w:eastAsia="lt-LT"/>
        </w:rPr>
        <w:t>as</w:t>
      </w:r>
      <w:proofErr w:type="spellEnd"/>
      <w:r w:rsidRPr="00DB4850">
        <w:rPr>
          <w:rFonts w:eastAsia="Times New Roman"/>
          <w:lang w:eastAsia="lt-LT"/>
        </w:rPr>
        <w:t xml:space="preserve">) ir numato galimus sprendimo būdus, nurodo jų stipriąsias ir silpnąsias puses, </w:t>
      </w:r>
      <w:r w:rsidRPr="00DB4850">
        <w:rPr>
          <w:rFonts w:eastAsia="Times New Roman"/>
        </w:rPr>
        <w:t>daro pagrįstas ir išsamias išvadas, kuria tekstus, naudodamasis šaltiniais kaip įrodymu.</w:t>
      </w:r>
    </w:p>
    <w:p w14:paraId="6368E466" w14:textId="77777777" w:rsidR="00124A75" w:rsidRPr="00DB4850" w:rsidRDefault="00124A75" w:rsidP="00124A75">
      <w:pPr>
        <w:tabs>
          <w:tab w:val="left" w:pos="993"/>
        </w:tabs>
        <w:suppressAutoHyphens/>
        <w:spacing w:after="0" w:line="240" w:lineRule="auto"/>
        <w:rPr>
          <w:rFonts w:eastAsia="Times New Roman"/>
          <w:b/>
          <w:bCs/>
          <w:lang w:eastAsia="lt-LT"/>
        </w:rPr>
      </w:pPr>
    </w:p>
    <w:p w14:paraId="2F20CD0C" w14:textId="77777777" w:rsidR="00F84F3B" w:rsidRPr="00DB4850" w:rsidRDefault="00F84F3B">
      <w:pPr>
        <w:rPr>
          <w:rFonts w:eastAsia="Times New Roman"/>
          <w:b/>
        </w:rPr>
      </w:pPr>
      <w:bookmarkStart w:id="1" w:name="_Toc146116701"/>
      <w:r w:rsidRPr="00DB4850">
        <w:rPr>
          <w:rFonts w:eastAsia="Times New Roman"/>
          <w:b/>
        </w:rPr>
        <w:br w:type="page"/>
      </w:r>
    </w:p>
    <w:p w14:paraId="4A0F02E2" w14:textId="7CD5BF82" w:rsidR="00124A75" w:rsidRPr="00DB4850" w:rsidRDefault="00124A75" w:rsidP="00124A75">
      <w:pPr>
        <w:keepNext/>
        <w:keepLines/>
        <w:spacing w:after="0" w:line="240" w:lineRule="auto"/>
        <w:jc w:val="center"/>
        <w:outlineLvl w:val="0"/>
        <w:rPr>
          <w:rFonts w:eastAsia="Times New Roman"/>
          <w:b/>
        </w:rPr>
      </w:pPr>
      <w:r w:rsidRPr="00DB4850">
        <w:rPr>
          <w:rFonts w:eastAsia="Times New Roman"/>
          <w:b/>
        </w:rPr>
        <w:lastRenderedPageBreak/>
        <w:t xml:space="preserve">II SKYRIUS </w:t>
      </w:r>
    </w:p>
    <w:p w14:paraId="3CEE6C2C" w14:textId="77777777" w:rsidR="00124A75" w:rsidRPr="00DB4850" w:rsidRDefault="00124A75" w:rsidP="00124A75">
      <w:pPr>
        <w:keepNext/>
        <w:keepLines/>
        <w:spacing w:after="0" w:line="240" w:lineRule="auto"/>
        <w:jc w:val="center"/>
        <w:outlineLvl w:val="1"/>
        <w:rPr>
          <w:rFonts w:eastAsia="Times New Roman"/>
          <w:b/>
          <w:bCs/>
          <w:lang w:eastAsia="lt-LT"/>
        </w:rPr>
      </w:pPr>
      <w:bookmarkStart w:id="2" w:name="_Toc146116702"/>
      <w:bookmarkEnd w:id="1"/>
      <w:r w:rsidRPr="00DB4850">
        <w:rPr>
          <w:rFonts w:eastAsia="Times New Roman"/>
          <w:b/>
          <w:bCs/>
          <w:lang w:eastAsia="lt-LT"/>
        </w:rPr>
        <w:t xml:space="preserve">ISTORIJOS </w:t>
      </w:r>
      <w:bookmarkEnd w:id="2"/>
      <w:r w:rsidRPr="00DB4850">
        <w:rPr>
          <w:rFonts w:eastAsia="Times New Roman"/>
          <w:b/>
          <w:bCs/>
          <w:lang w:eastAsia="lt-LT"/>
        </w:rPr>
        <w:t>VALSTYBINIO BRANDOS EGZAMINO UŽDUOTYS</w:t>
      </w:r>
    </w:p>
    <w:p w14:paraId="21B8A62F" w14:textId="77777777" w:rsidR="00124A75" w:rsidRPr="00DB4850" w:rsidRDefault="00124A75" w:rsidP="00124A75">
      <w:pPr>
        <w:spacing w:after="0" w:line="240" w:lineRule="auto"/>
        <w:rPr>
          <w:rFonts w:eastAsia="Times New Roman"/>
          <w:lang w:eastAsia="lt-LT"/>
        </w:rPr>
      </w:pPr>
    </w:p>
    <w:p w14:paraId="43CC1684" w14:textId="26AACEE3" w:rsidR="00124A75" w:rsidRPr="00DB4850" w:rsidRDefault="00124A75" w:rsidP="00124A75">
      <w:pPr>
        <w:spacing w:after="0" w:line="240" w:lineRule="auto"/>
        <w:ind w:firstLine="720"/>
        <w:jc w:val="both"/>
        <w:rPr>
          <w:rFonts w:eastAsia="Times New Roman"/>
        </w:rPr>
      </w:pPr>
      <w:r w:rsidRPr="00DB4850">
        <w:rPr>
          <w:rFonts w:eastAsia="Times New Roman"/>
        </w:rPr>
        <w:t xml:space="preserve">6. Istorijos </w:t>
      </w:r>
      <w:r w:rsidR="00486035" w:rsidRPr="00DB4850">
        <w:rPr>
          <w:rFonts w:eastAsia="Times New Roman"/>
        </w:rPr>
        <w:t xml:space="preserve">valstybinio </w:t>
      </w:r>
      <w:r w:rsidRPr="00DB4850">
        <w:rPr>
          <w:rFonts w:eastAsia="Times New Roman"/>
        </w:rPr>
        <w:t>brandos egzamino užduočių struktūra, užduoties taškų pasiskirstymas pagal pasiekimų sritis ir mokymo(</w:t>
      </w:r>
      <w:proofErr w:type="spellStart"/>
      <w:r w:rsidRPr="00DB4850">
        <w:rPr>
          <w:rFonts w:eastAsia="Times New Roman"/>
        </w:rPr>
        <w:t>si</w:t>
      </w:r>
      <w:proofErr w:type="spellEnd"/>
      <w:r w:rsidRPr="00DB4850">
        <w:rPr>
          <w:rFonts w:eastAsia="Times New Roman"/>
        </w:rPr>
        <w:t xml:space="preserve">) turinio </w:t>
      </w:r>
      <w:r w:rsidR="00AD434A">
        <w:rPr>
          <w:rFonts w:eastAsia="Times New Roman"/>
        </w:rPr>
        <w:t>sritis</w:t>
      </w:r>
      <w:r w:rsidRPr="00DB4850">
        <w:rPr>
          <w:rFonts w:eastAsia="Times New Roman"/>
        </w:rPr>
        <w:t xml:space="preserve"> procentais nustatyti bendrųjų programų 31 priedo „Istorijos bendroji programa“ </w:t>
      </w:r>
      <w:r w:rsidRPr="00DB4850">
        <w:rPr>
          <w:rFonts w:eastAsia="Times New Roman"/>
          <w:lang w:eastAsia="lt-LT"/>
        </w:rPr>
        <w:t>skyriuje „Pasiekimų vertinimas“.</w:t>
      </w:r>
    </w:p>
    <w:p w14:paraId="07889DB3" w14:textId="2E54D287" w:rsidR="00124A75" w:rsidRPr="00DB4850" w:rsidRDefault="00124A75" w:rsidP="00124A75">
      <w:pPr>
        <w:spacing w:after="0" w:line="240" w:lineRule="auto"/>
        <w:ind w:firstLine="720"/>
        <w:jc w:val="both"/>
        <w:rPr>
          <w:rFonts w:eastAsia="Times New Roman"/>
        </w:rPr>
      </w:pPr>
      <w:r w:rsidRPr="00DB4850">
        <w:rPr>
          <w:rFonts w:eastAsia="Times New Roman"/>
        </w:rPr>
        <w:t xml:space="preserve">7. Istorijos </w:t>
      </w:r>
      <w:r w:rsidR="00486035" w:rsidRPr="00DB4850">
        <w:rPr>
          <w:rFonts w:eastAsia="Times New Roman"/>
        </w:rPr>
        <w:t>valstybinis brandos egzaminas</w:t>
      </w:r>
      <w:r w:rsidRPr="00DB4850">
        <w:rPr>
          <w:rFonts w:eastAsia="Times New Roma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1977"/>
        <w:gridCol w:w="8212"/>
      </w:tblGrid>
      <w:tr w:rsidR="00DB4850" w:rsidRPr="00DB4850" w14:paraId="533D720D" w14:textId="77777777" w:rsidTr="1D876B61">
        <w:tc>
          <w:tcPr>
            <w:tcW w:w="5000" w:type="pct"/>
            <w:gridSpan w:val="2"/>
          </w:tcPr>
          <w:p w14:paraId="44177702" w14:textId="1CF7EDCB" w:rsidR="00486035" w:rsidRPr="00DB4850" w:rsidRDefault="00486035" w:rsidP="00124A75">
            <w:pPr>
              <w:spacing w:after="0" w:line="240" w:lineRule="auto"/>
              <w:jc w:val="both"/>
              <w:textAlignment w:val="baseline"/>
              <w:rPr>
                <w:rFonts w:eastAsia="Times New Roman"/>
              </w:rPr>
            </w:pPr>
            <w:r w:rsidRPr="00DB4850">
              <w:rPr>
                <w:rFonts w:eastAsia="Times New Roman"/>
              </w:rPr>
              <w:t xml:space="preserve">7.1. Istorijos </w:t>
            </w:r>
            <w:r w:rsidR="1B3F1013" w:rsidRPr="00DB4850">
              <w:rPr>
                <w:rFonts w:eastAsia="Times New Roman"/>
              </w:rPr>
              <w:t>valstybinio brandos egzamino pirma dalis.</w:t>
            </w:r>
          </w:p>
        </w:tc>
      </w:tr>
      <w:tr w:rsidR="00DB4850" w:rsidRPr="00DB4850" w14:paraId="7E3C25E3" w14:textId="77777777" w:rsidTr="1D876B61">
        <w:tc>
          <w:tcPr>
            <w:tcW w:w="970" w:type="pct"/>
          </w:tcPr>
          <w:p w14:paraId="1F16840B" w14:textId="5CA67E29" w:rsidR="00124A75" w:rsidRPr="00DB4850" w:rsidRDefault="00124A75" w:rsidP="00124A75">
            <w:pPr>
              <w:spacing w:after="0" w:line="240" w:lineRule="auto"/>
              <w:rPr>
                <w:rFonts w:eastAsia="Times New Roman"/>
              </w:rPr>
            </w:pPr>
            <w:r w:rsidRPr="00DB4850">
              <w:rPr>
                <w:rFonts w:eastAsia="Times New Roman"/>
              </w:rPr>
              <w:t>7.1.</w:t>
            </w:r>
            <w:r w:rsidR="00486035" w:rsidRPr="00DB4850">
              <w:rPr>
                <w:rFonts w:eastAsia="Times New Roman"/>
              </w:rPr>
              <w:t>1.</w:t>
            </w:r>
            <w:r w:rsidRPr="00DB4850">
              <w:rPr>
                <w:rFonts w:eastAsia="Times New Roman"/>
              </w:rPr>
              <w:t xml:space="preserve"> Užduoties pobūdis</w:t>
            </w:r>
          </w:p>
        </w:tc>
        <w:tc>
          <w:tcPr>
            <w:tcW w:w="4030" w:type="pct"/>
          </w:tcPr>
          <w:p w14:paraId="5286A2F0" w14:textId="77777777" w:rsidR="00F15B69" w:rsidRPr="002D52AD" w:rsidRDefault="00F15B69" w:rsidP="00F15B69">
            <w:pPr>
              <w:spacing w:after="0" w:line="240" w:lineRule="auto"/>
              <w:jc w:val="both"/>
              <w:textAlignment w:val="baseline"/>
              <w:rPr>
                <w:rFonts w:eastAsia="Times New Roman"/>
              </w:rPr>
            </w:pPr>
            <w:r w:rsidRPr="5ABC086D">
              <w:rPr>
                <w:rFonts w:eastAsia="Times New Roman"/>
              </w:rPr>
              <w:t xml:space="preserve">Užduotį sudaro dvi dalys. Kiekvienoje iš jų pateikiami </w:t>
            </w:r>
            <w:r>
              <w:rPr>
                <w:rFonts w:eastAsia="Times New Roman"/>
              </w:rPr>
              <w:t>pasirenkamojo atsakymo</w:t>
            </w:r>
            <w:r w:rsidRPr="5ABC086D">
              <w:rPr>
                <w:rFonts w:eastAsia="Times New Roman"/>
              </w:rPr>
              <w:t xml:space="preserve"> ir trumpo</w:t>
            </w:r>
            <w:r>
              <w:rPr>
                <w:rFonts w:eastAsia="Times New Roman"/>
              </w:rPr>
              <w:t>jo</w:t>
            </w:r>
            <w:r w:rsidRPr="5ABC086D">
              <w:rPr>
                <w:rFonts w:eastAsia="Times New Roman"/>
              </w:rPr>
              <w:t xml:space="preserve"> atsakymo klausimai.</w:t>
            </w:r>
          </w:p>
          <w:p w14:paraId="14A72CE4" w14:textId="01C82E63" w:rsidR="00124A75" w:rsidRPr="00DB4850" w:rsidRDefault="75071276" w:rsidP="7DBF46B2">
            <w:pPr>
              <w:spacing w:after="0" w:line="240" w:lineRule="auto"/>
              <w:jc w:val="both"/>
              <w:rPr>
                <w:rFonts w:eastAsia="Times New Roman"/>
              </w:rPr>
            </w:pPr>
            <w:r w:rsidRPr="00DB4850">
              <w:rPr>
                <w:rFonts w:eastAsia="Times New Roman"/>
              </w:rPr>
              <w:t xml:space="preserve">7.1.1.1. </w:t>
            </w:r>
            <w:r w:rsidR="00124A75" w:rsidRPr="00DB4850">
              <w:rPr>
                <w:rFonts w:eastAsia="Times New Roman"/>
              </w:rPr>
              <w:t>I dalis. Klausimai</w:t>
            </w:r>
          </w:p>
          <w:p w14:paraId="6C71E218" w14:textId="35CFECD9" w:rsidR="00124A75" w:rsidRPr="00DB4850" w:rsidRDefault="00124A75" w:rsidP="00124A75">
            <w:pPr>
              <w:spacing w:after="0" w:line="240" w:lineRule="auto"/>
              <w:jc w:val="both"/>
              <w:rPr>
                <w:rFonts w:eastAsia="Times New Roman"/>
              </w:rPr>
            </w:pPr>
            <w:r w:rsidRPr="00DB4850">
              <w:rPr>
                <w:rFonts w:eastAsia="Times New Roman"/>
              </w:rPr>
              <w:t xml:space="preserve">15 klausimų. </w:t>
            </w:r>
          </w:p>
          <w:p w14:paraId="67FBA68E" w14:textId="77777777" w:rsidR="00124A75" w:rsidRPr="00DB4850" w:rsidRDefault="00124A75" w:rsidP="00124A75">
            <w:pPr>
              <w:spacing w:after="0" w:line="240" w:lineRule="auto"/>
              <w:jc w:val="both"/>
              <w:rPr>
                <w:rFonts w:eastAsia="Times New Roman"/>
              </w:rPr>
            </w:pPr>
            <w:r w:rsidRPr="00DB4850">
              <w:rPr>
                <w:rFonts w:eastAsia="Times New Roman"/>
              </w:rPr>
              <w:t>I dalies taškų suma – 15.</w:t>
            </w:r>
          </w:p>
          <w:p w14:paraId="3C318EE5" w14:textId="11DE27AA" w:rsidR="00124A75" w:rsidRPr="00DB4850" w:rsidRDefault="6869436F" w:rsidP="7DBF46B2">
            <w:pPr>
              <w:spacing w:after="0" w:line="240" w:lineRule="auto"/>
              <w:jc w:val="both"/>
              <w:rPr>
                <w:rFonts w:eastAsia="Times New Roman"/>
              </w:rPr>
            </w:pPr>
            <w:r w:rsidRPr="00DB4850">
              <w:rPr>
                <w:rFonts w:eastAsia="Times New Roman"/>
              </w:rPr>
              <w:t xml:space="preserve">7.1.1.2. </w:t>
            </w:r>
            <w:r w:rsidR="00124A75" w:rsidRPr="00DB4850">
              <w:rPr>
                <w:rFonts w:eastAsia="Times New Roman"/>
              </w:rPr>
              <w:t>II dalis. Struktūriniai klausimai</w:t>
            </w:r>
          </w:p>
          <w:p w14:paraId="08C21050" w14:textId="46C42618" w:rsidR="00D13A80" w:rsidRPr="00DB4850" w:rsidRDefault="00124A75" w:rsidP="00124A75">
            <w:pPr>
              <w:spacing w:after="0" w:line="240" w:lineRule="auto"/>
              <w:jc w:val="both"/>
              <w:rPr>
                <w:rFonts w:eastAsia="Times New Roman"/>
              </w:rPr>
            </w:pPr>
            <w:r w:rsidRPr="00DB4850">
              <w:rPr>
                <w:rFonts w:eastAsia="Times New Roman"/>
              </w:rPr>
              <w:t>3–</w:t>
            </w:r>
            <w:r w:rsidR="00ED005C" w:rsidRPr="00DB4850">
              <w:rPr>
                <w:rFonts w:eastAsia="Times New Roman"/>
              </w:rPr>
              <w:t>5</w:t>
            </w:r>
            <w:r w:rsidRPr="00DB4850">
              <w:rPr>
                <w:rFonts w:eastAsia="Times New Roman"/>
              </w:rPr>
              <w:t xml:space="preserve"> struktūriniai klausimai iš teminių sričių: visuotinė istorija – 50 proc., Lietuvos istorija – 50 proc. Kiekvieną struktūrinį klausimą sudaro įvadinė informacija ir su ja susiję </w:t>
            </w:r>
            <w:proofErr w:type="spellStart"/>
            <w:r w:rsidRPr="00DB4850">
              <w:rPr>
                <w:rFonts w:eastAsia="Times New Roman"/>
              </w:rPr>
              <w:t>poklausimiai</w:t>
            </w:r>
            <w:proofErr w:type="spellEnd"/>
            <w:r w:rsidRPr="00DB4850">
              <w:rPr>
                <w:rFonts w:eastAsia="Times New Roman"/>
              </w:rPr>
              <w:t xml:space="preserve">. Įvadinė informacija pateikiama tekstu, bet gali būti papildoma žemėlapiais, vaizdo bei garso šaltiniais, diagramomis, paveikslais, schemomis, lentelėmis ir pan. </w:t>
            </w:r>
            <w:proofErr w:type="spellStart"/>
            <w:r w:rsidR="00D13A80" w:rsidRPr="00DB4850">
              <w:rPr>
                <w:rFonts w:eastAsia="Times New Roman"/>
              </w:rPr>
              <w:t>Poklausimių</w:t>
            </w:r>
            <w:proofErr w:type="spellEnd"/>
            <w:r w:rsidR="00D13A80" w:rsidRPr="00DB4850">
              <w:rPr>
                <w:rFonts w:eastAsia="Times New Roman"/>
              </w:rPr>
              <w:t xml:space="preserve"> atsakymai yra nepriklausomi ir nesusiję vienas su kitu.</w:t>
            </w:r>
          </w:p>
          <w:p w14:paraId="78E692ED" w14:textId="77777777" w:rsidR="00D13A80" w:rsidRPr="00DB4850" w:rsidRDefault="00D13A80" w:rsidP="00124A75">
            <w:pPr>
              <w:spacing w:after="0" w:line="240" w:lineRule="auto"/>
              <w:jc w:val="both"/>
              <w:rPr>
                <w:rFonts w:eastAsia="Times New Roman"/>
              </w:rPr>
            </w:pPr>
            <w:r w:rsidRPr="00DB4850">
              <w:rPr>
                <w:rFonts w:eastAsia="Times New Roman"/>
              </w:rPr>
              <w:t>II dalies taškų suma – 25.</w:t>
            </w:r>
          </w:p>
          <w:p w14:paraId="19608E03" w14:textId="77578A8E" w:rsidR="00124A75" w:rsidRPr="00DB4850" w:rsidRDefault="35F0167F" w:rsidP="7DBF46B2">
            <w:pPr>
              <w:spacing w:after="0" w:line="240" w:lineRule="auto"/>
              <w:jc w:val="both"/>
            </w:pPr>
            <w:r w:rsidRPr="00DB4850">
              <w:rPr>
                <w:rFonts w:eastAsia="Times New Roman"/>
              </w:rPr>
              <w:t xml:space="preserve">7.1.1.3. </w:t>
            </w:r>
            <w:r w:rsidR="00732501" w:rsidRPr="00DB4850">
              <w:t xml:space="preserve">Klausimai ir </w:t>
            </w:r>
            <w:proofErr w:type="spellStart"/>
            <w:r w:rsidR="00732501" w:rsidRPr="00DB4850">
              <w:t>poklausimiai</w:t>
            </w:r>
            <w:proofErr w:type="spellEnd"/>
            <w:r w:rsidR="00732501" w:rsidRPr="00DB4850">
              <w:t xml:space="preserve"> gali būti skirtingų tipų, pavyzdžiui, pasirenkamojo atsakymo su vienu ar keliais teisingais atsakymais; pasiūlytų atsakymų porų susiejimo; eiliškumo nustatymo; objektų įkėlimo iš pateikto sąrašo; elementų pažymėjimo vizualizacijoje (paveiksle, brėžinyje, diagramoje, schemoje, lentelėje) ir pan.</w:t>
            </w:r>
          </w:p>
          <w:p w14:paraId="46C13C89" w14:textId="203939D3" w:rsidR="00732501" w:rsidRPr="00DB4850" w:rsidRDefault="00732501" w:rsidP="00732501">
            <w:pPr>
              <w:spacing w:after="0" w:line="240" w:lineRule="auto"/>
              <w:jc w:val="both"/>
              <w:rPr>
                <w:rFonts w:eastAsia="Times New Roman"/>
              </w:rPr>
            </w:pPr>
            <w:r w:rsidRPr="00DB4850">
              <w:t>Trumpojo atsakymo klausimuose pateikiamas atsakymo laukas, kuriame reikia įrašyti klausimo atsakymą (skaičių, kelis skaičius, raidę, žodį ir pan.).</w:t>
            </w:r>
          </w:p>
        </w:tc>
      </w:tr>
      <w:tr w:rsidR="00DB4850" w:rsidRPr="00DB4850" w14:paraId="64DE9AA1" w14:textId="77777777" w:rsidTr="1D876B61">
        <w:tc>
          <w:tcPr>
            <w:tcW w:w="970" w:type="pct"/>
          </w:tcPr>
          <w:p w14:paraId="648678AA" w14:textId="09FC61AF" w:rsidR="00124A75" w:rsidRPr="00DB4850" w:rsidRDefault="00486035" w:rsidP="57882340">
            <w:pPr>
              <w:spacing w:after="0" w:line="240" w:lineRule="auto"/>
              <w:rPr>
                <w:rFonts w:eastAsia="Times New Roman"/>
              </w:rPr>
            </w:pPr>
            <w:r w:rsidRPr="00DB4850">
              <w:rPr>
                <w:rFonts w:eastAsia="Times New Roman"/>
              </w:rPr>
              <w:t>7.1</w:t>
            </w:r>
            <w:r w:rsidR="00124A75" w:rsidRPr="00DB4850">
              <w:rPr>
                <w:rFonts w:eastAsia="Times New Roman"/>
              </w:rPr>
              <w:t>.2. Iš viso taškų</w:t>
            </w:r>
          </w:p>
        </w:tc>
        <w:tc>
          <w:tcPr>
            <w:tcW w:w="4030" w:type="pct"/>
          </w:tcPr>
          <w:p w14:paraId="15CFEDB3" w14:textId="77777777" w:rsidR="00124A75" w:rsidRPr="00DB4850" w:rsidRDefault="00124A75" w:rsidP="00124A75">
            <w:pPr>
              <w:spacing w:after="0" w:line="240" w:lineRule="auto"/>
              <w:jc w:val="both"/>
              <w:rPr>
                <w:rFonts w:eastAsia="Times New Roman"/>
              </w:rPr>
            </w:pPr>
            <w:r w:rsidRPr="00DB4850">
              <w:rPr>
                <w:rFonts w:eastAsia="Times New Roman"/>
              </w:rPr>
              <w:t>40</w:t>
            </w:r>
          </w:p>
        </w:tc>
      </w:tr>
      <w:tr w:rsidR="00DB4850" w:rsidRPr="00DB4850" w14:paraId="3702E3C3" w14:textId="77777777" w:rsidTr="1D876B61">
        <w:tc>
          <w:tcPr>
            <w:tcW w:w="970" w:type="pct"/>
          </w:tcPr>
          <w:p w14:paraId="2DF129FD" w14:textId="31547A2F" w:rsidR="00124A75" w:rsidRPr="00DB4850" w:rsidRDefault="00486035" w:rsidP="00124A75">
            <w:pPr>
              <w:spacing w:after="0" w:line="240" w:lineRule="auto"/>
              <w:jc w:val="both"/>
              <w:rPr>
                <w:rFonts w:eastAsia="Times New Roman"/>
              </w:rPr>
            </w:pPr>
            <w:r w:rsidRPr="00DB4850">
              <w:rPr>
                <w:rFonts w:eastAsia="Times New Roman"/>
              </w:rPr>
              <w:t>7.1</w:t>
            </w:r>
            <w:r w:rsidR="00124A75" w:rsidRPr="00DB4850">
              <w:rPr>
                <w:rFonts w:eastAsia="Times New Roman"/>
              </w:rPr>
              <w:t>.</w:t>
            </w:r>
            <w:r w:rsidRPr="00DB4850">
              <w:rPr>
                <w:rFonts w:eastAsia="Times New Roman"/>
              </w:rPr>
              <w:t>3</w:t>
            </w:r>
            <w:r w:rsidR="00124A75" w:rsidRPr="00DB4850">
              <w:rPr>
                <w:rFonts w:eastAsia="Times New Roman"/>
              </w:rPr>
              <w:t>. Trukmė</w:t>
            </w:r>
          </w:p>
        </w:tc>
        <w:tc>
          <w:tcPr>
            <w:tcW w:w="4030" w:type="pct"/>
          </w:tcPr>
          <w:p w14:paraId="17E493B2" w14:textId="77777777" w:rsidR="00124A75" w:rsidRPr="00DB4850" w:rsidRDefault="00124A75" w:rsidP="00124A75">
            <w:pPr>
              <w:spacing w:after="0" w:line="240" w:lineRule="auto"/>
              <w:jc w:val="both"/>
              <w:rPr>
                <w:rFonts w:eastAsia="Times New Roman"/>
              </w:rPr>
            </w:pPr>
            <w:r w:rsidRPr="00DB4850">
              <w:rPr>
                <w:rFonts w:eastAsia="Times New Roman"/>
              </w:rPr>
              <w:t>90 min.</w:t>
            </w:r>
          </w:p>
        </w:tc>
      </w:tr>
      <w:tr w:rsidR="00DB4850" w:rsidRPr="00DB4850" w14:paraId="535AECC2" w14:textId="77777777" w:rsidTr="1D876B61">
        <w:tc>
          <w:tcPr>
            <w:tcW w:w="970" w:type="pct"/>
          </w:tcPr>
          <w:p w14:paraId="04E8905A" w14:textId="62C6F33D" w:rsidR="00124A75" w:rsidRPr="00DB4850" w:rsidRDefault="00124A75" w:rsidP="00124A75">
            <w:pPr>
              <w:spacing w:after="0" w:line="240" w:lineRule="auto"/>
              <w:rPr>
                <w:rFonts w:eastAsia="Times New Roman"/>
              </w:rPr>
            </w:pPr>
            <w:r w:rsidRPr="00DB4850">
              <w:rPr>
                <w:rFonts w:eastAsia="Times New Roman"/>
              </w:rPr>
              <w:t>7.</w:t>
            </w:r>
            <w:r w:rsidR="00486035" w:rsidRPr="00DB4850">
              <w:rPr>
                <w:rFonts w:eastAsia="Times New Roman"/>
              </w:rPr>
              <w:t>1.4</w:t>
            </w:r>
            <w:r w:rsidRPr="00DB4850">
              <w:rPr>
                <w:rFonts w:eastAsia="Times New Roman"/>
              </w:rPr>
              <w:t>. Užduoties pateikimas</w:t>
            </w:r>
          </w:p>
        </w:tc>
        <w:tc>
          <w:tcPr>
            <w:tcW w:w="4030" w:type="pct"/>
          </w:tcPr>
          <w:p w14:paraId="68F67E5F" w14:textId="77777777" w:rsidR="00124A75" w:rsidRPr="00DB4850" w:rsidRDefault="00124A75" w:rsidP="00124A75">
            <w:pPr>
              <w:spacing w:after="0" w:line="240" w:lineRule="auto"/>
              <w:jc w:val="both"/>
              <w:rPr>
                <w:rFonts w:eastAsia="Times New Roman"/>
              </w:rPr>
            </w:pPr>
            <w:r w:rsidRPr="00DB4850">
              <w:rPr>
                <w:rFonts w:eastAsia="Times New Roman"/>
              </w:rPr>
              <w:t>Pateikiama ir atliekama elektroninėje užduoties atlikimo (testavimo) sistemoje. Klausimo vertė taškais pateikiama prie kiekvieno klausimo.</w:t>
            </w:r>
          </w:p>
        </w:tc>
      </w:tr>
      <w:tr w:rsidR="00DB4850" w:rsidRPr="00DB4850" w14:paraId="1B9075C4" w14:textId="77777777" w:rsidTr="1D876B61">
        <w:tc>
          <w:tcPr>
            <w:tcW w:w="970" w:type="pct"/>
          </w:tcPr>
          <w:p w14:paraId="6239BE0B" w14:textId="341B17F5" w:rsidR="00124A75" w:rsidRPr="00DB4850" w:rsidRDefault="00124A75" w:rsidP="00124A75">
            <w:pPr>
              <w:spacing w:after="0" w:line="240" w:lineRule="auto"/>
              <w:rPr>
                <w:rFonts w:eastAsia="Times New Roman"/>
              </w:rPr>
            </w:pPr>
            <w:r w:rsidRPr="00DB4850">
              <w:rPr>
                <w:rFonts w:eastAsia="Times New Roman"/>
              </w:rPr>
              <w:t>7.</w:t>
            </w:r>
            <w:r w:rsidR="00486035" w:rsidRPr="00DB4850">
              <w:rPr>
                <w:rFonts w:eastAsia="Times New Roman"/>
              </w:rPr>
              <w:t>1.5</w:t>
            </w:r>
            <w:r w:rsidRPr="00DB4850">
              <w:rPr>
                <w:rFonts w:eastAsia="Times New Roman"/>
              </w:rPr>
              <w:t xml:space="preserve">. </w:t>
            </w:r>
            <w:r w:rsidRPr="00DB4850">
              <w:rPr>
                <w:rFonts w:eastAsia="Times New Roman"/>
                <w:lang w:eastAsia="lt-LT"/>
              </w:rPr>
              <w:t>Priemonės</w:t>
            </w:r>
          </w:p>
        </w:tc>
        <w:tc>
          <w:tcPr>
            <w:tcW w:w="4030" w:type="pct"/>
          </w:tcPr>
          <w:p w14:paraId="5C3C9797" w14:textId="2A063D37" w:rsidR="00124A75" w:rsidRPr="00DB4850" w:rsidRDefault="00124A75" w:rsidP="00124A75">
            <w:pPr>
              <w:spacing w:after="0" w:line="240" w:lineRule="auto"/>
              <w:jc w:val="both"/>
              <w:rPr>
                <w:rFonts w:eastAsia="Times New Roman"/>
              </w:rPr>
            </w:pPr>
            <w:r w:rsidRPr="00DB4850">
              <w:rPr>
                <w:rFonts w:eastAsia="Times New Roman"/>
              </w:rPr>
              <w:t xml:space="preserve">Lapas užrašams, kompiuteris, ausinės. Reikalavimai kompiuteriui ir ausinėms nustatyti Istorijos </w:t>
            </w:r>
            <w:r w:rsidR="60C01756" w:rsidRPr="00DB4850">
              <w:rPr>
                <w:rFonts w:eastAsia="Times New Roman"/>
              </w:rPr>
              <w:t>valstybinio brandos egzamino pirmos dalies</w:t>
            </w:r>
            <w:r w:rsidRPr="00DB4850">
              <w:rPr>
                <w:rFonts w:eastAsia="Times New Roman"/>
              </w:rPr>
              <w:t xml:space="preserve"> vykdymo instrukcijoje.</w:t>
            </w:r>
          </w:p>
        </w:tc>
      </w:tr>
      <w:tr w:rsidR="00DB4850" w:rsidRPr="00DB4850" w14:paraId="203E0EDD" w14:textId="77777777" w:rsidTr="1D876B61">
        <w:tc>
          <w:tcPr>
            <w:tcW w:w="970" w:type="pct"/>
          </w:tcPr>
          <w:p w14:paraId="1002A7FD" w14:textId="61DB8699" w:rsidR="00124A75" w:rsidRPr="00DB4850" w:rsidRDefault="00124A75" w:rsidP="00124A75">
            <w:pPr>
              <w:spacing w:after="0" w:line="240" w:lineRule="auto"/>
              <w:rPr>
                <w:rFonts w:eastAsia="Times New Roman"/>
              </w:rPr>
            </w:pPr>
            <w:r w:rsidRPr="00DB4850">
              <w:rPr>
                <w:rFonts w:eastAsia="Times New Roman"/>
              </w:rPr>
              <w:t>7.</w:t>
            </w:r>
            <w:r w:rsidR="00486035" w:rsidRPr="00DB4850">
              <w:rPr>
                <w:rFonts w:eastAsia="Times New Roman"/>
              </w:rPr>
              <w:t>1.6</w:t>
            </w:r>
            <w:r w:rsidRPr="00DB4850">
              <w:rPr>
                <w:rFonts w:eastAsia="Times New Roman"/>
              </w:rPr>
              <w:t>. Kandidatų atliktų užduočių vertinimas</w:t>
            </w:r>
          </w:p>
        </w:tc>
        <w:tc>
          <w:tcPr>
            <w:tcW w:w="4030" w:type="pct"/>
          </w:tcPr>
          <w:p w14:paraId="50F348D6" w14:textId="77777777" w:rsidR="00124A75" w:rsidRPr="00DB4850" w:rsidRDefault="00124A75" w:rsidP="00124A75">
            <w:pPr>
              <w:spacing w:after="0" w:line="240" w:lineRule="auto"/>
              <w:jc w:val="both"/>
              <w:rPr>
                <w:rFonts w:eastAsia="Times New Roman"/>
              </w:rPr>
            </w:pPr>
            <w:r w:rsidRPr="00DB4850">
              <w:rPr>
                <w:rFonts w:eastAsia="Times New Roman"/>
              </w:rPr>
              <w:t>Centralizuotas. Atliktos užduotys vertinamos automatiškai elektroninėje užduoties atlikimo (testavimo) sistemoje.</w:t>
            </w:r>
          </w:p>
        </w:tc>
      </w:tr>
      <w:tr w:rsidR="00DB4850" w:rsidRPr="00DB4850" w14:paraId="1B21E668" w14:textId="77777777" w:rsidTr="1D876B61">
        <w:tc>
          <w:tcPr>
            <w:tcW w:w="5000" w:type="pct"/>
            <w:gridSpan w:val="2"/>
          </w:tcPr>
          <w:p w14:paraId="3DB67135" w14:textId="3EE87B20" w:rsidR="00486035" w:rsidRPr="00DB4850" w:rsidRDefault="00486035" w:rsidP="6B219869">
            <w:pPr>
              <w:spacing w:after="0" w:line="240" w:lineRule="auto"/>
              <w:jc w:val="both"/>
              <w:rPr>
                <w:rFonts w:eastAsia="Times New Roman"/>
              </w:rPr>
            </w:pPr>
            <w:r w:rsidRPr="00DB4850">
              <w:rPr>
                <w:rFonts w:eastAsia="Times New Roman"/>
              </w:rPr>
              <w:t xml:space="preserve">7.2. Istorijos </w:t>
            </w:r>
            <w:r w:rsidR="70F76673" w:rsidRPr="00DB4850">
              <w:rPr>
                <w:rFonts w:eastAsia="Times New Roman"/>
              </w:rPr>
              <w:t>valstybinio brandos egzamino antra dalis.</w:t>
            </w:r>
          </w:p>
        </w:tc>
      </w:tr>
      <w:tr w:rsidR="00DB4850" w:rsidRPr="00DB4850" w14:paraId="00610ACD" w14:textId="77777777" w:rsidTr="1D876B61">
        <w:tc>
          <w:tcPr>
            <w:tcW w:w="970" w:type="pct"/>
          </w:tcPr>
          <w:p w14:paraId="7E90E9B0" w14:textId="55BFF7C5" w:rsidR="00486035" w:rsidRPr="00DB4850" w:rsidRDefault="00486035" w:rsidP="00486035">
            <w:pPr>
              <w:spacing w:after="0" w:line="240" w:lineRule="auto"/>
              <w:rPr>
                <w:rFonts w:eastAsia="Times New Roman"/>
              </w:rPr>
            </w:pPr>
            <w:r w:rsidRPr="00DB4850">
              <w:rPr>
                <w:rFonts w:eastAsia="Times New Roman"/>
              </w:rPr>
              <w:t>7.2.1. Užduoties pobūdis</w:t>
            </w:r>
          </w:p>
        </w:tc>
        <w:tc>
          <w:tcPr>
            <w:tcW w:w="4030" w:type="pct"/>
          </w:tcPr>
          <w:p w14:paraId="62BD25FF" w14:textId="4CBB758C" w:rsidR="5E59360E" w:rsidRPr="00DB4850" w:rsidRDefault="5E59360E" w:rsidP="7DBF46B2">
            <w:pPr>
              <w:spacing w:after="0"/>
              <w:jc w:val="both"/>
            </w:pPr>
            <w:r w:rsidRPr="00DB4850">
              <w:rPr>
                <w:rFonts w:eastAsia="Times New Roman"/>
                <w:lang w:val="lt"/>
              </w:rPr>
              <w:t>7.2.1.1. 2024</w:t>
            </w:r>
            <w:r w:rsidR="65AA614D" w:rsidRPr="00DB4850">
              <w:rPr>
                <w:rFonts w:eastAsia="Times New Roman"/>
              </w:rPr>
              <w:t>–</w:t>
            </w:r>
            <w:r w:rsidRPr="00DB4850">
              <w:rPr>
                <w:rFonts w:eastAsia="Times New Roman"/>
                <w:lang w:val="lt"/>
              </w:rPr>
              <w:t xml:space="preserve">2025 mokslo metais. </w:t>
            </w:r>
          </w:p>
          <w:p w14:paraId="3F9946EE" w14:textId="5E48321D" w:rsidR="5E59360E" w:rsidRPr="00DB4850" w:rsidRDefault="5E59360E" w:rsidP="6F88EB28">
            <w:pPr>
              <w:spacing w:after="0"/>
              <w:jc w:val="both"/>
            </w:pPr>
            <w:r w:rsidRPr="00DB4850">
              <w:rPr>
                <w:rFonts w:eastAsia="Times New Roman"/>
                <w:lang w:val="lt"/>
              </w:rPr>
              <w:t>Struktūriniai klausimai.</w:t>
            </w:r>
          </w:p>
          <w:p w14:paraId="7A89A52A" w14:textId="6FB98D1B" w:rsidR="5E59360E" w:rsidRPr="00DB4850" w:rsidRDefault="5E59360E" w:rsidP="47053286">
            <w:pPr>
              <w:spacing w:after="0"/>
              <w:jc w:val="both"/>
              <w:rPr>
                <w:rFonts w:eastAsia="Times New Roman"/>
                <w:lang w:val="lt"/>
              </w:rPr>
            </w:pPr>
            <w:r w:rsidRPr="00DB4850">
              <w:rPr>
                <w:rFonts w:eastAsia="Times New Roman"/>
                <w:lang w:val="lt"/>
              </w:rPr>
              <w:t xml:space="preserve">4 struktūriniai </w:t>
            </w:r>
            <w:r w:rsidR="6BE2D2A0" w:rsidRPr="00DB4850">
              <w:rPr>
                <w:rFonts w:eastAsia="Times New Roman"/>
                <w:lang w:val="lt"/>
              </w:rPr>
              <w:t>atvir</w:t>
            </w:r>
            <w:r w:rsidR="00AD434A">
              <w:rPr>
                <w:rFonts w:eastAsia="Times New Roman"/>
                <w:lang w:val="lt"/>
              </w:rPr>
              <w:t>i</w:t>
            </w:r>
            <w:r w:rsidR="6BE2D2A0" w:rsidRPr="00DB4850">
              <w:rPr>
                <w:rFonts w:eastAsia="Times New Roman"/>
                <w:lang w:val="lt"/>
              </w:rPr>
              <w:t xml:space="preserve"> </w:t>
            </w:r>
            <w:r w:rsidRPr="00DB4850">
              <w:rPr>
                <w:rFonts w:eastAsia="Times New Roman"/>
                <w:lang w:val="lt"/>
              </w:rPr>
              <w:t xml:space="preserve">klausimai pagal pateiktus istorijos šaltinius. Kiekvieną struktūrinį klausimą sudaro įvadinė informacija ir su ja susiję </w:t>
            </w:r>
            <w:proofErr w:type="spellStart"/>
            <w:r w:rsidRPr="00DB4850">
              <w:rPr>
                <w:rFonts w:eastAsia="Times New Roman"/>
                <w:lang w:val="lt"/>
              </w:rPr>
              <w:t>poklausimiai</w:t>
            </w:r>
            <w:proofErr w:type="spellEnd"/>
            <w:r w:rsidRPr="00DB4850">
              <w:rPr>
                <w:rFonts w:eastAsia="Times New Roman"/>
                <w:lang w:val="lt"/>
              </w:rPr>
              <w:t xml:space="preserve">. Įvadinė informacija pateikiama tekstu, bet gali būti papildoma žemėlapiais, diagramomis, paveikslais, schemomis, lentelėmis ir pan. Ne mažiau kaip vieno struktūrinio klausimo </w:t>
            </w:r>
            <w:r w:rsidR="797BAAA3" w:rsidRPr="00DB4850">
              <w:rPr>
                <w:rFonts w:eastAsia="Times New Roman"/>
                <w:lang w:val="lt"/>
              </w:rPr>
              <w:t>vienas</w:t>
            </w:r>
            <w:r w:rsidRPr="00DB4850">
              <w:rPr>
                <w:rFonts w:eastAsia="Times New Roman"/>
                <w:lang w:val="lt"/>
              </w:rPr>
              <w:t xml:space="preserve"> </w:t>
            </w:r>
            <w:proofErr w:type="spellStart"/>
            <w:r w:rsidRPr="00DB4850">
              <w:rPr>
                <w:rFonts w:eastAsia="Times New Roman"/>
                <w:lang w:val="lt"/>
              </w:rPr>
              <w:t>poklausimis</w:t>
            </w:r>
            <w:proofErr w:type="spellEnd"/>
            <w:r w:rsidRPr="00DB4850">
              <w:rPr>
                <w:rFonts w:eastAsia="Times New Roman"/>
                <w:lang w:val="lt"/>
              </w:rPr>
              <w:t xml:space="preserve"> yra 7–10 taškų.</w:t>
            </w:r>
          </w:p>
          <w:p w14:paraId="3B8DA437" w14:textId="5D9A31BF" w:rsidR="5E59360E" w:rsidRPr="00DB4850" w:rsidRDefault="5E59360E" w:rsidP="6F88EB28">
            <w:pPr>
              <w:spacing w:after="0"/>
              <w:jc w:val="both"/>
            </w:pPr>
            <w:r w:rsidRPr="00DB4850">
              <w:rPr>
                <w:rFonts w:eastAsia="Times New Roman"/>
                <w:lang w:val="lt"/>
              </w:rPr>
              <w:t>Taškų suma – 60.</w:t>
            </w:r>
          </w:p>
          <w:p w14:paraId="691D8767" w14:textId="50B36987" w:rsidR="5E59360E" w:rsidRPr="00DB4850" w:rsidRDefault="5E59360E" w:rsidP="7DBF46B2">
            <w:pPr>
              <w:spacing w:after="0"/>
              <w:jc w:val="both"/>
            </w:pPr>
            <w:r w:rsidRPr="00DB4850">
              <w:rPr>
                <w:rFonts w:eastAsia="Times New Roman"/>
                <w:lang w:val="lt"/>
              </w:rPr>
              <w:t>7.2.1.2. Nuo 2025</w:t>
            </w:r>
            <w:r w:rsidR="669C4A8E" w:rsidRPr="00DB4850">
              <w:rPr>
                <w:rFonts w:eastAsia="Times New Roman"/>
              </w:rPr>
              <w:t>–</w:t>
            </w:r>
            <w:r w:rsidRPr="00DB4850">
              <w:rPr>
                <w:rFonts w:eastAsia="Times New Roman"/>
                <w:lang w:val="lt"/>
              </w:rPr>
              <w:t>2026 mokslo metų.</w:t>
            </w:r>
          </w:p>
          <w:p w14:paraId="09823AC7" w14:textId="77777777" w:rsidR="00486035" w:rsidRPr="00DB4850" w:rsidRDefault="00486035" w:rsidP="00486035">
            <w:pPr>
              <w:spacing w:after="0" w:line="240" w:lineRule="auto"/>
              <w:jc w:val="both"/>
              <w:textAlignment w:val="baseline"/>
              <w:rPr>
                <w:rFonts w:eastAsia="Times New Roman"/>
              </w:rPr>
            </w:pPr>
            <w:r w:rsidRPr="00DB4850">
              <w:rPr>
                <w:rFonts w:eastAsia="Times New Roman"/>
              </w:rPr>
              <w:t>Užduotį sudaro dvi dalys.</w:t>
            </w:r>
          </w:p>
          <w:p w14:paraId="6415A5DA" w14:textId="1BEFA55F" w:rsidR="00486035" w:rsidRPr="00DB4850" w:rsidRDefault="5054B559" w:rsidP="7DBF46B2">
            <w:pPr>
              <w:spacing w:after="0" w:line="240" w:lineRule="auto"/>
              <w:jc w:val="both"/>
              <w:rPr>
                <w:rFonts w:eastAsia="Times New Roman"/>
              </w:rPr>
            </w:pPr>
            <w:r w:rsidRPr="00DB4850">
              <w:rPr>
                <w:rFonts w:eastAsia="Times New Roman"/>
                <w:lang w:val="lt"/>
              </w:rPr>
              <w:t xml:space="preserve">7.2.1.2.1. </w:t>
            </w:r>
            <w:r w:rsidR="00486035" w:rsidRPr="00DB4850">
              <w:rPr>
                <w:rFonts w:eastAsia="Times New Roman"/>
              </w:rPr>
              <w:t>I dalis. Klausimai</w:t>
            </w:r>
          </w:p>
          <w:p w14:paraId="2D8899ED" w14:textId="2ABED8AC" w:rsidR="00486035" w:rsidRPr="00DB4850" w:rsidRDefault="00486035" w:rsidP="00486035">
            <w:pPr>
              <w:spacing w:after="0" w:line="240" w:lineRule="auto"/>
              <w:jc w:val="both"/>
              <w:rPr>
                <w:rFonts w:eastAsia="Times New Roman"/>
              </w:rPr>
            </w:pPr>
            <w:r w:rsidRPr="00DB4850">
              <w:rPr>
                <w:rFonts w:eastAsia="Times New Roman"/>
              </w:rPr>
              <w:lastRenderedPageBreak/>
              <w:t>Atvir</w:t>
            </w:r>
            <w:r w:rsidR="00AD434A">
              <w:rPr>
                <w:rFonts w:eastAsia="Times New Roman"/>
              </w:rPr>
              <w:t>i</w:t>
            </w:r>
            <w:r w:rsidRPr="00DB4850">
              <w:rPr>
                <w:rFonts w:eastAsia="Times New Roman"/>
              </w:rPr>
              <w:t xml:space="preserve"> klausimai pagal pateiktus istorijos šaltinius (rašytinius, vaizdinius šaltinius, istorikų tekstus, istorinius žemėlapius, istorinę statistiką ir pan.).</w:t>
            </w:r>
          </w:p>
          <w:p w14:paraId="6C85EAFE" w14:textId="442B4858" w:rsidR="00486035" w:rsidRPr="00DB4850" w:rsidRDefault="00486035" w:rsidP="00486035">
            <w:pPr>
              <w:spacing w:after="0" w:line="240" w:lineRule="auto"/>
              <w:jc w:val="both"/>
              <w:rPr>
                <w:rFonts w:eastAsia="Times New Roman"/>
              </w:rPr>
            </w:pPr>
            <w:r w:rsidRPr="00DB4850">
              <w:rPr>
                <w:rFonts w:eastAsia="Times New Roman"/>
              </w:rPr>
              <w:t>Atvir</w:t>
            </w:r>
            <w:r w:rsidR="00AD434A">
              <w:rPr>
                <w:rFonts w:eastAsia="Times New Roman"/>
              </w:rPr>
              <w:t>i</w:t>
            </w:r>
            <w:r w:rsidRPr="00DB4850">
              <w:rPr>
                <w:rFonts w:eastAsia="Times New Roman"/>
              </w:rPr>
              <w:t xml:space="preserve"> klausimai gali būti trumpieji ir struktūruoto atsakymo, reikalaujantys kelių skirtingų informacijos naudojimo </w:t>
            </w:r>
            <w:r w:rsidR="00AD434A" w:rsidRPr="00DB4850">
              <w:rPr>
                <w:rFonts w:eastAsia="Times New Roman"/>
              </w:rPr>
              <w:t xml:space="preserve">etapų </w:t>
            </w:r>
            <w:r w:rsidRPr="00DB4850">
              <w:rPr>
                <w:rFonts w:eastAsia="Times New Roman"/>
              </w:rPr>
              <w:t>(informacijos radimo, palyginimo, analizės, apibendrinimo) užrašymo.</w:t>
            </w:r>
            <w:r w:rsidR="00955449" w:rsidRPr="00DB4850">
              <w:rPr>
                <w:rFonts w:eastAsia="Times New Roman"/>
              </w:rPr>
              <w:t xml:space="preserve"> Klausimo vertė taškais pateikiama prie kiekvieno klausimo.</w:t>
            </w:r>
          </w:p>
          <w:p w14:paraId="68950091" w14:textId="77777777" w:rsidR="00486035" w:rsidRPr="00DB4850" w:rsidRDefault="00486035" w:rsidP="00486035">
            <w:pPr>
              <w:spacing w:after="0" w:line="240" w:lineRule="auto"/>
              <w:jc w:val="both"/>
              <w:rPr>
                <w:rFonts w:eastAsia="Times New Roman"/>
              </w:rPr>
            </w:pPr>
            <w:r w:rsidRPr="00DB4850">
              <w:rPr>
                <w:rFonts w:eastAsia="Times New Roman"/>
              </w:rPr>
              <w:t>I dalies taškų suma – 40.</w:t>
            </w:r>
          </w:p>
          <w:p w14:paraId="7D4947DA" w14:textId="77777777" w:rsidR="00AD434A" w:rsidRDefault="4656E19A" w:rsidP="00486035">
            <w:pPr>
              <w:spacing w:after="0" w:line="240" w:lineRule="auto"/>
              <w:jc w:val="both"/>
            </w:pPr>
            <w:r w:rsidRPr="00DB4850">
              <w:rPr>
                <w:rFonts w:eastAsia="Times New Roman"/>
                <w:lang w:val="lt"/>
              </w:rPr>
              <w:t xml:space="preserve">7.2.1.2.2. </w:t>
            </w:r>
            <w:r w:rsidR="00486035" w:rsidRPr="00DB4850">
              <w:rPr>
                <w:rFonts w:eastAsia="Times New Roman"/>
              </w:rPr>
              <w:t xml:space="preserve">II dalis. </w:t>
            </w:r>
            <w:r w:rsidR="00AD434A" w:rsidRPr="00C03968">
              <w:t>Samprotaujamojo pobūdžio teksto kūrimas (rašinys)</w:t>
            </w:r>
            <w:r w:rsidR="00AD434A">
              <w:t xml:space="preserve"> </w:t>
            </w:r>
          </w:p>
          <w:p w14:paraId="38CD44CC" w14:textId="26A0AE3E" w:rsidR="00486035" w:rsidRPr="00DB4850" w:rsidRDefault="00486035" w:rsidP="00486035">
            <w:pPr>
              <w:spacing w:after="0" w:line="240" w:lineRule="auto"/>
              <w:jc w:val="both"/>
              <w:rPr>
                <w:rFonts w:eastAsia="Times New Roman"/>
              </w:rPr>
            </w:pPr>
            <w:r w:rsidRPr="00DB4850">
              <w:rPr>
                <w:rFonts w:eastAsia="Times New Roman"/>
              </w:rPr>
              <w:t>Kuriant tekstą, probleminis klausimas svarstomas pagal pateiktus istorijos šaltinius (</w:t>
            </w:r>
            <w:r w:rsidRPr="00DB4850">
              <w:rPr>
                <w:rFonts w:eastAsia="Times New Roman"/>
                <w:lang w:eastAsia="lt-LT"/>
              </w:rPr>
              <w:t>darbas su šaltiniais, analizė, interpretavimas, vertinimas, argumentų ir išvadų pateikimas)</w:t>
            </w:r>
            <w:r w:rsidRPr="00DB4850">
              <w:rPr>
                <w:rFonts w:eastAsia="Times New Roman"/>
              </w:rPr>
              <w:t>.</w:t>
            </w:r>
          </w:p>
          <w:p w14:paraId="35D50786" w14:textId="77777777" w:rsidR="00486035" w:rsidRPr="00DB4850" w:rsidRDefault="00486035" w:rsidP="00486035">
            <w:pPr>
              <w:spacing w:after="0" w:line="240" w:lineRule="auto"/>
              <w:jc w:val="both"/>
              <w:rPr>
                <w:rFonts w:eastAsia="Times New Roman"/>
              </w:rPr>
            </w:pPr>
            <w:r w:rsidRPr="00DB4850">
              <w:rPr>
                <w:rFonts w:eastAsia="Times New Roman"/>
              </w:rPr>
              <w:t>Sukurto teksto apimtis – nuo 250 iki 500 žodžių.</w:t>
            </w:r>
          </w:p>
          <w:p w14:paraId="1861F0D6" w14:textId="488E691C" w:rsidR="00486035" w:rsidRPr="00DB4850" w:rsidRDefault="00486035" w:rsidP="00486035">
            <w:pPr>
              <w:spacing w:after="0" w:line="240" w:lineRule="auto"/>
              <w:jc w:val="both"/>
              <w:rPr>
                <w:rFonts w:eastAsia="Times New Roman"/>
              </w:rPr>
            </w:pPr>
            <w:r w:rsidRPr="00DB4850">
              <w:rPr>
                <w:rFonts w:eastAsia="Times New Roman"/>
              </w:rPr>
              <w:t xml:space="preserve">II dalies taškų suma – 20. </w:t>
            </w:r>
          </w:p>
        </w:tc>
      </w:tr>
      <w:tr w:rsidR="00DB4850" w:rsidRPr="00DB4850" w14:paraId="0AA80E7B" w14:textId="77777777" w:rsidTr="1D876B61">
        <w:tc>
          <w:tcPr>
            <w:tcW w:w="970" w:type="pct"/>
          </w:tcPr>
          <w:p w14:paraId="25E811C6" w14:textId="1DA2ABEF" w:rsidR="00486035" w:rsidRPr="00DB4850" w:rsidRDefault="00486035" w:rsidP="00486035">
            <w:pPr>
              <w:spacing w:after="0" w:line="240" w:lineRule="auto"/>
              <w:rPr>
                <w:rFonts w:eastAsia="Times New Roman"/>
              </w:rPr>
            </w:pPr>
            <w:r w:rsidRPr="00DB4850">
              <w:rPr>
                <w:rFonts w:eastAsia="Times New Roman"/>
              </w:rPr>
              <w:lastRenderedPageBreak/>
              <w:t>7.2.2. Iš viso taškų</w:t>
            </w:r>
          </w:p>
        </w:tc>
        <w:tc>
          <w:tcPr>
            <w:tcW w:w="4030" w:type="pct"/>
          </w:tcPr>
          <w:p w14:paraId="52FE8E5B" w14:textId="6A67913E" w:rsidR="00486035" w:rsidRPr="00DB4850" w:rsidRDefault="00486035" w:rsidP="00486035">
            <w:pPr>
              <w:spacing w:after="0" w:line="240" w:lineRule="auto"/>
              <w:jc w:val="both"/>
              <w:rPr>
                <w:rFonts w:eastAsia="Times New Roman"/>
              </w:rPr>
            </w:pPr>
            <w:r w:rsidRPr="00DB4850">
              <w:rPr>
                <w:rFonts w:eastAsia="Times New Roman"/>
              </w:rPr>
              <w:t>60</w:t>
            </w:r>
          </w:p>
        </w:tc>
      </w:tr>
      <w:tr w:rsidR="00DB4850" w:rsidRPr="00DB4850" w14:paraId="07BBD4DC" w14:textId="77777777" w:rsidTr="1D876B61">
        <w:tc>
          <w:tcPr>
            <w:tcW w:w="970" w:type="pct"/>
          </w:tcPr>
          <w:p w14:paraId="4CA9F54D" w14:textId="3ABFCC70" w:rsidR="00486035" w:rsidRPr="00DB4850" w:rsidRDefault="00486035" w:rsidP="00486035">
            <w:pPr>
              <w:spacing w:after="0" w:line="240" w:lineRule="auto"/>
              <w:rPr>
                <w:rFonts w:eastAsia="Times New Roman"/>
              </w:rPr>
            </w:pPr>
            <w:r w:rsidRPr="00DB4850">
              <w:rPr>
                <w:rFonts w:eastAsia="Times New Roman"/>
              </w:rPr>
              <w:t>7.2.3. Trukmė</w:t>
            </w:r>
          </w:p>
        </w:tc>
        <w:tc>
          <w:tcPr>
            <w:tcW w:w="4030" w:type="pct"/>
          </w:tcPr>
          <w:p w14:paraId="2F3462B7" w14:textId="37383D3C" w:rsidR="00486035" w:rsidRPr="00DB4850" w:rsidRDefault="00486035" w:rsidP="00486035">
            <w:pPr>
              <w:spacing w:after="0" w:line="240" w:lineRule="auto"/>
              <w:jc w:val="both"/>
              <w:rPr>
                <w:rFonts w:eastAsia="Times New Roman"/>
              </w:rPr>
            </w:pPr>
            <w:r w:rsidRPr="00DB4850">
              <w:rPr>
                <w:rFonts w:eastAsia="Times New Roman"/>
              </w:rPr>
              <w:t>180 min.</w:t>
            </w:r>
          </w:p>
        </w:tc>
      </w:tr>
      <w:tr w:rsidR="00DB4850" w:rsidRPr="00DB4850" w14:paraId="0712BE2F" w14:textId="77777777" w:rsidTr="1D876B61">
        <w:tc>
          <w:tcPr>
            <w:tcW w:w="970" w:type="pct"/>
          </w:tcPr>
          <w:p w14:paraId="4BE1AF3F" w14:textId="7AFCE531" w:rsidR="00486035" w:rsidRPr="00DB4850" w:rsidRDefault="00486035" w:rsidP="00486035">
            <w:pPr>
              <w:spacing w:after="0" w:line="240" w:lineRule="auto"/>
              <w:rPr>
                <w:rFonts w:eastAsia="Times New Roman"/>
              </w:rPr>
            </w:pPr>
            <w:r w:rsidRPr="00DB4850">
              <w:rPr>
                <w:rFonts w:eastAsia="Times New Roman"/>
              </w:rPr>
              <w:t>7.2.4. Užduoties pateikimas</w:t>
            </w:r>
          </w:p>
        </w:tc>
        <w:tc>
          <w:tcPr>
            <w:tcW w:w="4030" w:type="pct"/>
          </w:tcPr>
          <w:p w14:paraId="2C0CEDFD" w14:textId="1418146A" w:rsidR="00486035" w:rsidRPr="00DB4850" w:rsidRDefault="00486035" w:rsidP="00486035">
            <w:pPr>
              <w:spacing w:after="0" w:line="240" w:lineRule="auto"/>
              <w:jc w:val="both"/>
              <w:rPr>
                <w:rFonts w:eastAsia="Times New Roman"/>
              </w:rPr>
            </w:pPr>
            <w:r w:rsidRPr="00DB4850">
              <w:rPr>
                <w:rFonts w:eastAsia="Times New Roman"/>
              </w:rPr>
              <w:t>Užduočių sąsiuvinis ir atsakymų lapas.</w:t>
            </w:r>
          </w:p>
        </w:tc>
      </w:tr>
      <w:tr w:rsidR="00DB4850" w:rsidRPr="00DB4850" w14:paraId="66A1B8B2" w14:textId="77777777" w:rsidTr="1D876B61">
        <w:tc>
          <w:tcPr>
            <w:tcW w:w="970" w:type="pct"/>
          </w:tcPr>
          <w:p w14:paraId="7516B82F" w14:textId="6286CFF7" w:rsidR="00486035" w:rsidRPr="00DB4850" w:rsidRDefault="00486035" w:rsidP="00486035">
            <w:pPr>
              <w:spacing w:after="0" w:line="240" w:lineRule="auto"/>
              <w:rPr>
                <w:rFonts w:eastAsia="Times New Roman"/>
              </w:rPr>
            </w:pPr>
            <w:r w:rsidRPr="00DB4850">
              <w:rPr>
                <w:rFonts w:eastAsia="Times New Roman"/>
              </w:rPr>
              <w:t>7.2.5. Priemonės</w:t>
            </w:r>
          </w:p>
        </w:tc>
        <w:tc>
          <w:tcPr>
            <w:tcW w:w="4030" w:type="pct"/>
          </w:tcPr>
          <w:p w14:paraId="03A4DC3D" w14:textId="5A9FDD9A" w:rsidR="00486035" w:rsidRPr="00DB4850" w:rsidRDefault="00486035" w:rsidP="00486035">
            <w:pPr>
              <w:spacing w:after="0" w:line="240" w:lineRule="auto"/>
              <w:jc w:val="both"/>
              <w:rPr>
                <w:rFonts w:eastAsia="Times New Roman"/>
              </w:rPr>
            </w:pPr>
            <w:r w:rsidRPr="00DB4850">
              <w:rPr>
                <w:rFonts w:eastAsia="Times New Roman"/>
              </w:rPr>
              <w:t xml:space="preserve">Reikalavimai priemonėms nustatyti Istorijos </w:t>
            </w:r>
            <w:r w:rsidR="278F9260" w:rsidRPr="00DB4850">
              <w:rPr>
                <w:rFonts w:eastAsia="Times New Roman"/>
              </w:rPr>
              <w:t xml:space="preserve">valstybinio </w:t>
            </w:r>
            <w:r w:rsidRPr="00DB4850">
              <w:rPr>
                <w:rFonts w:eastAsia="Times New Roman"/>
              </w:rPr>
              <w:t>brandos egzamino</w:t>
            </w:r>
            <w:r w:rsidR="33BE383D" w:rsidRPr="00DB4850">
              <w:rPr>
                <w:rFonts w:eastAsia="Times New Roman"/>
              </w:rPr>
              <w:t xml:space="preserve"> antros dalies</w:t>
            </w:r>
            <w:r w:rsidRPr="00DB4850">
              <w:rPr>
                <w:rFonts w:eastAsia="Times New Roman"/>
              </w:rPr>
              <w:t xml:space="preserve"> vykdymo instrukcijoje..</w:t>
            </w:r>
          </w:p>
        </w:tc>
      </w:tr>
      <w:tr w:rsidR="00DB4850" w:rsidRPr="00DB4850" w14:paraId="762F61C2" w14:textId="77777777" w:rsidTr="1D876B61">
        <w:tc>
          <w:tcPr>
            <w:tcW w:w="970" w:type="pct"/>
          </w:tcPr>
          <w:p w14:paraId="4BDA6384" w14:textId="166D59A5" w:rsidR="00486035" w:rsidRPr="00DB4850" w:rsidRDefault="00486035" w:rsidP="00486035">
            <w:pPr>
              <w:spacing w:after="0" w:line="240" w:lineRule="auto"/>
              <w:rPr>
                <w:rFonts w:eastAsia="Times New Roman"/>
              </w:rPr>
            </w:pPr>
            <w:r w:rsidRPr="00DB4850">
              <w:rPr>
                <w:rFonts w:eastAsia="Times New Roman"/>
              </w:rPr>
              <w:t>7.2.6. Kandidatų atliktų užduočių vertinimas</w:t>
            </w:r>
          </w:p>
        </w:tc>
        <w:tc>
          <w:tcPr>
            <w:tcW w:w="4030" w:type="pct"/>
          </w:tcPr>
          <w:p w14:paraId="1428A42F" w14:textId="1E264B34" w:rsidR="00486035" w:rsidRPr="00DB4850" w:rsidRDefault="00486035" w:rsidP="00486035">
            <w:pPr>
              <w:spacing w:after="0" w:line="240" w:lineRule="auto"/>
              <w:jc w:val="both"/>
              <w:rPr>
                <w:rFonts w:eastAsia="Times New Roman"/>
              </w:rPr>
            </w:pPr>
            <w:r w:rsidRPr="00DB4850">
              <w:rPr>
                <w:rFonts w:eastAsia="Times New Roman"/>
              </w:rPr>
              <w:t>Centralizuotas. Vertina vertintojai elektroninėje vertinimo sistemoje.</w:t>
            </w:r>
          </w:p>
        </w:tc>
      </w:tr>
      <w:tr w:rsidR="00DB4850" w:rsidRPr="00DB4850" w14:paraId="0D603CBE" w14:textId="77777777" w:rsidTr="1D876B61">
        <w:tc>
          <w:tcPr>
            <w:tcW w:w="970" w:type="pct"/>
          </w:tcPr>
          <w:p w14:paraId="29B3D9A9" w14:textId="5DE0944E" w:rsidR="00486035" w:rsidRPr="00DB4850" w:rsidRDefault="00486035" w:rsidP="009F3572">
            <w:pPr>
              <w:spacing w:after="0" w:line="240" w:lineRule="auto"/>
              <w:rPr>
                <w:rFonts w:eastAsia="Times New Roman"/>
              </w:rPr>
            </w:pPr>
            <w:r w:rsidRPr="00DB4850">
              <w:rPr>
                <w:rFonts w:eastAsia="Times New Roman"/>
              </w:rPr>
              <w:t xml:space="preserve">7.3. </w:t>
            </w:r>
            <w:r w:rsidR="00D80902">
              <w:rPr>
                <w:color w:val="000000"/>
              </w:rPr>
              <w:t>Kognityvinių gebėjimų sričių procentai valstybiniame brandos egzamine</w:t>
            </w:r>
          </w:p>
        </w:tc>
        <w:tc>
          <w:tcPr>
            <w:tcW w:w="4030" w:type="pct"/>
          </w:tcPr>
          <w:p w14:paraId="73B1F711" w14:textId="3A7EFD77" w:rsidR="00486035" w:rsidRPr="00DB4850" w:rsidRDefault="00486035" w:rsidP="009F3572">
            <w:pPr>
              <w:spacing w:after="0" w:line="240" w:lineRule="auto"/>
              <w:jc w:val="both"/>
              <w:rPr>
                <w:rFonts w:eastAsia="Times New Roman"/>
              </w:rPr>
            </w:pPr>
            <w:r w:rsidRPr="00DB4850">
              <w:rPr>
                <w:rFonts w:eastAsia="Times New Roman"/>
              </w:rPr>
              <w:t>Žinios ir supratimas – 20 proc., taikymas – 40 proc., aukštesnieji mąstymo gebėjimai – 40 proc.</w:t>
            </w:r>
          </w:p>
        </w:tc>
      </w:tr>
      <w:tr w:rsidR="00AD434A" w:rsidRPr="00DB4850" w14:paraId="13995430" w14:textId="77777777" w:rsidTr="1D876B61">
        <w:tc>
          <w:tcPr>
            <w:tcW w:w="970" w:type="pct"/>
          </w:tcPr>
          <w:p w14:paraId="0C995BEA" w14:textId="4288E550" w:rsidR="00AD434A" w:rsidRPr="00DB4850" w:rsidRDefault="00AD434A" w:rsidP="00AD434A">
            <w:pPr>
              <w:spacing w:after="0" w:line="240" w:lineRule="auto"/>
              <w:rPr>
                <w:rFonts w:eastAsia="Times New Roman"/>
              </w:rPr>
            </w:pPr>
            <w:r>
              <w:rPr>
                <w:rFonts w:eastAsia="Times New Roman"/>
              </w:rPr>
              <w:t>7</w:t>
            </w:r>
            <w:r w:rsidRPr="002D52AD">
              <w:rPr>
                <w:rFonts w:eastAsia="Times New Roman"/>
              </w:rPr>
              <w:t xml:space="preserve">.4. </w:t>
            </w:r>
            <w:r>
              <w:rPr>
                <w:color w:val="000000"/>
              </w:rPr>
              <w:t>Taškų pasiskirstymas procentais pagal pasiekimų lygius valstybiniame brandos egzamine</w:t>
            </w:r>
          </w:p>
        </w:tc>
        <w:tc>
          <w:tcPr>
            <w:tcW w:w="4030" w:type="pct"/>
          </w:tcPr>
          <w:p w14:paraId="7267CFBC" w14:textId="18D20CB3" w:rsidR="00AD434A" w:rsidRPr="00DB4850" w:rsidRDefault="00AD434A" w:rsidP="00AD434A">
            <w:pPr>
              <w:spacing w:after="0" w:line="240" w:lineRule="auto"/>
              <w:jc w:val="both"/>
              <w:rPr>
                <w:rFonts w:eastAsia="Times New Roman"/>
              </w:rPr>
            </w:pPr>
            <w:r w:rsidRPr="002D52AD">
              <w:rPr>
                <w:rFonts w:eastAsia="Times New Roman"/>
              </w:rPr>
              <w:t xml:space="preserve">Slenkstinis – </w:t>
            </w:r>
            <w:r>
              <w:rPr>
                <w:rFonts w:eastAsia="Times New Roman"/>
              </w:rPr>
              <w:t>3</w:t>
            </w:r>
            <w:r w:rsidRPr="002D52AD">
              <w:rPr>
                <w:rFonts w:eastAsia="Times New Roman"/>
              </w:rPr>
              <w:t xml:space="preserve">5 proc., patenkinamas – </w:t>
            </w:r>
            <w:r>
              <w:rPr>
                <w:rFonts w:eastAsia="Times New Roman"/>
              </w:rPr>
              <w:t>1</w:t>
            </w:r>
            <w:r w:rsidRPr="002D52AD">
              <w:rPr>
                <w:rFonts w:eastAsia="Times New Roman"/>
              </w:rPr>
              <w:t xml:space="preserve">5 proc., pagrindinis – </w:t>
            </w:r>
            <w:r>
              <w:rPr>
                <w:rFonts w:eastAsia="Times New Roman"/>
              </w:rPr>
              <w:t>35</w:t>
            </w:r>
            <w:r w:rsidRPr="002D52AD">
              <w:rPr>
                <w:rFonts w:eastAsia="Times New Roman"/>
              </w:rPr>
              <w:t xml:space="preserve"> proc., aukštesnysis – </w:t>
            </w:r>
            <w:r>
              <w:rPr>
                <w:rFonts w:eastAsia="Times New Roman"/>
              </w:rPr>
              <w:t>15</w:t>
            </w:r>
            <w:r w:rsidRPr="002D52AD">
              <w:rPr>
                <w:rFonts w:eastAsia="Times New Roman"/>
              </w:rPr>
              <w:t xml:space="preserve"> proc.</w:t>
            </w:r>
          </w:p>
        </w:tc>
      </w:tr>
    </w:tbl>
    <w:p w14:paraId="7389A2C2" w14:textId="687C9710" w:rsidR="00124A75" w:rsidRPr="00DB4850" w:rsidRDefault="471D0765" w:rsidP="6B219869">
      <w:pPr>
        <w:suppressAutoHyphens/>
        <w:spacing w:after="0" w:line="240" w:lineRule="auto"/>
        <w:rPr>
          <w:rFonts w:eastAsia="Times New Roman"/>
        </w:rPr>
      </w:pPr>
      <w:r w:rsidRPr="00DB4850">
        <w:rPr>
          <w:rFonts w:eastAsia="Times New Roman"/>
        </w:rPr>
        <w:t>Pastaba. Lentelėje pateikti skaičiai yra orientaciniai, užduotyje galima iki 5 procentų paklaida.</w:t>
      </w:r>
    </w:p>
    <w:p w14:paraId="5FE49B6E" w14:textId="6FD20BE5" w:rsidR="00124A75" w:rsidRPr="00DB4850" w:rsidRDefault="00124A75" w:rsidP="6B219869">
      <w:pPr>
        <w:tabs>
          <w:tab w:val="left" w:pos="993"/>
        </w:tabs>
        <w:suppressAutoHyphens/>
        <w:spacing w:after="0" w:line="240" w:lineRule="auto"/>
        <w:rPr>
          <w:rFonts w:eastAsia="Times New Roman"/>
          <w:b/>
          <w:bCs/>
          <w:u w:val="single"/>
          <w:lang w:eastAsia="lt-LT"/>
        </w:rPr>
      </w:pPr>
    </w:p>
    <w:p w14:paraId="602BBBF3" w14:textId="77777777" w:rsidR="00124A75" w:rsidRPr="00DB4850" w:rsidRDefault="00124A75" w:rsidP="00124A75">
      <w:pPr>
        <w:keepNext/>
        <w:keepLines/>
        <w:spacing w:after="0" w:line="240" w:lineRule="auto"/>
        <w:jc w:val="center"/>
        <w:outlineLvl w:val="1"/>
        <w:rPr>
          <w:rFonts w:eastAsia="Times New Roman"/>
          <w:b/>
          <w:bCs/>
          <w:lang w:eastAsia="lt-LT"/>
        </w:rPr>
      </w:pPr>
      <w:bookmarkStart w:id="3" w:name="_Toc146116703"/>
      <w:r w:rsidRPr="00DB4850">
        <w:rPr>
          <w:rFonts w:eastAsia="Times New Roman"/>
          <w:b/>
          <w:bCs/>
          <w:lang w:eastAsia="lt-LT"/>
        </w:rPr>
        <w:t>III SKYRIUS</w:t>
      </w:r>
    </w:p>
    <w:p w14:paraId="08D65630" w14:textId="77777777" w:rsidR="00124A75" w:rsidRPr="00DB4850" w:rsidRDefault="00124A75" w:rsidP="00124A75">
      <w:pPr>
        <w:keepNext/>
        <w:keepLines/>
        <w:spacing w:after="0" w:line="240" w:lineRule="auto"/>
        <w:jc w:val="center"/>
        <w:outlineLvl w:val="1"/>
        <w:rPr>
          <w:rFonts w:eastAsia="Times New Roman"/>
          <w:b/>
          <w:bCs/>
          <w:lang w:eastAsia="lt-LT"/>
        </w:rPr>
      </w:pPr>
      <w:r w:rsidRPr="00DB4850">
        <w:rPr>
          <w:rFonts w:eastAsia="Times New Roman"/>
          <w:b/>
          <w:bCs/>
          <w:lang w:eastAsia="lt-LT"/>
        </w:rPr>
        <w:t xml:space="preserve">GEOGRAFIJOS </w:t>
      </w:r>
      <w:bookmarkEnd w:id="3"/>
      <w:r w:rsidRPr="00DB4850">
        <w:rPr>
          <w:rFonts w:eastAsia="Times New Roman"/>
          <w:b/>
          <w:bCs/>
          <w:lang w:eastAsia="lt-LT"/>
        </w:rPr>
        <w:t>VALSTYBINIO BRANDOS EGZAMINO UŽDUOTYS</w:t>
      </w:r>
    </w:p>
    <w:p w14:paraId="21B51B0C" w14:textId="77777777" w:rsidR="00124A75" w:rsidRPr="00DB4850" w:rsidRDefault="00124A75" w:rsidP="00124A75">
      <w:pPr>
        <w:tabs>
          <w:tab w:val="left" w:pos="993"/>
        </w:tabs>
        <w:suppressAutoHyphens/>
        <w:spacing w:after="0" w:line="240" w:lineRule="auto"/>
        <w:jc w:val="center"/>
        <w:rPr>
          <w:rFonts w:eastAsia="Times New Roman"/>
          <w:b/>
          <w:bCs/>
          <w:lang w:eastAsia="lt-LT"/>
        </w:rPr>
      </w:pPr>
    </w:p>
    <w:p w14:paraId="3BDB6A42" w14:textId="24E35624" w:rsidR="00124A75" w:rsidRPr="00DB4850" w:rsidRDefault="00486035" w:rsidP="00124A75">
      <w:pPr>
        <w:spacing w:after="0" w:line="240" w:lineRule="auto"/>
        <w:ind w:firstLine="720"/>
        <w:jc w:val="both"/>
        <w:textAlignment w:val="baseline"/>
        <w:rPr>
          <w:rFonts w:eastAsia="Times New Roman"/>
          <w:lang w:eastAsia="lt-LT"/>
        </w:rPr>
      </w:pPr>
      <w:r w:rsidRPr="00DB4850">
        <w:rPr>
          <w:rFonts w:eastAsia="Times New Roman"/>
          <w:lang w:eastAsia="lt-LT"/>
        </w:rPr>
        <w:t>8</w:t>
      </w:r>
      <w:r w:rsidR="00124A75" w:rsidRPr="00DB4850">
        <w:rPr>
          <w:rFonts w:eastAsia="Times New Roman"/>
          <w:lang w:eastAsia="lt-LT"/>
        </w:rPr>
        <w:t xml:space="preserve">. Geografijos </w:t>
      </w:r>
      <w:r w:rsidRPr="00DB4850">
        <w:rPr>
          <w:rFonts w:eastAsia="Times New Roman"/>
          <w:lang w:eastAsia="lt-LT"/>
        </w:rPr>
        <w:t xml:space="preserve">valstybinio </w:t>
      </w:r>
      <w:r w:rsidR="00124A75" w:rsidRPr="00DB4850">
        <w:rPr>
          <w:rFonts w:eastAsia="Times New Roman"/>
          <w:shd w:val="clear" w:color="auto" w:fill="FFFFFF"/>
        </w:rPr>
        <w:t xml:space="preserve">brandos egzamino užduočių struktūra, </w:t>
      </w:r>
      <w:r w:rsidR="00124A75" w:rsidRPr="00DB4850">
        <w:rPr>
          <w:rFonts w:eastAsia="Times New Roman"/>
        </w:rPr>
        <w:t>užduoties taškų pasiskirstymas pagal pasiekimų sritis ir mokymo(</w:t>
      </w:r>
      <w:proofErr w:type="spellStart"/>
      <w:r w:rsidR="00124A75" w:rsidRPr="00DB4850">
        <w:rPr>
          <w:rFonts w:eastAsia="Times New Roman"/>
        </w:rPr>
        <w:t>si</w:t>
      </w:r>
      <w:proofErr w:type="spellEnd"/>
      <w:r w:rsidR="00124A75" w:rsidRPr="00DB4850">
        <w:rPr>
          <w:rFonts w:eastAsia="Times New Roman"/>
        </w:rPr>
        <w:t xml:space="preserve">) turinio </w:t>
      </w:r>
      <w:r w:rsidR="00AD434A">
        <w:rPr>
          <w:rFonts w:eastAsia="Times New Roman"/>
        </w:rPr>
        <w:t>sritis</w:t>
      </w:r>
      <w:r w:rsidR="00124A75" w:rsidRPr="00DB4850">
        <w:rPr>
          <w:rFonts w:eastAsia="Times New Roman"/>
        </w:rPr>
        <w:t xml:space="preserve"> procentais </w:t>
      </w:r>
      <w:r w:rsidR="00124A75" w:rsidRPr="00DB4850">
        <w:rPr>
          <w:rFonts w:eastAsia="Times New Roman"/>
          <w:shd w:val="clear" w:color="auto" w:fill="FFFFFF"/>
        </w:rPr>
        <w:t xml:space="preserve">nustatyti </w:t>
      </w:r>
      <w:r w:rsidR="00124A75" w:rsidRPr="00DB4850">
        <w:rPr>
          <w:rFonts w:eastAsia="Times New Roman"/>
        </w:rPr>
        <w:t xml:space="preserve">bendrųjų programų 32 priedo „Geografijos bendroji programa“ </w:t>
      </w:r>
      <w:r w:rsidR="00124A75" w:rsidRPr="00DB4850">
        <w:rPr>
          <w:rFonts w:eastAsia="Times New Roman"/>
          <w:lang w:eastAsia="lt-LT"/>
        </w:rPr>
        <w:t>skyriuje „Pasiekimų vertinimas“.</w:t>
      </w:r>
    </w:p>
    <w:p w14:paraId="6B884A14" w14:textId="1F7E73A4" w:rsidR="00124A75" w:rsidRPr="00DB4850" w:rsidRDefault="00486035" w:rsidP="00124A75">
      <w:pPr>
        <w:spacing w:after="0" w:line="240" w:lineRule="auto"/>
        <w:ind w:firstLine="720"/>
        <w:jc w:val="both"/>
        <w:textAlignment w:val="baseline"/>
        <w:rPr>
          <w:rFonts w:eastAsia="Times New Roman"/>
          <w:lang w:eastAsia="lt-LT"/>
        </w:rPr>
      </w:pPr>
      <w:r w:rsidRPr="00DB4850">
        <w:rPr>
          <w:rFonts w:eastAsia="Times New Roman"/>
          <w:lang w:eastAsia="lt-LT"/>
        </w:rPr>
        <w:t>9</w:t>
      </w:r>
      <w:r w:rsidR="00124A75" w:rsidRPr="00DB4850">
        <w:rPr>
          <w:rFonts w:eastAsia="Times New Roman"/>
          <w:lang w:eastAsia="lt-LT"/>
        </w:rPr>
        <w:t xml:space="preserve">. Geografijos </w:t>
      </w:r>
      <w:r w:rsidRPr="00DB4850">
        <w:rPr>
          <w:rFonts w:eastAsia="Times New Roman"/>
          <w:lang w:eastAsia="lt-LT"/>
        </w:rPr>
        <w:t>valstybinis brandos egzaminas.</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73"/>
        <w:gridCol w:w="8210"/>
      </w:tblGrid>
      <w:tr w:rsidR="00DB4850" w:rsidRPr="00DB4850" w14:paraId="4EAB0EBA" w14:textId="77777777" w:rsidTr="1D876B61">
        <w:tc>
          <w:tcPr>
            <w:tcW w:w="5000" w:type="pct"/>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tcPr>
          <w:p w14:paraId="1F0645A8" w14:textId="2807F902" w:rsidR="00486035" w:rsidRPr="00DB4850" w:rsidRDefault="00486035" w:rsidP="6A348AA5">
            <w:pPr>
              <w:spacing w:after="0" w:line="240" w:lineRule="auto"/>
              <w:jc w:val="both"/>
              <w:textAlignment w:val="baseline"/>
              <w:rPr>
                <w:rFonts w:eastAsia="Times New Roman"/>
              </w:rPr>
            </w:pPr>
            <w:r w:rsidRPr="00DB4850">
              <w:rPr>
                <w:rFonts w:eastAsia="Times New Roman"/>
                <w:lang w:eastAsia="lt-LT"/>
              </w:rPr>
              <w:t xml:space="preserve">9.1. Geografijos </w:t>
            </w:r>
            <w:r w:rsidR="230888F0" w:rsidRPr="00DB4850">
              <w:rPr>
                <w:rFonts w:eastAsia="Times New Roman"/>
              </w:rPr>
              <w:t>valstybinio brandos egzamino pirma dalis.</w:t>
            </w:r>
          </w:p>
        </w:tc>
      </w:tr>
      <w:tr w:rsidR="00DB4850" w:rsidRPr="00DB4850" w14:paraId="34FA6F86" w14:textId="77777777" w:rsidTr="1D876B61">
        <w:tc>
          <w:tcPr>
            <w:tcW w:w="969" w:type="pct"/>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668ED4E1" w14:textId="41990FEF" w:rsidR="00124A75" w:rsidRPr="00DB4850" w:rsidRDefault="00486035" w:rsidP="00124A75">
            <w:pPr>
              <w:spacing w:after="0" w:line="240" w:lineRule="auto"/>
              <w:textAlignment w:val="baseline"/>
              <w:rPr>
                <w:rFonts w:eastAsia="Times New Roman"/>
                <w:lang w:eastAsia="lt-LT"/>
              </w:rPr>
            </w:pPr>
            <w:r w:rsidRPr="00DB4850">
              <w:rPr>
                <w:rFonts w:eastAsia="Times New Roman"/>
                <w:shd w:val="clear" w:color="auto" w:fill="FFFFFF"/>
              </w:rPr>
              <w:t>9.1</w:t>
            </w:r>
            <w:r w:rsidR="00124A75" w:rsidRPr="00DB4850">
              <w:rPr>
                <w:rFonts w:eastAsia="Times New Roman"/>
                <w:shd w:val="clear" w:color="auto" w:fill="FFFFFF"/>
              </w:rPr>
              <w:t>.1</w:t>
            </w:r>
            <w:r w:rsidR="00124A75" w:rsidRPr="00DB4850">
              <w:rPr>
                <w:rFonts w:eastAsia="Times New Roman"/>
                <w:lang w:eastAsia="lt-LT"/>
              </w:rPr>
              <w:t>. Užduoties pobūdis</w:t>
            </w:r>
          </w:p>
        </w:tc>
        <w:tc>
          <w:tcPr>
            <w:tcW w:w="4031" w:type="pct"/>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0497F7FE" w14:textId="77777777" w:rsidR="00AD434A" w:rsidRPr="002D52AD" w:rsidRDefault="00AD434A" w:rsidP="00AD434A">
            <w:pPr>
              <w:spacing w:after="0" w:line="240" w:lineRule="auto"/>
              <w:jc w:val="both"/>
              <w:textAlignment w:val="baseline"/>
              <w:rPr>
                <w:rFonts w:eastAsia="Times New Roman"/>
              </w:rPr>
            </w:pPr>
            <w:r w:rsidRPr="5ABC086D">
              <w:rPr>
                <w:rFonts w:eastAsia="Times New Roman"/>
              </w:rPr>
              <w:t xml:space="preserve">Užduotį sudaro dvi dalys. Kiekvienoje iš jų pateikiami </w:t>
            </w:r>
            <w:r>
              <w:rPr>
                <w:rFonts w:eastAsia="Times New Roman"/>
              </w:rPr>
              <w:t>pasirenkam</w:t>
            </w:r>
            <w:r w:rsidRPr="5ABC086D">
              <w:rPr>
                <w:rFonts w:eastAsia="Times New Roman"/>
              </w:rPr>
              <w:t xml:space="preserve">ojo </w:t>
            </w:r>
            <w:r>
              <w:rPr>
                <w:rFonts w:eastAsia="Times New Roman"/>
              </w:rPr>
              <w:t xml:space="preserve">atsakymo </w:t>
            </w:r>
            <w:r w:rsidRPr="5ABC086D">
              <w:rPr>
                <w:rFonts w:eastAsia="Times New Roman"/>
              </w:rPr>
              <w:t>ir trumpo</w:t>
            </w:r>
            <w:r>
              <w:rPr>
                <w:rFonts w:eastAsia="Times New Roman"/>
              </w:rPr>
              <w:t>jo</w:t>
            </w:r>
            <w:r w:rsidRPr="5ABC086D">
              <w:rPr>
                <w:rFonts w:eastAsia="Times New Roman"/>
              </w:rPr>
              <w:t xml:space="preserve"> atsakymo klausimai.</w:t>
            </w:r>
          </w:p>
          <w:p w14:paraId="0ACE8E56" w14:textId="505B6D5F" w:rsidR="00124A75" w:rsidRPr="00DB4850" w:rsidRDefault="69D75506" w:rsidP="7DBF46B2">
            <w:pPr>
              <w:spacing w:after="0" w:line="240" w:lineRule="auto"/>
              <w:textAlignment w:val="baseline"/>
              <w:rPr>
                <w:rFonts w:eastAsia="Times New Roman"/>
                <w:lang w:eastAsia="lt-LT"/>
              </w:rPr>
            </w:pPr>
            <w:r w:rsidRPr="00DB4850">
              <w:rPr>
                <w:rFonts w:eastAsia="Times New Roman"/>
              </w:rPr>
              <w:t>9.1.1</w:t>
            </w:r>
            <w:r w:rsidRPr="00DB4850">
              <w:rPr>
                <w:rFonts w:eastAsia="Times New Roman"/>
                <w:lang w:eastAsia="lt-LT"/>
              </w:rPr>
              <w:t>.</w:t>
            </w:r>
            <w:r w:rsidR="58E672DF" w:rsidRPr="00DB4850">
              <w:rPr>
                <w:rFonts w:eastAsia="Times New Roman"/>
                <w:lang w:eastAsia="lt-LT"/>
              </w:rPr>
              <w:t>1.</w:t>
            </w:r>
            <w:r w:rsidRPr="00DB4850">
              <w:rPr>
                <w:rFonts w:eastAsia="Times New Roman"/>
                <w:lang w:eastAsia="lt-LT"/>
              </w:rPr>
              <w:t xml:space="preserve"> </w:t>
            </w:r>
            <w:r w:rsidR="00124A75" w:rsidRPr="00DB4850">
              <w:rPr>
                <w:rFonts w:eastAsia="Times New Roman"/>
                <w:lang w:eastAsia="lt-LT"/>
              </w:rPr>
              <w:t>I dalis. Klausimai</w:t>
            </w:r>
          </w:p>
          <w:p w14:paraId="31372AC5" w14:textId="6C70A1A9" w:rsidR="00124A75" w:rsidRPr="00DB4850" w:rsidRDefault="00124A75" w:rsidP="00124A75">
            <w:pPr>
              <w:spacing w:after="0" w:line="240" w:lineRule="auto"/>
              <w:jc w:val="both"/>
              <w:rPr>
                <w:rFonts w:eastAsia="Times New Roman"/>
              </w:rPr>
            </w:pPr>
            <w:r w:rsidRPr="00DB4850">
              <w:rPr>
                <w:rFonts w:eastAsia="Times New Roman"/>
              </w:rPr>
              <w:t xml:space="preserve">15 klausimų. </w:t>
            </w:r>
          </w:p>
          <w:p w14:paraId="2C70A3E1" w14:textId="77777777" w:rsidR="00124A75" w:rsidRPr="00DB4850" w:rsidRDefault="00124A75" w:rsidP="00124A75">
            <w:pPr>
              <w:spacing w:after="0" w:line="240" w:lineRule="auto"/>
              <w:jc w:val="both"/>
              <w:rPr>
                <w:rFonts w:eastAsia="Times New Roman"/>
              </w:rPr>
            </w:pPr>
            <w:r w:rsidRPr="00DB4850">
              <w:rPr>
                <w:rFonts w:eastAsia="Times New Roman"/>
              </w:rPr>
              <w:t>I dalies taškų suma – 15.</w:t>
            </w:r>
          </w:p>
          <w:p w14:paraId="784BC02F" w14:textId="509F0D59" w:rsidR="00124A75" w:rsidRPr="00DB4850" w:rsidRDefault="12FDD30A" w:rsidP="7DBF46B2">
            <w:pPr>
              <w:spacing w:after="0" w:line="240" w:lineRule="auto"/>
              <w:jc w:val="both"/>
              <w:textAlignment w:val="baseline"/>
              <w:rPr>
                <w:rFonts w:eastAsia="Times New Roman"/>
                <w:lang w:eastAsia="lt-LT"/>
              </w:rPr>
            </w:pPr>
            <w:r w:rsidRPr="00DB4850">
              <w:rPr>
                <w:rFonts w:eastAsia="Times New Roman"/>
              </w:rPr>
              <w:t>9.1.1</w:t>
            </w:r>
            <w:r w:rsidRPr="00DB4850">
              <w:rPr>
                <w:rFonts w:eastAsia="Times New Roman"/>
                <w:lang w:eastAsia="lt-LT"/>
              </w:rPr>
              <w:t>.</w:t>
            </w:r>
            <w:r w:rsidR="6B0C5759" w:rsidRPr="00DB4850">
              <w:rPr>
                <w:rFonts w:eastAsia="Times New Roman"/>
                <w:lang w:eastAsia="lt-LT"/>
              </w:rPr>
              <w:t>2.</w:t>
            </w:r>
            <w:r w:rsidRPr="00DB4850">
              <w:rPr>
                <w:rFonts w:eastAsia="Times New Roman"/>
                <w:lang w:eastAsia="lt-LT"/>
              </w:rPr>
              <w:t xml:space="preserve"> </w:t>
            </w:r>
            <w:r w:rsidR="00124A75" w:rsidRPr="00DB4850">
              <w:rPr>
                <w:rFonts w:eastAsia="Times New Roman"/>
                <w:lang w:eastAsia="lt-LT"/>
              </w:rPr>
              <w:t>II dalis. Struktūriniai klausimai</w:t>
            </w:r>
          </w:p>
          <w:p w14:paraId="10FB42C9" w14:textId="6A8DC337" w:rsidR="00D74C90" w:rsidRPr="00DB4850" w:rsidRDefault="00124A75" w:rsidP="00124A75">
            <w:pPr>
              <w:spacing w:after="0" w:line="240" w:lineRule="auto"/>
              <w:jc w:val="both"/>
              <w:rPr>
                <w:rFonts w:eastAsia="Times New Roman"/>
              </w:rPr>
            </w:pPr>
            <w:r w:rsidRPr="00DB4850">
              <w:rPr>
                <w:rFonts w:eastAsia="Times New Roman"/>
                <w:lang w:eastAsia="lt-LT"/>
              </w:rPr>
              <w:t xml:space="preserve">3–4 struktūriniai klausimai. </w:t>
            </w:r>
            <w:r w:rsidRPr="00DB4850">
              <w:rPr>
                <w:rFonts w:eastAsia="Times New Roman"/>
              </w:rPr>
              <w:t xml:space="preserve">Kiekvieną struktūrinį klausimą sudaro įvadinė informacija ir su ja susiję </w:t>
            </w:r>
            <w:proofErr w:type="spellStart"/>
            <w:r w:rsidRPr="00DB4850">
              <w:rPr>
                <w:rFonts w:eastAsia="Times New Roman"/>
              </w:rPr>
              <w:t>poklausimiai</w:t>
            </w:r>
            <w:proofErr w:type="spellEnd"/>
            <w:r w:rsidRPr="00DB4850">
              <w:rPr>
                <w:rFonts w:eastAsia="Times New Roman"/>
              </w:rPr>
              <w:t xml:space="preserve">. Įvadinė informacija pateikiama tekstu, bet </w:t>
            </w:r>
            <w:r w:rsidRPr="00DB4850">
              <w:rPr>
                <w:rFonts w:eastAsia="Times New Roman"/>
              </w:rPr>
              <w:lastRenderedPageBreak/>
              <w:t xml:space="preserve">gali būti papildoma žemėlapiais, vaizdo bei garso šaltiniais, diagramomis, paveikslais, schemomis, lentelėmis ir pan. </w:t>
            </w:r>
            <w:proofErr w:type="spellStart"/>
            <w:r w:rsidR="01A4B604" w:rsidRPr="00DB4850">
              <w:rPr>
                <w:rFonts w:eastAsia="Times New Roman"/>
              </w:rPr>
              <w:t>Poklausimių</w:t>
            </w:r>
            <w:proofErr w:type="spellEnd"/>
            <w:r w:rsidR="01A4B604" w:rsidRPr="00DB4850">
              <w:rPr>
                <w:rFonts w:eastAsia="Times New Roman"/>
              </w:rPr>
              <w:t xml:space="preserve"> atsakymai yra nepriklausomi ir nesusiję vienas su kitu.</w:t>
            </w:r>
          </w:p>
          <w:p w14:paraId="5B870DEA" w14:textId="41BA1DC3" w:rsidR="00D74C90" w:rsidRPr="00DB4850" w:rsidRDefault="01A4B604" w:rsidP="00124A75">
            <w:pPr>
              <w:spacing w:after="0" w:line="240" w:lineRule="auto"/>
              <w:jc w:val="both"/>
              <w:rPr>
                <w:rFonts w:eastAsia="Times New Roman"/>
              </w:rPr>
            </w:pPr>
            <w:r w:rsidRPr="00DB4850">
              <w:rPr>
                <w:rFonts w:eastAsia="Times New Roman"/>
                <w:lang w:eastAsia="lt-LT"/>
              </w:rPr>
              <w:t>II dalies taškų suma – 25.</w:t>
            </w:r>
          </w:p>
          <w:p w14:paraId="4F1D7497" w14:textId="41CDBEDF" w:rsidR="00D74C90" w:rsidRPr="00DB4850" w:rsidRDefault="13BE831D" w:rsidP="7DBF46B2">
            <w:pPr>
              <w:spacing w:after="0" w:line="240" w:lineRule="auto"/>
              <w:jc w:val="both"/>
            </w:pPr>
            <w:r w:rsidRPr="00DB4850">
              <w:rPr>
                <w:rFonts w:eastAsia="Times New Roman"/>
              </w:rPr>
              <w:t>9.1.1</w:t>
            </w:r>
            <w:r w:rsidRPr="00DB4850">
              <w:rPr>
                <w:rFonts w:eastAsia="Times New Roman"/>
                <w:lang w:eastAsia="lt-LT"/>
              </w:rPr>
              <w:t xml:space="preserve">.3. </w:t>
            </w:r>
            <w:r w:rsidR="01A4B604" w:rsidRPr="00DB4850">
              <w:t xml:space="preserve">Klausimai ir </w:t>
            </w:r>
            <w:proofErr w:type="spellStart"/>
            <w:r w:rsidR="01A4B604" w:rsidRPr="00DB4850">
              <w:t>poklausimiai</w:t>
            </w:r>
            <w:proofErr w:type="spellEnd"/>
            <w:r w:rsidR="01A4B604" w:rsidRPr="00DB4850">
              <w:t xml:space="preserve"> gali būti skirtingų tipų, pavyzdžiui, pasirenkamojo atsakymo su vienu ar keliais teisingais atsakymais; pasiūlytų atsakymų porų susiejimo; eiliškumo nustatymo; objektų įkėlimo iš pateikto sąrašo; elementų pažymėjimo vizualizacijoje (paveiksle, brėžinyje, diagramoje, schemoje, lentelėje) ir pan.</w:t>
            </w:r>
          </w:p>
          <w:p w14:paraId="0807F97A" w14:textId="26B3C444" w:rsidR="00124A75" w:rsidRPr="00DB4850" w:rsidRDefault="01A4B604" w:rsidP="00D74C90">
            <w:pPr>
              <w:spacing w:after="0" w:line="240" w:lineRule="auto"/>
              <w:jc w:val="both"/>
              <w:rPr>
                <w:rFonts w:eastAsia="Times New Roman"/>
                <w:lang w:eastAsia="lt-LT"/>
              </w:rPr>
            </w:pPr>
            <w:r w:rsidRPr="00DB4850">
              <w:t>Trumpojo atsakymo klausimuose pateikiamas atsakymo laukas, kuriame reikia įrašyti klausimo atsakymą (skaičių, kelis skaičius, raidę, žodį ir pan.).</w:t>
            </w:r>
          </w:p>
        </w:tc>
      </w:tr>
      <w:tr w:rsidR="00DB4850" w:rsidRPr="00DB4850" w14:paraId="57437C23" w14:textId="77777777" w:rsidTr="1D876B61">
        <w:tc>
          <w:tcPr>
            <w:tcW w:w="969" w:type="pct"/>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069535FC" w14:textId="1BCC87C7" w:rsidR="00124A75" w:rsidRPr="00DB4850" w:rsidRDefault="00486035" w:rsidP="00124A75">
            <w:pPr>
              <w:spacing w:after="0" w:line="240" w:lineRule="auto"/>
              <w:textAlignment w:val="baseline"/>
              <w:rPr>
                <w:rFonts w:eastAsia="Times New Roman"/>
                <w:lang w:eastAsia="lt-LT"/>
              </w:rPr>
            </w:pPr>
            <w:r w:rsidRPr="00DB4850">
              <w:rPr>
                <w:rFonts w:eastAsia="Times New Roman"/>
                <w:shd w:val="clear" w:color="auto" w:fill="FFFFFF"/>
              </w:rPr>
              <w:lastRenderedPageBreak/>
              <w:t>9.1</w:t>
            </w:r>
            <w:r w:rsidR="00124A75" w:rsidRPr="00DB4850">
              <w:rPr>
                <w:rFonts w:eastAsia="Times New Roman"/>
                <w:lang w:eastAsia="lt-LT"/>
              </w:rPr>
              <w:t>.2. Iš viso taškų</w:t>
            </w:r>
          </w:p>
        </w:tc>
        <w:tc>
          <w:tcPr>
            <w:tcW w:w="4031" w:type="pct"/>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2544B0E8" w14:textId="77777777" w:rsidR="00124A75" w:rsidRPr="00DB4850" w:rsidRDefault="00124A75" w:rsidP="00124A75">
            <w:pPr>
              <w:spacing w:after="0" w:line="240" w:lineRule="auto"/>
              <w:textAlignment w:val="baseline"/>
              <w:rPr>
                <w:rFonts w:eastAsia="Times New Roman"/>
                <w:lang w:eastAsia="lt-LT"/>
              </w:rPr>
            </w:pPr>
            <w:r w:rsidRPr="00DB4850">
              <w:rPr>
                <w:rFonts w:eastAsia="Times New Roman"/>
                <w:lang w:eastAsia="lt-LT"/>
              </w:rPr>
              <w:t>40</w:t>
            </w:r>
          </w:p>
        </w:tc>
      </w:tr>
      <w:tr w:rsidR="00DB4850" w:rsidRPr="00DB4850" w14:paraId="62026FB7" w14:textId="77777777" w:rsidTr="1D876B61">
        <w:tc>
          <w:tcPr>
            <w:tcW w:w="969" w:type="pct"/>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03244968" w14:textId="5E7FDEB3" w:rsidR="00124A75" w:rsidRPr="00DB4850" w:rsidRDefault="00486035" w:rsidP="00124A75">
            <w:pPr>
              <w:spacing w:after="0" w:line="240" w:lineRule="auto"/>
              <w:textAlignment w:val="baseline"/>
              <w:rPr>
                <w:rFonts w:eastAsia="Times New Roman"/>
                <w:lang w:eastAsia="lt-LT"/>
              </w:rPr>
            </w:pPr>
            <w:r w:rsidRPr="00DB4850">
              <w:rPr>
                <w:rFonts w:eastAsia="Times New Roman"/>
                <w:shd w:val="clear" w:color="auto" w:fill="FFFFFF"/>
              </w:rPr>
              <w:t>9.1</w:t>
            </w:r>
            <w:r w:rsidR="00124A75" w:rsidRPr="00DB4850">
              <w:rPr>
                <w:rFonts w:eastAsia="Times New Roman"/>
                <w:lang w:eastAsia="lt-LT"/>
              </w:rPr>
              <w:t>.</w:t>
            </w:r>
            <w:r w:rsidRPr="00DB4850">
              <w:rPr>
                <w:rFonts w:eastAsia="Times New Roman"/>
                <w:lang w:eastAsia="lt-LT"/>
              </w:rPr>
              <w:t>3</w:t>
            </w:r>
            <w:r w:rsidR="00124A75" w:rsidRPr="00DB4850">
              <w:rPr>
                <w:rFonts w:eastAsia="Times New Roman"/>
                <w:lang w:eastAsia="lt-LT"/>
              </w:rPr>
              <w:t>. Trukmė</w:t>
            </w:r>
          </w:p>
        </w:tc>
        <w:tc>
          <w:tcPr>
            <w:tcW w:w="4031" w:type="pct"/>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2220DE72" w14:textId="77777777" w:rsidR="00124A75" w:rsidRPr="00DB4850" w:rsidRDefault="00124A75" w:rsidP="00124A75">
            <w:pPr>
              <w:spacing w:after="0" w:line="240" w:lineRule="auto"/>
              <w:textAlignment w:val="baseline"/>
              <w:rPr>
                <w:rFonts w:eastAsia="Times New Roman"/>
                <w:lang w:eastAsia="lt-LT"/>
              </w:rPr>
            </w:pPr>
            <w:r w:rsidRPr="00DB4850">
              <w:rPr>
                <w:rFonts w:eastAsia="Times New Roman"/>
                <w:lang w:eastAsia="lt-LT"/>
              </w:rPr>
              <w:t>90 min.</w:t>
            </w:r>
          </w:p>
        </w:tc>
      </w:tr>
      <w:tr w:rsidR="00DB4850" w:rsidRPr="00DB4850" w14:paraId="1F7FF4B8" w14:textId="77777777" w:rsidTr="1D876B61">
        <w:tc>
          <w:tcPr>
            <w:tcW w:w="969" w:type="pct"/>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284A815" w14:textId="06741398" w:rsidR="00124A75" w:rsidRPr="00DB4850" w:rsidRDefault="00486035" w:rsidP="00124A75">
            <w:pPr>
              <w:spacing w:after="0" w:line="240" w:lineRule="auto"/>
              <w:textAlignment w:val="baseline"/>
              <w:rPr>
                <w:rFonts w:eastAsia="Times New Roman"/>
                <w:lang w:eastAsia="lt-LT"/>
              </w:rPr>
            </w:pPr>
            <w:r w:rsidRPr="00DB4850">
              <w:rPr>
                <w:rFonts w:eastAsia="Times New Roman"/>
                <w:shd w:val="clear" w:color="auto" w:fill="FFFFFF"/>
              </w:rPr>
              <w:t>9.1</w:t>
            </w:r>
            <w:r w:rsidR="00124A75" w:rsidRPr="00DB4850">
              <w:rPr>
                <w:rFonts w:eastAsia="Times New Roman"/>
                <w:lang w:eastAsia="lt-LT"/>
              </w:rPr>
              <w:t>.</w:t>
            </w:r>
            <w:r w:rsidRPr="00DB4850">
              <w:rPr>
                <w:rFonts w:eastAsia="Times New Roman"/>
                <w:lang w:eastAsia="lt-LT"/>
              </w:rPr>
              <w:t>4</w:t>
            </w:r>
            <w:r w:rsidR="00124A75" w:rsidRPr="00DB4850">
              <w:rPr>
                <w:rFonts w:eastAsia="Times New Roman"/>
                <w:lang w:eastAsia="lt-LT"/>
              </w:rPr>
              <w:t>. Užduoties pateikimas</w:t>
            </w:r>
          </w:p>
        </w:tc>
        <w:tc>
          <w:tcPr>
            <w:tcW w:w="4031" w:type="pct"/>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0630F6FD" w14:textId="77777777" w:rsidR="00124A75" w:rsidRPr="00DB4850" w:rsidRDefault="00124A75" w:rsidP="00124A75">
            <w:pPr>
              <w:spacing w:after="0" w:line="240" w:lineRule="auto"/>
              <w:jc w:val="both"/>
              <w:textAlignment w:val="baseline"/>
              <w:rPr>
                <w:rFonts w:eastAsia="Times New Roman"/>
                <w:lang w:eastAsia="lt-LT"/>
              </w:rPr>
            </w:pPr>
            <w:r w:rsidRPr="00DB4850">
              <w:rPr>
                <w:rFonts w:eastAsia="Times New Roman"/>
                <w:bdr w:val="none" w:sz="0" w:space="0" w:color="auto" w:frame="1"/>
              </w:rPr>
              <w:t xml:space="preserve">Pateikiama ir atliekama elektroninėje užduoties </w:t>
            </w:r>
            <w:bookmarkStart w:id="4" w:name="OLE_LINK5"/>
            <w:bookmarkStart w:id="5" w:name="OLE_LINK6"/>
            <w:r w:rsidRPr="00DB4850">
              <w:rPr>
                <w:rFonts w:eastAsia="Times New Roman"/>
                <w:bdr w:val="none" w:sz="0" w:space="0" w:color="auto" w:frame="1"/>
              </w:rPr>
              <w:t xml:space="preserve">atlikimo (testavimo) </w:t>
            </w:r>
            <w:bookmarkEnd w:id="4"/>
            <w:bookmarkEnd w:id="5"/>
            <w:r w:rsidRPr="00DB4850">
              <w:rPr>
                <w:rFonts w:eastAsia="Times New Roman"/>
                <w:bdr w:val="none" w:sz="0" w:space="0" w:color="auto" w:frame="1"/>
              </w:rPr>
              <w:t>sistemoje. Klausimo vertė taškais pateikiama prie kiekvieno klausimo.</w:t>
            </w:r>
          </w:p>
        </w:tc>
      </w:tr>
      <w:tr w:rsidR="00DB4850" w:rsidRPr="00DB4850" w14:paraId="21239A7D" w14:textId="77777777" w:rsidTr="1D876B61">
        <w:tc>
          <w:tcPr>
            <w:tcW w:w="969" w:type="pct"/>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0ADC0226" w14:textId="663B4099" w:rsidR="00124A75" w:rsidRPr="00DB4850" w:rsidRDefault="00486035" w:rsidP="00124A75">
            <w:pPr>
              <w:spacing w:after="0" w:line="240" w:lineRule="auto"/>
              <w:textAlignment w:val="baseline"/>
              <w:rPr>
                <w:rFonts w:eastAsia="Times New Roman"/>
                <w:lang w:eastAsia="lt-LT"/>
              </w:rPr>
            </w:pPr>
            <w:r w:rsidRPr="00DB4850">
              <w:rPr>
                <w:rFonts w:eastAsia="Times New Roman"/>
                <w:shd w:val="clear" w:color="auto" w:fill="FFFFFF"/>
              </w:rPr>
              <w:t>9.1</w:t>
            </w:r>
            <w:r w:rsidR="00124A75" w:rsidRPr="00DB4850">
              <w:rPr>
                <w:rFonts w:eastAsia="Times New Roman"/>
                <w:lang w:eastAsia="lt-LT"/>
              </w:rPr>
              <w:t>.</w:t>
            </w:r>
            <w:r w:rsidRPr="00DB4850">
              <w:rPr>
                <w:rFonts w:eastAsia="Times New Roman"/>
                <w:lang w:eastAsia="lt-LT"/>
              </w:rPr>
              <w:t>5</w:t>
            </w:r>
            <w:r w:rsidR="00124A75" w:rsidRPr="00DB4850">
              <w:rPr>
                <w:rFonts w:eastAsia="Times New Roman"/>
                <w:lang w:eastAsia="lt-LT"/>
              </w:rPr>
              <w:t xml:space="preserve">. </w:t>
            </w:r>
            <w:r w:rsidR="00124A75" w:rsidRPr="00DB4850">
              <w:rPr>
                <w:rFonts w:eastAsia="Times New Roman"/>
              </w:rPr>
              <w:t>Priemonės</w:t>
            </w:r>
          </w:p>
        </w:tc>
        <w:tc>
          <w:tcPr>
            <w:tcW w:w="4031" w:type="pct"/>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354B3456" w14:textId="3071B5AE" w:rsidR="00124A75" w:rsidRPr="00DB4850" w:rsidRDefault="00124A75" w:rsidP="00124A75">
            <w:pPr>
              <w:spacing w:after="0" w:line="240" w:lineRule="auto"/>
              <w:textAlignment w:val="baseline"/>
              <w:rPr>
                <w:rFonts w:eastAsia="Times New Roman"/>
              </w:rPr>
            </w:pPr>
            <w:r w:rsidRPr="00DB4850">
              <w:rPr>
                <w:rFonts w:eastAsia="Times New Roman"/>
              </w:rPr>
              <w:t xml:space="preserve">Lapas užrašams, kompiuteris, ausinės, skaičiuotuvas. Reikalavimai kompiuteriui, ausinėms ir skaičiuotuvui nustatyti Geografijos </w:t>
            </w:r>
            <w:r w:rsidR="7D82FD48" w:rsidRPr="00DB4850">
              <w:rPr>
                <w:rFonts w:eastAsia="Times New Roman"/>
              </w:rPr>
              <w:t>valstybinio brandos egzamino pirmos dalies</w:t>
            </w:r>
            <w:r w:rsidRPr="00DB4850">
              <w:rPr>
                <w:rFonts w:eastAsia="Times New Roman"/>
              </w:rPr>
              <w:t xml:space="preserve"> vykdymo instrukcijoje.</w:t>
            </w:r>
          </w:p>
        </w:tc>
      </w:tr>
      <w:tr w:rsidR="00DB4850" w:rsidRPr="00DB4850" w14:paraId="6FCB373D" w14:textId="77777777" w:rsidTr="1D876B61">
        <w:tc>
          <w:tcPr>
            <w:tcW w:w="969" w:type="pct"/>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tcPr>
          <w:p w14:paraId="6DEA7FAE" w14:textId="5189F304" w:rsidR="00124A75" w:rsidRPr="00DB4850" w:rsidRDefault="00486035" w:rsidP="00124A75">
            <w:pPr>
              <w:spacing w:after="0" w:line="240" w:lineRule="auto"/>
              <w:textAlignment w:val="baseline"/>
              <w:rPr>
                <w:rFonts w:eastAsia="Times New Roman"/>
                <w:lang w:eastAsia="lt-LT"/>
              </w:rPr>
            </w:pPr>
            <w:r w:rsidRPr="00DB4850">
              <w:rPr>
                <w:rFonts w:eastAsia="Times New Roman"/>
                <w:shd w:val="clear" w:color="auto" w:fill="FFFFFF"/>
              </w:rPr>
              <w:t>9.1</w:t>
            </w:r>
            <w:r w:rsidR="00124A75" w:rsidRPr="00DB4850">
              <w:rPr>
                <w:rFonts w:eastAsia="Times New Roman"/>
              </w:rPr>
              <w:t>.</w:t>
            </w:r>
            <w:r w:rsidRPr="00DB4850">
              <w:rPr>
                <w:rFonts w:eastAsia="Times New Roman"/>
              </w:rPr>
              <w:t>6</w:t>
            </w:r>
            <w:r w:rsidR="00124A75" w:rsidRPr="00DB4850">
              <w:rPr>
                <w:rFonts w:eastAsia="Times New Roman"/>
              </w:rPr>
              <w:t>. Kandidatų atliktų užduočių vertinimas</w:t>
            </w:r>
          </w:p>
        </w:tc>
        <w:tc>
          <w:tcPr>
            <w:tcW w:w="4031" w:type="pct"/>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tcPr>
          <w:p w14:paraId="583120FC" w14:textId="77777777" w:rsidR="00124A75" w:rsidRPr="00DB4850" w:rsidRDefault="00124A75" w:rsidP="00124A75">
            <w:pPr>
              <w:spacing w:after="0" w:line="240" w:lineRule="auto"/>
              <w:textAlignment w:val="baseline"/>
              <w:rPr>
                <w:rFonts w:eastAsia="Times New Roman"/>
                <w:lang w:eastAsia="lt-LT"/>
              </w:rPr>
            </w:pPr>
            <w:r w:rsidRPr="00DB4850">
              <w:rPr>
                <w:rFonts w:eastAsia="Times New Roman"/>
              </w:rPr>
              <w:t xml:space="preserve">Centralizuotas. Atliktos užduotys vertinamos automatiškai elektroninėje užduoties </w:t>
            </w:r>
            <w:r w:rsidRPr="00DB4850">
              <w:rPr>
                <w:rFonts w:eastAsia="Times New Roman"/>
                <w:bdr w:val="none" w:sz="0" w:space="0" w:color="auto" w:frame="1"/>
              </w:rPr>
              <w:t xml:space="preserve">atlikimo (testavimo) </w:t>
            </w:r>
            <w:r w:rsidRPr="00DB4850">
              <w:rPr>
                <w:rFonts w:eastAsia="Times New Roman"/>
              </w:rPr>
              <w:t>sistemoje.</w:t>
            </w:r>
          </w:p>
        </w:tc>
      </w:tr>
      <w:tr w:rsidR="00DB4850" w:rsidRPr="00DB4850" w14:paraId="5CA3460D" w14:textId="77777777" w:rsidTr="1D876B61">
        <w:tc>
          <w:tcPr>
            <w:tcW w:w="5000" w:type="pct"/>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tcPr>
          <w:p w14:paraId="746EE064" w14:textId="1F329C68" w:rsidR="00486035" w:rsidRPr="00DB4850" w:rsidRDefault="00486035" w:rsidP="6A348AA5">
            <w:pPr>
              <w:spacing w:after="0" w:line="240" w:lineRule="auto"/>
              <w:textAlignment w:val="baseline"/>
              <w:rPr>
                <w:rFonts w:eastAsia="Times New Roman"/>
              </w:rPr>
            </w:pPr>
            <w:r w:rsidRPr="00DB4850">
              <w:rPr>
                <w:rFonts w:eastAsia="Times New Roman"/>
                <w:lang w:eastAsia="lt-LT"/>
              </w:rPr>
              <w:t xml:space="preserve">9.2. Geografijos </w:t>
            </w:r>
            <w:r w:rsidR="34D6EC58" w:rsidRPr="00DB4850">
              <w:rPr>
                <w:rFonts w:eastAsia="Times New Roman"/>
              </w:rPr>
              <w:t>valstybinio brandos egzamino antra dalis.</w:t>
            </w:r>
          </w:p>
        </w:tc>
      </w:tr>
      <w:tr w:rsidR="00DB4850" w:rsidRPr="00DB4850" w14:paraId="70A7A977" w14:textId="77777777" w:rsidTr="1D876B61">
        <w:tc>
          <w:tcPr>
            <w:tcW w:w="969" w:type="pct"/>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tcPr>
          <w:p w14:paraId="2C7C06D5" w14:textId="48BAEADB" w:rsidR="00486035" w:rsidRPr="00DB4850" w:rsidRDefault="00486035" w:rsidP="009F3572">
            <w:pPr>
              <w:spacing w:after="0" w:line="240" w:lineRule="auto"/>
              <w:textAlignment w:val="baseline"/>
              <w:rPr>
                <w:rFonts w:eastAsia="Times New Roman"/>
                <w:shd w:val="clear" w:color="auto" w:fill="FFFFFF"/>
              </w:rPr>
            </w:pPr>
            <w:r w:rsidRPr="00DB4850">
              <w:rPr>
                <w:rFonts w:eastAsia="Times New Roman"/>
                <w:lang w:eastAsia="lt-LT"/>
              </w:rPr>
              <w:t>9.2</w:t>
            </w:r>
            <w:r w:rsidRPr="00DB4850">
              <w:rPr>
                <w:rFonts w:eastAsia="Times New Roman"/>
                <w:shd w:val="clear" w:color="auto" w:fill="FFFFFF"/>
              </w:rPr>
              <w:t>.1. Užduoties pobūdis</w:t>
            </w:r>
          </w:p>
        </w:tc>
        <w:tc>
          <w:tcPr>
            <w:tcW w:w="4031" w:type="pct"/>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tcPr>
          <w:p w14:paraId="29C42C8F" w14:textId="56428872" w:rsidR="6EE5A7E4" w:rsidRPr="00DB4850" w:rsidRDefault="6EE5A7E4" w:rsidP="7DBF46B2">
            <w:pPr>
              <w:spacing w:after="0"/>
              <w:jc w:val="both"/>
            </w:pPr>
            <w:r w:rsidRPr="00DB4850">
              <w:rPr>
                <w:rFonts w:eastAsia="Times New Roman"/>
                <w:lang w:val="lt"/>
              </w:rPr>
              <w:t>9.2.1.1. 2024</w:t>
            </w:r>
            <w:r w:rsidR="5FD0D714" w:rsidRPr="00DB4850">
              <w:rPr>
                <w:rFonts w:eastAsia="Times New Roman"/>
              </w:rPr>
              <w:t>–</w:t>
            </w:r>
            <w:r w:rsidRPr="00DB4850">
              <w:rPr>
                <w:rFonts w:eastAsia="Times New Roman"/>
                <w:lang w:val="lt"/>
              </w:rPr>
              <w:t>2025 mokslo metais. Struktūriniai klausimai.</w:t>
            </w:r>
          </w:p>
          <w:p w14:paraId="7E040D81" w14:textId="6710A0AA" w:rsidR="6EE5A7E4" w:rsidRPr="00DB4850" w:rsidRDefault="6EE5A7E4" w:rsidP="47053286">
            <w:pPr>
              <w:spacing w:after="0"/>
              <w:jc w:val="both"/>
            </w:pPr>
            <w:r w:rsidRPr="00DB4850">
              <w:rPr>
                <w:rFonts w:eastAsia="Times New Roman"/>
                <w:lang w:val="lt"/>
              </w:rPr>
              <w:t xml:space="preserve">4 struktūriniai </w:t>
            </w:r>
            <w:r w:rsidR="165D3807" w:rsidRPr="00DB4850">
              <w:rPr>
                <w:rFonts w:eastAsia="Times New Roman"/>
                <w:lang w:val="lt"/>
              </w:rPr>
              <w:t>atvir</w:t>
            </w:r>
            <w:r w:rsidR="00AD434A">
              <w:rPr>
                <w:rFonts w:eastAsia="Times New Roman"/>
                <w:lang w:val="lt"/>
              </w:rPr>
              <w:t>i</w:t>
            </w:r>
            <w:r w:rsidR="165D3807" w:rsidRPr="00DB4850">
              <w:rPr>
                <w:rFonts w:eastAsia="Times New Roman"/>
                <w:lang w:val="lt"/>
              </w:rPr>
              <w:t xml:space="preserve"> </w:t>
            </w:r>
            <w:r w:rsidRPr="00DB4850">
              <w:rPr>
                <w:rFonts w:eastAsia="Times New Roman"/>
                <w:lang w:val="lt"/>
              </w:rPr>
              <w:t xml:space="preserve">klausimai pagal pateiktus šaltinius. Kiekvieną struktūrinį klausimą sudaro įvadinė informacija ir su ja susiję </w:t>
            </w:r>
            <w:proofErr w:type="spellStart"/>
            <w:r w:rsidRPr="00DB4850">
              <w:rPr>
                <w:rFonts w:eastAsia="Times New Roman"/>
                <w:lang w:val="lt"/>
              </w:rPr>
              <w:t>poklausimiai</w:t>
            </w:r>
            <w:proofErr w:type="spellEnd"/>
            <w:r w:rsidRPr="00DB4850">
              <w:rPr>
                <w:rFonts w:eastAsia="Times New Roman"/>
                <w:lang w:val="lt"/>
              </w:rPr>
              <w:t xml:space="preserve">. Įvadinė informacija pateikiama tekstu, bet gali būti papildoma žemėlapiais, diagramomis, paveikslais, schemomis, lentelėmis ir pan. Ne mažiau kaip vieno struktūrinio klausimo vienas </w:t>
            </w:r>
            <w:proofErr w:type="spellStart"/>
            <w:r w:rsidRPr="00DB4850">
              <w:rPr>
                <w:rFonts w:eastAsia="Times New Roman"/>
                <w:lang w:val="lt"/>
              </w:rPr>
              <w:t>poklausimis</w:t>
            </w:r>
            <w:proofErr w:type="spellEnd"/>
            <w:r w:rsidRPr="00DB4850">
              <w:rPr>
                <w:rFonts w:eastAsia="Times New Roman"/>
                <w:lang w:val="lt"/>
              </w:rPr>
              <w:t xml:space="preserve"> yra 7–10 taškų.</w:t>
            </w:r>
          </w:p>
          <w:p w14:paraId="1F994436" w14:textId="0C63EF58" w:rsidR="6EE5A7E4" w:rsidRPr="00DB4850" w:rsidRDefault="6EE5A7E4" w:rsidP="47053286">
            <w:pPr>
              <w:spacing w:after="0"/>
              <w:jc w:val="both"/>
            </w:pPr>
            <w:r w:rsidRPr="00DB4850">
              <w:rPr>
                <w:rFonts w:eastAsia="Times New Roman"/>
                <w:lang w:val="lt"/>
              </w:rPr>
              <w:t>Taškų suma – 60.</w:t>
            </w:r>
          </w:p>
          <w:p w14:paraId="07215A0D" w14:textId="73EE8095" w:rsidR="6EE5A7E4" w:rsidRPr="00DB4850" w:rsidRDefault="6EE5A7E4" w:rsidP="7DBF46B2">
            <w:pPr>
              <w:spacing w:after="0"/>
              <w:jc w:val="both"/>
            </w:pPr>
            <w:r w:rsidRPr="00DB4850">
              <w:rPr>
                <w:rFonts w:eastAsia="Times New Roman"/>
                <w:lang w:val="lt"/>
              </w:rPr>
              <w:t>9.2.1.</w:t>
            </w:r>
            <w:r w:rsidR="6DB34765" w:rsidRPr="00DB4850">
              <w:rPr>
                <w:rFonts w:eastAsia="Times New Roman"/>
                <w:lang w:val="lt"/>
              </w:rPr>
              <w:t>2</w:t>
            </w:r>
            <w:r w:rsidRPr="00DB4850">
              <w:rPr>
                <w:rFonts w:eastAsia="Times New Roman"/>
                <w:lang w:val="lt"/>
              </w:rPr>
              <w:t>. Nuo 2025</w:t>
            </w:r>
            <w:r w:rsidR="21B06EA0" w:rsidRPr="00DB4850">
              <w:rPr>
                <w:rFonts w:eastAsia="Times New Roman"/>
              </w:rPr>
              <w:t>–</w:t>
            </w:r>
            <w:r w:rsidRPr="00DB4850">
              <w:rPr>
                <w:rFonts w:eastAsia="Times New Roman"/>
                <w:lang w:val="lt"/>
              </w:rPr>
              <w:t>2026 mokslo metų.</w:t>
            </w:r>
          </w:p>
          <w:p w14:paraId="2D1EE668" w14:textId="2C6B9D84" w:rsidR="00486035" w:rsidRPr="00DB4850" w:rsidRDefault="00486035" w:rsidP="00955449">
            <w:pPr>
              <w:spacing w:after="0" w:line="240" w:lineRule="auto"/>
              <w:jc w:val="both"/>
              <w:textAlignment w:val="baseline"/>
              <w:rPr>
                <w:rFonts w:eastAsia="Times New Roman"/>
              </w:rPr>
            </w:pPr>
            <w:r w:rsidRPr="00DB4850">
              <w:rPr>
                <w:rFonts w:eastAsia="Times New Roman"/>
              </w:rPr>
              <w:t>Užduotį sudaro dvi dalys.</w:t>
            </w:r>
          </w:p>
          <w:p w14:paraId="1579F322" w14:textId="5F711A6F" w:rsidR="00486035" w:rsidRPr="00DB4850" w:rsidRDefault="4709222C" w:rsidP="7DBF46B2">
            <w:pPr>
              <w:spacing w:after="0" w:line="240" w:lineRule="auto"/>
              <w:jc w:val="both"/>
              <w:textAlignment w:val="baseline"/>
              <w:rPr>
                <w:rFonts w:eastAsia="Times New Roman"/>
              </w:rPr>
            </w:pPr>
            <w:r w:rsidRPr="00DB4850">
              <w:rPr>
                <w:rFonts w:eastAsia="Times New Roman"/>
                <w:lang w:val="lt"/>
              </w:rPr>
              <w:t>9.2.1.</w:t>
            </w:r>
            <w:r w:rsidR="77C2E74D" w:rsidRPr="00DB4850">
              <w:rPr>
                <w:rFonts w:eastAsia="Times New Roman"/>
                <w:lang w:val="lt"/>
              </w:rPr>
              <w:t>2</w:t>
            </w:r>
            <w:r w:rsidRPr="00DB4850">
              <w:rPr>
                <w:rFonts w:eastAsia="Times New Roman"/>
                <w:lang w:val="lt"/>
              </w:rPr>
              <w:t>.1.</w:t>
            </w:r>
            <w:r w:rsidRPr="00DB4850">
              <w:rPr>
                <w:rFonts w:eastAsia="Times New Roman"/>
              </w:rPr>
              <w:t xml:space="preserve"> </w:t>
            </w:r>
            <w:r w:rsidR="00486035" w:rsidRPr="00DB4850">
              <w:rPr>
                <w:rFonts w:eastAsia="Times New Roman"/>
              </w:rPr>
              <w:t>I dalis. Klausimai</w:t>
            </w:r>
          </w:p>
          <w:p w14:paraId="0271208B" w14:textId="1F503C3D" w:rsidR="00486035" w:rsidRPr="00DB4850" w:rsidRDefault="00486035" w:rsidP="00955449">
            <w:pPr>
              <w:spacing w:after="0" w:line="240" w:lineRule="auto"/>
              <w:jc w:val="both"/>
              <w:textAlignment w:val="baseline"/>
              <w:rPr>
                <w:rFonts w:eastAsia="Times New Roman"/>
              </w:rPr>
            </w:pPr>
            <w:r w:rsidRPr="00DB4850">
              <w:rPr>
                <w:rFonts w:eastAsia="Times New Roman"/>
              </w:rPr>
              <w:t>Atvir</w:t>
            </w:r>
            <w:r w:rsidR="00AD434A">
              <w:rPr>
                <w:rFonts w:eastAsia="Times New Roman"/>
              </w:rPr>
              <w:t xml:space="preserve">i </w:t>
            </w:r>
            <w:r w:rsidRPr="00DB4850">
              <w:rPr>
                <w:rFonts w:eastAsia="Times New Roman"/>
              </w:rPr>
              <w:t>klausimai pagal pateiktus šaltinius, reikalaujantys žinių taikymo, geografinės informacijos (tekstų statistinių duomenų, iliustracijų) atrankos, analizavimo, vertinimo gebėjimų ir pan. Atvir</w:t>
            </w:r>
            <w:r w:rsidR="00AD434A">
              <w:rPr>
                <w:rFonts w:eastAsia="Times New Roman"/>
              </w:rPr>
              <w:t>i</w:t>
            </w:r>
            <w:r w:rsidRPr="00DB4850">
              <w:rPr>
                <w:rFonts w:eastAsia="Times New Roman"/>
              </w:rPr>
              <w:t xml:space="preserve"> klausimai gali būti trumpieji ir struktūruoto atsakymo, reikalaujantys kelių skirtingų informacijos naudojimo </w:t>
            </w:r>
            <w:r w:rsidR="00F15B69" w:rsidRPr="00DB4850">
              <w:rPr>
                <w:rFonts w:eastAsia="Times New Roman"/>
              </w:rPr>
              <w:t xml:space="preserve">etapų </w:t>
            </w:r>
            <w:r w:rsidRPr="00DB4850">
              <w:rPr>
                <w:rFonts w:eastAsia="Times New Roman"/>
              </w:rPr>
              <w:t>(informacijos radimo, palyginimo, analizės, apibendrinimo)</w:t>
            </w:r>
            <w:r w:rsidR="00F15B69">
              <w:rPr>
                <w:rFonts w:eastAsia="Times New Roman"/>
              </w:rPr>
              <w:t xml:space="preserve"> </w:t>
            </w:r>
            <w:r w:rsidRPr="00DB4850">
              <w:rPr>
                <w:rFonts w:eastAsia="Times New Roman"/>
              </w:rPr>
              <w:t xml:space="preserve">užrašymo. </w:t>
            </w:r>
            <w:r w:rsidR="00955449" w:rsidRPr="00DB4850">
              <w:rPr>
                <w:rFonts w:eastAsia="Times New Roman"/>
              </w:rPr>
              <w:t>Klausimo vertė taškais pateikiama prie kiekvieno klausimo.</w:t>
            </w:r>
          </w:p>
          <w:p w14:paraId="48FA2905" w14:textId="77777777" w:rsidR="00486035" w:rsidRPr="00DB4850" w:rsidRDefault="00486035" w:rsidP="00955449">
            <w:pPr>
              <w:spacing w:after="0" w:line="240" w:lineRule="auto"/>
              <w:jc w:val="both"/>
              <w:textAlignment w:val="baseline"/>
              <w:rPr>
                <w:rFonts w:eastAsia="Times New Roman"/>
              </w:rPr>
            </w:pPr>
            <w:r w:rsidRPr="00DB4850">
              <w:rPr>
                <w:rFonts w:eastAsia="Times New Roman"/>
              </w:rPr>
              <w:t>I dalies taškų suma – 45.</w:t>
            </w:r>
          </w:p>
          <w:p w14:paraId="684740F8" w14:textId="77777777" w:rsidR="00AD434A" w:rsidRDefault="1E3083E7" w:rsidP="00AD434A">
            <w:pPr>
              <w:spacing w:after="0" w:line="240" w:lineRule="auto"/>
              <w:jc w:val="both"/>
              <w:textAlignment w:val="baseline"/>
            </w:pPr>
            <w:r w:rsidRPr="00DB4850">
              <w:rPr>
                <w:rFonts w:eastAsia="Times New Roman"/>
                <w:lang w:val="lt"/>
              </w:rPr>
              <w:t>9.2.1.</w:t>
            </w:r>
            <w:r w:rsidR="23193E23" w:rsidRPr="00DB4850">
              <w:rPr>
                <w:rFonts w:eastAsia="Times New Roman"/>
                <w:lang w:val="lt"/>
              </w:rPr>
              <w:t>2</w:t>
            </w:r>
            <w:r w:rsidRPr="00DB4850">
              <w:rPr>
                <w:rFonts w:eastAsia="Times New Roman"/>
                <w:lang w:val="lt"/>
              </w:rPr>
              <w:t>.2.</w:t>
            </w:r>
            <w:r w:rsidRPr="00DB4850">
              <w:rPr>
                <w:rFonts w:eastAsia="Times New Roman"/>
              </w:rPr>
              <w:t xml:space="preserve"> </w:t>
            </w:r>
            <w:r w:rsidR="00486035" w:rsidRPr="00DB4850">
              <w:rPr>
                <w:rFonts w:eastAsia="Times New Roman"/>
              </w:rPr>
              <w:t xml:space="preserve">II dalis. </w:t>
            </w:r>
            <w:r w:rsidR="00AD434A" w:rsidRPr="5ABC086D">
              <w:rPr>
                <w:rFonts w:eastAsia="Times New Roman"/>
              </w:rPr>
              <w:t xml:space="preserve">Samprotaujamojo pobūdžio teksto kūrimas </w:t>
            </w:r>
            <w:r w:rsidR="00AD434A" w:rsidRPr="00C03968">
              <w:t>(rašinys)</w:t>
            </w:r>
            <w:r w:rsidR="00AD434A">
              <w:t xml:space="preserve"> </w:t>
            </w:r>
          </w:p>
          <w:p w14:paraId="0961A5DB" w14:textId="58D7C256" w:rsidR="00486035" w:rsidRPr="00DB4850" w:rsidRDefault="00486035" w:rsidP="00955449">
            <w:pPr>
              <w:spacing w:after="0" w:line="240" w:lineRule="auto"/>
              <w:jc w:val="both"/>
              <w:textAlignment w:val="baseline"/>
              <w:rPr>
                <w:rFonts w:eastAsia="Times New Roman"/>
              </w:rPr>
            </w:pPr>
            <w:r w:rsidRPr="00DB4850">
              <w:rPr>
                <w:rFonts w:eastAsia="Times New Roman"/>
              </w:rPr>
              <w:t>Kuriant tekstą, probleminis klausimas svarstomas pagal pateiktus geografijos šaltinius (darbas su šaltiniais, analizė, interpretavimas, vertinimas, sprendimai, rezultatų interpretavimas ir išvadų pateikimas). Užduotyje gali būti pateikiami nukreipiamieji klausimai.</w:t>
            </w:r>
          </w:p>
          <w:p w14:paraId="0224669A" w14:textId="77777777" w:rsidR="00486035" w:rsidRPr="00DB4850" w:rsidRDefault="00486035" w:rsidP="00955449">
            <w:pPr>
              <w:spacing w:after="0" w:line="240" w:lineRule="auto"/>
              <w:jc w:val="both"/>
              <w:textAlignment w:val="baseline"/>
              <w:rPr>
                <w:rFonts w:eastAsia="Times New Roman"/>
              </w:rPr>
            </w:pPr>
            <w:r w:rsidRPr="00DB4850">
              <w:rPr>
                <w:rFonts w:eastAsia="Times New Roman"/>
              </w:rPr>
              <w:t>Sukurto teksto apimtis – nuo 250 iki 400 žodžių.</w:t>
            </w:r>
          </w:p>
          <w:p w14:paraId="4980E395" w14:textId="77777777" w:rsidR="00486035" w:rsidRPr="00DB4850" w:rsidRDefault="00486035" w:rsidP="00486035">
            <w:pPr>
              <w:spacing w:after="0" w:line="240" w:lineRule="auto"/>
              <w:textAlignment w:val="baseline"/>
              <w:rPr>
                <w:rFonts w:eastAsia="Times New Roman"/>
              </w:rPr>
            </w:pPr>
            <w:r w:rsidRPr="00DB4850">
              <w:rPr>
                <w:rFonts w:eastAsia="Times New Roman"/>
              </w:rPr>
              <w:t>II dalies taškų suma – 15.</w:t>
            </w:r>
          </w:p>
        </w:tc>
      </w:tr>
      <w:tr w:rsidR="00DB4850" w:rsidRPr="00DB4850" w14:paraId="1F13DCFE" w14:textId="77777777" w:rsidTr="1D876B61">
        <w:tc>
          <w:tcPr>
            <w:tcW w:w="969" w:type="pct"/>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tcPr>
          <w:p w14:paraId="6B1D1F02" w14:textId="411DF7D2" w:rsidR="00486035" w:rsidRPr="00DB4850" w:rsidRDefault="00486035" w:rsidP="009F3572">
            <w:pPr>
              <w:spacing w:after="0" w:line="240" w:lineRule="auto"/>
              <w:textAlignment w:val="baseline"/>
              <w:rPr>
                <w:rFonts w:eastAsia="Times New Roman"/>
                <w:shd w:val="clear" w:color="auto" w:fill="FFFFFF"/>
              </w:rPr>
            </w:pPr>
            <w:r w:rsidRPr="00DB4850">
              <w:rPr>
                <w:rFonts w:eastAsia="Times New Roman"/>
                <w:lang w:eastAsia="lt-LT"/>
              </w:rPr>
              <w:t>9.2</w:t>
            </w:r>
            <w:r w:rsidRPr="00DB4850">
              <w:rPr>
                <w:rFonts w:eastAsia="Times New Roman"/>
                <w:shd w:val="clear" w:color="auto" w:fill="FFFFFF"/>
              </w:rPr>
              <w:t>.2. Iš viso taškų</w:t>
            </w:r>
          </w:p>
        </w:tc>
        <w:tc>
          <w:tcPr>
            <w:tcW w:w="4031" w:type="pct"/>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tcPr>
          <w:p w14:paraId="573B7567" w14:textId="77777777" w:rsidR="00486035" w:rsidRPr="00DB4850" w:rsidRDefault="00486035" w:rsidP="009F3572">
            <w:pPr>
              <w:spacing w:after="0" w:line="240" w:lineRule="auto"/>
              <w:textAlignment w:val="baseline"/>
              <w:rPr>
                <w:rFonts w:eastAsia="Times New Roman"/>
              </w:rPr>
            </w:pPr>
            <w:r w:rsidRPr="00DB4850">
              <w:rPr>
                <w:rFonts w:eastAsia="Times New Roman"/>
              </w:rPr>
              <w:t>60</w:t>
            </w:r>
          </w:p>
        </w:tc>
      </w:tr>
      <w:tr w:rsidR="00DB4850" w:rsidRPr="00DB4850" w14:paraId="3A7BCD46" w14:textId="77777777" w:rsidTr="1D876B61">
        <w:tc>
          <w:tcPr>
            <w:tcW w:w="969" w:type="pct"/>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tcPr>
          <w:p w14:paraId="708F6B7C" w14:textId="06866516" w:rsidR="00486035" w:rsidRPr="00DB4850" w:rsidRDefault="00486035" w:rsidP="009F3572">
            <w:pPr>
              <w:spacing w:after="0" w:line="240" w:lineRule="auto"/>
              <w:textAlignment w:val="baseline"/>
              <w:rPr>
                <w:rFonts w:eastAsia="Times New Roman"/>
                <w:shd w:val="clear" w:color="auto" w:fill="FFFFFF"/>
              </w:rPr>
            </w:pPr>
            <w:r w:rsidRPr="00DB4850">
              <w:rPr>
                <w:rFonts w:eastAsia="Times New Roman"/>
                <w:lang w:eastAsia="lt-LT"/>
              </w:rPr>
              <w:t>9.2</w:t>
            </w:r>
            <w:r w:rsidRPr="00DB4850">
              <w:rPr>
                <w:rFonts w:eastAsia="Times New Roman"/>
                <w:shd w:val="clear" w:color="auto" w:fill="FFFFFF"/>
              </w:rPr>
              <w:t>.3. Trukmė</w:t>
            </w:r>
          </w:p>
        </w:tc>
        <w:tc>
          <w:tcPr>
            <w:tcW w:w="4031" w:type="pct"/>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tcPr>
          <w:p w14:paraId="491B6198" w14:textId="77777777" w:rsidR="00486035" w:rsidRPr="00DB4850" w:rsidRDefault="00486035" w:rsidP="009F3572">
            <w:pPr>
              <w:spacing w:after="0" w:line="240" w:lineRule="auto"/>
              <w:textAlignment w:val="baseline"/>
              <w:rPr>
                <w:rFonts w:eastAsia="Times New Roman"/>
              </w:rPr>
            </w:pPr>
            <w:r w:rsidRPr="00DB4850">
              <w:rPr>
                <w:rFonts w:eastAsia="Times New Roman"/>
              </w:rPr>
              <w:t>180 min.</w:t>
            </w:r>
          </w:p>
        </w:tc>
      </w:tr>
      <w:tr w:rsidR="00DB4850" w:rsidRPr="00DB4850" w14:paraId="17AB1C7A" w14:textId="77777777" w:rsidTr="1D876B61">
        <w:tc>
          <w:tcPr>
            <w:tcW w:w="969" w:type="pct"/>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tcPr>
          <w:p w14:paraId="3A7ED417" w14:textId="5BA71BF7" w:rsidR="00486035" w:rsidRPr="00DB4850" w:rsidRDefault="00486035" w:rsidP="009F3572">
            <w:pPr>
              <w:spacing w:after="0" w:line="240" w:lineRule="auto"/>
              <w:textAlignment w:val="baseline"/>
              <w:rPr>
                <w:rFonts w:eastAsia="Times New Roman"/>
                <w:shd w:val="clear" w:color="auto" w:fill="FFFFFF"/>
              </w:rPr>
            </w:pPr>
            <w:r w:rsidRPr="00DB4850">
              <w:rPr>
                <w:rFonts w:eastAsia="Times New Roman"/>
                <w:lang w:eastAsia="lt-LT"/>
              </w:rPr>
              <w:t>9.2</w:t>
            </w:r>
            <w:r w:rsidRPr="00DB4850">
              <w:rPr>
                <w:rFonts w:eastAsia="Times New Roman"/>
                <w:shd w:val="clear" w:color="auto" w:fill="FFFFFF"/>
              </w:rPr>
              <w:t>.4. Užduoties pateikimas</w:t>
            </w:r>
          </w:p>
        </w:tc>
        <w:tc>
          <w:tcPr>
            <w:tcW w:w="4031" w:type="pct"/>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tcPr>
          <w:p w14:paraId="2E9B5225" w14:textId="77777777" w:rsidR="00486035" w:rsidRPr="00DB4850" w:rsidRDefault="00486035" w:rsidP="00486035">
            <w:pPr>
              <w:spacing w:after="0" w:line="240" w:lineRule="auto"/>
              <w:textAlignment w:val="baseline"/>
              <w:rPr>
                <w:rFonts w:eastAsia="Times New Roman"/>
              </w:rPr>
            </w:pPr>
            <w:r w:rsidRPr="00DB4850">
              <w:rPr>
                <w:rFonts w:eastAsia="Times New Roman"/>
              </w:rPr>
              <w:t>Užduoties sąsiuvinis ir atsakymų lapas.</w:t>
            </w:r>
          </w:p>
        </w:tc>
      </w:tr>
      <w:tr w:rsidR="00DB4850" w:rsidRPr="00DB4850" w14:paraId="25FAC51D" w14:textId="77777777" w:rsidTr="1D876B61">
        <w:tc>
          <w:tcPr>
            <w:tcW w:w="969" w:type="pct"/>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tcPr>
          <w:p w14:paraId="1A702F4B" w14:textId="5C787F76" w:rsidR="00486035" w:rsidRPr="00DB4850" w:rsidRDefault="00486035" w:rsidP="009F3572">
            <w:pPr>
              <w:spacing w:after="0" w:line="240" w:lineRule="auto"/>
              <w:textAlignment w:val="baseline"/>
              <w:rPr>
                <w:rFonts w:eastAsia="Times New Roman"/>
                <w:shd w:val="clear" w:color="auto" w:fill="FFFFFF"/>
              </w:rPr>
            </w:pPr>
            <w:r w:rsidRPr="00DB4850">
              <w:rPr>
                <w:rFonts w:eastAsia="Times New Roman"/>
                <w:lang w:eastAsia="lt-LT"/>
              </w:rPr>
              <w:lastRenderedPageBreak/>
              <w:t>9.2</w:t>
            </w:r>
            <w:r w:rsidRPr="00DB4850">
              <w:rPr>
                <w:rFonts w:eastAsia="Times New Roman"/>
                <w:shd w:val="clear" w:color="auto" w:fill="FFFFFF"/>
              </w:rPr>
              <w:t>.5. Priemonės</w:t>
            </w:r>
          </w:p>
        </w:tc>
        <w:tc>
          <w:tcPr>
            <w:tcW w:w="4031" w:type="pct"/>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tcPr>
          <w:p w14:paraId="5743ED80" w14:textId="4384D1CA" w:rsidR="00486035" w:rsidRPr="00DB4850" w:rsidRDefault="00486035" w:rsidP="33F4CEAE">
            <w:pPr>
              <w:spacing w:after="0" w:line="240" w:lineRule="auto"/>
              <w:textAlignment w:val="baseline"/>
              <w:rPr>
                <w:rFonts w:eastAsia="Times New Roman"/>
              </w:rPr>
            </w:pPr>
            <w:r w:rsidRPr="00DB4850">
              <w:rPr>
                <w:rFonts w:eastAsia="Times New Roman"/>
              </w:rPr>
              <w:t xml:space="preserve">Pieštukai, trintukas, liniuotė, matlankis ir skaičiuotuvas be tekstinės atminties. Reikalavimai priemonėms nustatyti Geografijos </w:t>
            </w:r>
            <w:r w:rsidR="6ED09DA3" w:rsidRPr="00DB4850">
              <w:rPr>
                <w:rFonts w:eastAsia="Times New Roman"/>
              </w:rPr>
              <w:t xml:space="preserve">valstybinio </w:t>
            </w:r>
            <w:r w:rsidRPr="00DB4850">
              <w:rPr>
                <w:rFonts w:eastAsia="Times New Roman"/>
              </w:rPr>
              <w:t>brandos egzamino</w:t>
            </w:r>
            <w:r w:rsidR="35307DE0" w:rsidRPr="00DB4850">
              <w:rPr>
                <w:rFonts w:eastAsia="Times New Roman"/>
              </w:rPr>
              <w:t xml:space="preserve"> antros dalies</w:t>
            </w:r>
            <w:r w:rsidRPr="00DB4850">
              <w:rPr>
                <w:rFonts w:eastAsia="Times New Roman"/>
              </w:rPr>
              <w:t xml:space="preserve"> vykdymo instrukcijoje.</w:t>
            </w:r>
          </w:p>
          <w:p w14:paraId="5CD301D9" w14:textId="653CEE0B" w:rsidR="00486035" w:rsidRPr="00DB4850" w:rsidRDefault="00486035" w:rsidP="33F4CEAE">
            <w:pPr>
              <w:spacing w:after="0" w:line="240" w:lineRule="auto"/>
              <w:jc w:val="both"/>
              <w:textAlignment w:val="baseline"/>
              <w:rPr>
                <w:rFonts w:eastAsia="Times New Roman"/>
                <w:highlight w:val="green"/>
              </w:rPr>
            </w:pPr>
          </w:p>
        </w:tc>
      </w:tr>
      <w:tr w:rsidR="00DB4850" w:rsidRPr="00DB4850" w14:paraId="5504BF82" w14:textId="77777777" w:rsidTr="1D876B61">
        <w:tc>
          <w:tcPr>
            <w:tcW w:w="969" w:type="pct"/>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tcPr>
          <w:p w14:paraId="2068B6DD" w14:textId="02588564" w:rsidR="00486035" w:rsidRPr="00DB4850" w:rsidRDefault="00486035" w:rsidP="009F3572">
            <w:pPr>
              <w:spacing w:after="0" w:line="240" w:lineRule="auto"/>
              <w:textAlignment w:val="baseline"/>
              <w:rPr>
                <w:rFonts w:eastAsia="Times New Roman"/>
                <w:shd w:val="clear" w:color="auto" w:fill="FFFFFF"/>
              </w:rPr>
            </w:pPr>
            <w:r w:rsidRPr="00DB4850">
              <w:rPr>
                <w:rFonts w:eastAsia="Times New Roman"/>
                <w:lang w:eastAsia="lt-LT"/>
              </w:rPr>
              <w:t>9.2</w:t>
            </w:r>
            <w:r w:rsidRPr="00DB4850">
              <w:rPr>
                <w:rFonts w:eastAsia="Times New Roman"/>
                <w:shd w:val="clear" w:color="auto" w:fill="FFFFFF"/>
              </w:rPr>
              <w:t>.6. Kandidatų atliktų užduočių vertinimas</w:t>
            </w:r>
          </w:p>
        </w:tc>
        <w:tc>
          <w:tcPr>
            <w:tcW w:w="4031" w:type="pct"/>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tcPr>
          <w:p w14:paraId="6C3C0124" w14:textId="77777777" w:rsidR="00486035" w:rsidRPr="00DB4850" w:rsidRDefault="00486035" w:rsidP="009F3572">
            <w:pPr>
              <w:spacing w:after="0" w:line="240" w:lineRule="auto"/>
              <w:textAlignment w:val="baseline"/>
              <w:rPr>
                <w:rFonts w:eastAsia="Times New Roman"/>
              </w:rPr>
            </w:pPr>
            <w:r w:rsidRPr="00DB4850">
              <w:rPr>
                <w:rFonts w:eastAsia="Times New Roman"/>
              </w:rPr>
              <w:t>Centralizuotas. Vertina vertintojai elektroninėje vertinimo sistemoje.</w:t>
            </w:r>
          </w:p>
        </w:tc>
      </w:tr>
      <w:tr w:rsidR="00DB4850" w:rsidRPr="00DB4850" w14:paraId="7FBA3DD2" w14:textId="77777777" w:rsidTr="1D876B61">
        <w:tc>
          <w:tcPr>
            <w:tcW w:w="969" w:type="pct"/>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tcPr>
          <w:p w14:paraId="7851063D" w14:textId="055EBF3D" w:rsidR="00486035" w:rsidRPr="00DB4850" w:rsidRDefault="00486035" w:rsidP="00486035">
            <w:pPr>
              <w:spacing w:after="0" w:line="240" w:lineRule="auto"/>
              <w:textAlignment w:val="baseline"/>
              <w:rPr>
                <w:rFonts w:eastAsia="Times New Roman"/>
                <w:shd w:val="clear" w:color="auto" w:fill="FFFFFF"/>
              </w:rPr>
            </w:pPr>
            <w:r w:rsidRPr="00DB4850">
              <w:rPr>
                <w:rFonts w:eastAsia="Times New Roman"/>
                <w:shd w:val="clear" w:color="auto" w:fill="FFFFFF"/>
              </w:rPr>
              <w:t xml:space="preserve">9.3. </w:t>
            </w:r>
            <w:r w:rsidR="00D80902">
              <w:rPr>
                <w:color w:val="000000"/>
              </w:rPr>
              <w:t>Kognityvinių gebėjimų sričių procentai valstybiniame brandos egzamine</w:t>
            </w:r>
          </w:p>
        </w:tc>
        <w:tc>
          <w:tcPr>
            <w:tcW w:w="4031" w:type="pct"/>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tcPr>
          <w:p w14:paraId="57695A4E" w14:textId="3D2D2C82" w:rsidR="00486035" w:rsidRPr="00DB4850" w:rsidRDefault="00486035" w:rsidP="00486035">
            <w:pPr>
              <w:spacing w:after="0" w:line="240" w:lineRule="auto"/>
              <w:textAlignment w:val="baseline"/>
              <w:rPr>
                <w:rFonts w:eastAsia="Times New Roman"/>
              </w:rPr>
            </w:pPr>
            <w:r w:rsidRPr="00DB4850">
              <w:rPr>
                <w:rFonts w:eastAsia="Times New Roman"/>
              </w:rPr>
              <w:t>Žinios ir supratimas – 20 proc., taikymas – 40 proc., aukštesnieji mąstymo gebėjimai – 40 proc.</w:t>
            </w:r>
          </w:p>
        </w:tc>
      </w:tr>
      <w:tr w:rsidR="00AD434A" w:rsidRPr="00DB4850" w14:paraId="399520C2" w14:textId="77777777" w:rsidTr="1D876B61">
        <w:tc>
          <w:tcPr>
            <w:tcW w:w="969" w:type="pct"/>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tcPr>
          <w:p w14:paraId="7D5C56FA" w14:textId="1D1AD320" w:rsidR="00AD434A" w:rsidRPr="00DB4850" w:rsidRDefault="00AD434A" w:rsidP="00AD434A">
            <w:pPr>
              <w:spacing w:after="0" w:line="240" w:lineRule="auto"/>
              <w:textAlignment w:val="baseline"/>
              <w:rPr>
                <w:rFonts w:eastAsia="Times New Roman"/>
                <w:shd w:val="clear" w:color="auto" w:fill="FFFFFF"/>
              </w:rPr>
            </w:pPr>
            <w:r>
              <w:rPr>
                <w:rFonts w:eastAsia="Times New Roman"/>
              </w:rPr>
              <w:t>9</w:t>
            </w:r>
            <w:r w:rsidRPr="002D52AD">
              <w:rPr>
                <w:rFonts w:eastAsia="Times New Roman"/>
              </w:rPr>
              <w:t xml:space="preserve">.4. </w:t>
            </w:r>
            <w:r>
              <w:rPr>
                <w:color w:val="000000"/>
              </w:rPr>
              <w:t>Taškų pasiskirstymas procentais pagal pasiekimų lygius valstybiniame brandos egzamine</w:t>
            </w:r>
          </w:p>
        </w:tc>
        <w:tc>
          <w:tcPr>
            <w:tcW w:w="4031" w:type="pct"/>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tcPr>
          <w:p w14:paraId="5A819DF2" w14:textId="29222DF8" w:rsidR="00AD434A" w:rsidRPr="00DB4850" w:rsidRDefault="00AD434A" w:rsidP="00AD434A">
            <w:pPr>
              <w:spacing w:after="0" w:line="240" w:lineRule="auto"/>
              <w:textAlignment w:val="baseline"/>
              <w:rPr>
                <w:rFonts w:eastAsia="Times New Roman"/>
              </w:rPr>
            </w:pPr>
            <w:r w:rsidRPr="002D52AD">
              <w:rPr>
                <w:rFonts w:eastAsia="Times New Roman"/>
              </w:rPr>
              <w:t xml:space="preserve">Slenkstinis – </w:t>
            </w:r>
            <w:r>
              <w:rPr>
                <w:rFonts w:eastAsia="Times New Roman"/>
              </w:rPr>
              <w:t>3</w:t>
            </w:r>
            <w:r w:rsidRPr="002D52AD">
              <w:rPr>
                <w:rFonts w:eastAsia="Times New Roman"/>
              </w:rPr>
              <w:t xml:space="preserve">5 proc., patenkinamas – </w:t>
            </w:r>
            <w:r>
              <w:rPr>
                <w:rFonts w:eastAsia="Times New Roman"/>
              </w:rPr>
              <w:t>1</w:t>
            </w:r>
            <w:r w:rsidRPr="002D52AD">
              <w:rPr>
                <w:rFonts w:eastAsia="Times New Roman"/>
              </w:rPr>
              <w:t xml:space="preserve">5 proc., pagrindinis – </w:t>
            </w:r>
            <w:r>
              <w:rPr>
                <w:rFonts w:eastAsia="Times New Roman"/>
              </w:rPr>
              <w:t>35</w:t>
            </w:r>
            <w:r w:rsidRPr="002D52AD">
              <w:rPr>
                <w:rFonts w:eastAsia="Times New Roman"/>
              </w:rPr>
              <w:t xml:space="preserve"> proc., aukštesnysis – </w:t>
            </w:r>
            <w:r>
              <w:rPr>
                <w:rFonts w:eastAsia="Times New Roman"/>
              </w:rPr>
              <w:t>15</w:t>
            </w:r>
            <w:r w:rsidRPr="002D52AD">
              <w:rPr>
                <w:rFonts w:eastAsia="Times New Roman"/>
              </w:rPr>
              <w:t xml:space="preserve"> proc.</w:t>
            </w:r>
          </w:p>
        </w:tc>
      </w:tr>
    </w:tbl>
    <w:p w14:paraId="757FD948" w14:textId="687C9710" w:rsidR="2BB05067" w:rsidRPr="00DB4850" w:rsidRDefault="2BB05067" w:rsidP="6A348AA5">
      <w:pPr>
        <w:spacing w:after="0" w:line="240" w:lineRule="auto"/>
        <w:rPr>
          <w:rFonts w:eastAsia="Times New Roman"/>
        </w:rPr>
      </w:pPr>
      <w:r w:rsidRPr="00DB4850">
        <w:rPr>
          <w:rFonts w:eastAsia="Times New Roman"/>
        </w:rPr>
        <w:t>Pastaba. Lentelėje pateikti skaičiai yra orientaciniai, užduotyje galima iki 5 procentų paklaida.</w:t>
      </w:r>
    </w:p>
    <w:p w14:paraId="618B7366" w14:textId="459D4FCA" w:rsidR="6A348AA5" w:rsidRPr="00DB4850" w:rsidRDefault="6A348AA5" w:rsidP="6A348AA5">
      <w:pPr>
        <w:spacing w:after="0" w:line="240" w:lineRule="auto"/>
        <w:rPr>
          <w:rFonts w:eastAsia="Times New Roman"/>
        </w:rPr>
      </w:pPr>
    </w:p>
    <w:p w14:paraId="6E8F994F" w14:textId="77777777" w:rsidR="00124A75" w:rsidRPr="00DB4850" w:rsidRDefault="00124A75" w:rsidP="00124A75">
      <w:pPr>
        <w:keepNext/>
        <w:keepLines/>
        <w:spacing w:after="0" w:line="240" w:lineRule="auto"/>
        <w:jc w:val="center"/>
        <w:outlineLvl w:val="1"/>
        <w:rPr>
          <w:rFonts w:eastAsia="Times New Roman"/>
          <w:b/>
          <w:bCs/>
          <w:lang w:eastAsia="lt-LT"/>
        </w:rPr>
      </w:pPr>
      <w:bookmarkStart w:id="6" w:name="_Toc146116704"/>
      <w:r w:rsidRPr="00DB4850">
        <w:rPr>
          <w:rFonts w:eastAsia="Times New Roman"/>
          <w:b/>
          <w:bCs/>
          <w:lang w:eastAsia="lt-LT"/>
        </w:rPr>
        <w:t>IV SKYRIUS</w:t>
      </w:r>
    </w:p>
    <w:p w14:paraId="15F96037" w14:textId="77777777" w:rsidR="00124A75" w:rsidRPr="00DB4850" w:rsidRDefault="00124A75" w:rsidP="00124A75">
      <w:pPr>
        <w:keepNext/>
        <w:keepLines/>
        <w:spacing w:after="0" w:line="240" w:lineRule="auto"/>
        <w:jc w:val="center"/>
        <w:outlineLvl w:val="1"/>
        <w:rPr>
          <w:rFonts w:eastAsia="Times New Roman"/>
          <w:b/>
          <w:bCs/>
          <w:lang w:eastAsia="lt-LT"/>
        </w:rPr>
      </w:pPr>
      <w:r w:rsidRPr="00DB4850">
        <w:rPr>
          <w:rFonts w:eastAsia="Times New Roman"/>
          <w:b/>
          <w:bCs/>
          <w:lang w:eastAsia="lt-LT"/>
        </w:rPr>
        <w:t xml:space="preserve">EKONOMIKOS IR VERSLUMO </w:t>
      </w:r>
      <w:bookmarkEnd w:id="6"/>
      <w:r w:rsidRPr="00DB4850">
        <w:rPr>
          <w:rFonts w:eastAsia="Times New Roman"/>
          <w:b/>
          <w:bCs/>
          <w:lang w:eastAsia="lt-LT"/>
        </w:rPr>
        <w:t>VALSTYBINIO BRANDOS EGZAMINO UŽDUOTYS</w:t>
      </w:r>
    </w:p>
    <w:p w14:paraId="1AECE2D8" w14:textId="77777777" w:rsidR="00124A75" w:rsidRPr="00DB4850" w:rsidRDefault="00124A75" w:rsidP="00124A75">
      <w:pPr>
        <w:tabs>
          <w:tab w:val="left" w:pos="993"/>
        </w:tabs>
        <w:suppressAutoHyphens/>
        <w:spacing w:after="0" w:line="240" w:lineRule="auto"/>
        <w:jc w:val="center"/>
        <w:rPr>
          <w:rFonts w:eastAsia="Times New Roman"/>
          <w:b/>
          <w:bCs/>
          <w:lang w:eastAsia="lt-LT"/>
        </w:rPr>
      </w:pPr>
    </w:p>
    <w:p w14:paraId="0CC7292D" w14:textId="77418E41" w:rsidR="00124A75" w:rsidRPr="00DB4850" w:rsidRDefault="00124A75" w:rsidP="00124A75">
      <w:pPr>
        <w:spacing w:after="0" w:line="240" w:lineRule="auto"/>
        <w:ind w:firstLine="720"/>
        <w:jc w:val="both"/>
        <w:textAlignment w:val="baseline"/>
        <w:rPr>
          <w:rFonts w:eastAsia="Times New Roman"/>
          <w:lang w:eastAsia="lt-LT"/>
        </w:rPr>
      </w:pPr>
      <w:r w:rsidRPr="00DB4850">
        <w:rPr>
          <w:rFonts w:eastAsia="Times New Roman"/>
          <w:lang w:eastAsia="lt-LT"/>
        </w:rPr>
        <w:t>1</w:t>
      </w:r>
      <w:r w:rsidR="00B53A35" w:rsidRPr="00DB4850">
        <w:rPr>
          <w:rFonts w:eastAsia="Times New Roman"/>
          <w:lang w:eastAsia="lt-LT"/>
        </w:rPr>
        <w:t>0</w:t>
      </w:r>
      <w:r w:rsidRPr="00DB4850">
        <w:rPr>
          <w:rFonts w:eastAsia="Times New Roman"/>
          <w:lang w:eastAsia="lt-LT"/>
        </w:rPr>
        <w:t>.</w:t>
      </w:r>
      <w:r w:rsidRPr="00DB4850">
        <w:rPr>
          <w:rFonts w:eastAsia="Times New Roman"/>
          <w:shd w:val="clear" w:color="auto" w:fill="FFFFFF"/>
        </w:rPr>
        <w:t xml:space="preserve"> Ekonomikos ir verslumo </w:t>
      </w:r>
      <w:r w:rsidR="000D1887" w:rsidRPr="00DB4850">
        <w:rPr>
          <w:rFonts w:eastAsia="Times New Roman"/>
        </w:rPr>
        <w:t xml:space="preserve">valstybinio </w:t>
      </w:r>
      <w:r w:rsidRPr="00DB4850">
        <w:rPr>
          <w:rFonts w:eastAsia="Times New Roman"/>
          <w:lang w:eastAsia="lt-LT"/>
        </w:rPr>
        <w:t xml:space="preserve">brandos egzamino užduočių struktūra, </w:t>
      </w:r>
      <w:r w:rsidRPr="00DB4850">
        <w:rPr>
          <w:rFonts w:eastAsia="Times New Roman"/>
        </w:rPr>
        <w:t>užduoties taškų pasiskirstymas pagal pasiekimų sritis ir mokymo(</w:t>
      </w:r>
      <w:proofErr w:type="spellStart"/>
      <w:r w:rsidRPr="00DB4850">
        <w:rPr>
          <w:rFonts w:eastAsia="Times New Roman"/>
        </w:rPr>
        <w:t>si</w:t>
      </w:r>
      <w:proofErr w:type="spellEnd"/>
      <w:r w:rsidRPr="00DB4850">
        <w:rPr>
          <w:rFonts w:eastAsia="Times New Roman"/>
        </w:rPr>
        <w:t xml:space="preserve">) turinio </w:t>
      </w:r>
      <w:r w:rsidR="00D80902">
        <w:rPr>
          <w:rFonts w:eastAsia="Times New Roman"/>
        </w:rPr>
        <w:t>sritis</w:t>
      </w:r>
      <w:r w:rsidRPr="00DB4850">
        <w:rPr>
          <w:rFonts w:eastAsia="Times New Roman"/>
        </w:rPr>
        <w:t xml:space="preserve"> procentais </w:t>
      </w:r>
      <w:r w:rsidRPr="00DB4850">
        <w:rPr>
          <w:rFonts w:eastAsia="Times New Roman"/>
          <w:lang w:eastAsia="lt-LT"/>
        </w:rPr>
        <w:t xml:space="preserve">nustatyti </w:t>
      </w:r>
      <w:r w:rsidRPr="00DB4850">
        <w:rPr>
          <w:rFonts w:eastAsia="Times New Roman"/>
        </w:rPr>
        <w:t xml:space="preserve">bendrųjų programų </w:t>
      </w:r>
      <w:r w:rsidRPr="00DB4850">
        <w:rPr>
          <w:rFonts w:eastAsia="Times New Roman"/>
          <w:lang w:eastAsia="lt-LT"/>
        </w:rPr>
        <w:t>33 priedo „Ekonomikos ir verslumo bendroji programa“ skyriuje „Pasiekimų vertinimas“.</w:t>
      </w:r>
    </w:p>
    <w:p w14:paraId="4F83595F" w14:textId="11506417" w:rsidR="00124A75" w:rsidRPr="00DB4850" w:rsidRDefault="00124A75" w:rsidP="00124A75">
      <w:pPr>
        <w:spacing w:after="0" w:line="240" w:lineRule="auto"/>
        <w:ind w:firstLine="720"/>
        <w:jc w:val="both"/>
        <w:textAlignment w:val="baseline"/>
        <w:rPr>
          <w:rFonts w:eastAsia="Times New Roman"/>
          <w:lang w:eastAsia="lt-LT"/>
        </w:rPr>
      </w:pPr>
      <w:r w:rsidRPr="00DB4850">
        <w:rPr>
          <w:rFonts w:eastAsia="Times New Roman"/>
          <w:lang w:eastAsia="lt-LT"/>
        </w:rPr>
        <w:t>1</w:t>
      </w:r>
      <w:r w:rsidR="00B53A35" w:rsidRPr="00DB4850">
        <w:rPr>
          <w:rFonts w:eastAsia="Times New Roman"/>
          <w:lang w:eastAsia="lt-LT"/>
        </w:rPr>
        <w:t>1</w:t>
      </w:r>
      <w:r w:rsidRPr="00DB4850">
        <w:rPr>
          <w:rFonts w:eastAsia="Times New Roman"/>
          <w:lang w:eastAsia="lt-LT"/>
        </w:rPr>
        <w:t>. </w:t>
      </w:r>
      <w:r w:rsidRPr="00DB4850">
        <w:rPr>
          <w:rFonts w:eastAsia="Times New Roman"/>
          <w:shd w:val="clear" w:color="auto" w:fill="FFFFFF"/>
        </w:rPr>
        <w:t xml:space="preserve">Ekonomikos ir verslumo </w:t>
      </w:r>
      <w:r w:rsidR="00B53A35" w:rsidRPr="00DB4850">
        <w:rPr>
          <w:rFonts w:eastAsia="Times New Roman"/>
        </w:rPr>
        <w:t>valstybinis brandos egzaminas.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75"/>
        <w:gridCol w:w="8214"/>
      </w:tblGrid>
      <w:tr w:rsidR="00DB4850" w:rsidRPr="00DB4850" w14:paraId="580E026A" w14:textId="77777777" w:rsidTr="1D876B61">
        <w:tc>
          <w:tcPr>
            <w:tcW w:w="5000" w:type="pct"/>
            <w:gridSpan w:val="2"/>
            <w:shd w:val="clear" w:color="auto" w:fill="auto"/>
            <w:tcMar>
              <w:top w:w="28" w:type="dxa"/>
              <w:left w:w="57" w:type="dxa"/>
              <w:bottom w:w="28" w:type="dxa"/>
              <w:right w:w="57" w:type="dxa"/>
            </w:tcMar>
          </w:tcPr>
          <w:p w14:paraId="3C77B957" w14:textId="5E30FDC3" w:rsidR="000D1887" w:rsidRPr="00DB4850" w:rsidRDefault="00B53A35" w:rsidP="6A348AA5">
            <w:pPr>
              <w:spacing w:after="0" w:line="240" w:lineRule="auto"/>
              <w:jc w:val="both"/>
              <w:textAlignment w:val="baseline"/>
              <w:rPr>
                <w:rFonts w:eastAsia="Times New Roman"/>
              </w:rPr>
            </w:pPr>
            <w:r w:rsidRPr="00DB4850">
              <w:rPr>
                <w:rFonts w:eastAsia="Times New Roman"/>
                <w:shd w:val="clear" w:color="auto" w:fill="FFFFFF"/>
              </w:rPr>
              <w:t xml:space="preserve">11.1. Ekonomikos ir verslumo </w:t>
            </w:r>
            <w:r w:rsidR="4EDD98AA" w:rsidRPr="00DB4850">
              <w:rPr>
                <w:rFonts w:eastAsia="Times New Roman"/>
              </w:rPr>
              <w:t>valstybinio brandos egzamino pirma dalis.</w:t>
            </w:r>
          </w:p>
        </w:tc>
      </w:tr>
      <w:tr w:rsidR="00DB4850" w:rsidRPr="00DB4850" w14:paraId="0F63EA06" w14:textId="77777777" w:rsidTr="1D876B61">
        <w:tc>
          <w:tcPr>
            <w:tcW w:w="969" w:type="pct"/>
            <w:shd w:val="clear" w:color="auto" w:fill="auto"/>
            <w:tcMar>
              <w:top w:w="28" w:type="dxa"/>
              <w:left w:w="57" w:type="dxa"/>
              <w:bottom w:w="28" w:type="dxa"/>
              <w:right w:w="57" w:type="dxa"/>
            </w:tcMar>
            <w:hideMark/>
          </w:tcPr>
          <w:p w14:paraId="7D0869EC" w14:textId="57D882C6" w:rsidR="00124A75" w:rsidRPr="00DB4850" w:rsidRDefault="00124A75" w:rsidP="00124A75">
            <w:pPr>
              <w:spacing w:after="0" w:line="240" w:lineRule="auto"/>
              <w:textAlignment w:val="baseline"/>
              <w:rPr>
                <w:rFonts w:eastAsia="Times New Roman"/>
                <w:lang w:eastAsia="lt-LT"/>
              </w:rPr>
            </w:pPr>
            <w:r w:rsidRPr="00DB4850">
              <w:rPr>
                <w:rFonts w:eastAsia="Times New Roman"/>
                <w:shd w:val="clear" w:color="auto" w:fill="FFFFFF"/>
              </w:rPr>
              <w:t>1</w:t>
            </w:r>
            <w:r w:rsidR="00B53A35" w:rsidRPr="00DB4850">
              <w:rPr>
                <w:rFonts w:eastAsia="Times New Roman"/>
                <w:shd w:val="clear" w:color="auto" w:fill="FFFFFF"/>
              </w:rPr>
              <w:t>1.1</w:t>
            </w:r>
            <w:r w:rsidRPr="00DB4850">
              <w:rPr>
                <w:rFonts w:eastAsia="Times New Roman"/>
                <w:shd w:val="clear" w:color="auto" w:fill="FFFFFF"/>
              </w:rPr>
              <w:t>.1. Užduoties pobūdis</w:t>
            </w:r>
          </w:p>
        </w:tc>
        <w:tc>
          <w:tcPr>
            <w:tcW w:w="4031" w:type="pct"/>
            <w:shd w:val="clear" w:color="auto" w:fill="auto"/>
            <w:tcMar>
              <w:top w:w="28" w:type="dxa"/>
              <w:left w:w="57" w:type="dxa"/>
              <w:bottom w:w="28" w:type="dxa"/>
              <w:right w:w="57" w:type="dxa"/>
            </w:tcMar>
            <w:hideMark/>
          </w:tcPr>
          <w:p w14:paraId="7FF00E59" w14:textId="77777777" w:rsidR="00D80902" w:rsidRPr="002D52AD" w:rsidRDefault="00D80902" w:rsidP="00D80902">
            <w:pPr>
              <w:spacing w:after="0" w:line="240" w:lineRule="auto"/>
              <w:jc w:val="both"/>
              <w:textAlignment w:val="baseline"/>
              <w:rPr>
                <w:rFonts w:eastAsia="Times New Roman"/>
              </w:rPr>
            </w:pPr>
            <w:r w:rsidRPr="5ABC086D">
              <w:rPr>
                <w:rFonts w:eastAsia="Times New Roman"/>
              </w:rPr>
              <w:t xml:space="preserve">Užduotį sudaro dvi dalys. Kiekvienoje iš jų pateikiami </w:t>
            </w:r>
            <w:r>
              <w:rPr>
                <w:rFonts w:eastAsia="Times New Roman"/>
              </w:rPr>
              <w:t xml:space="preserve">pasirenkamojo atsakymo </w:t>
            </w:r>
            <w:r w:rsidRPr="5ABC086D">
              <w:rPr>
                <w:rFonts w:eastAsia="Times New Roman"/>
              </w:rPr>
              <w:t>ir trumpo</w:t>
            </w:r>
            <w:r>
              <w:rPr>
                <w:rFonts w:eastAsia="Times New Roman"/>
              </w:rPr>
              <w:t>jo</w:t>
            </w:r>
            <w:r w:rsidRPr="5ABC086D">
              <w:rPr>
                <w:rFonts w:eastAsia="Times New Roman"/>
              </w:rPr>
              <w:t xml:space="preserve"> atsakymo klausimai.</w:t>
            </w:r>
          </w:p>
          <w:p w14:paraId="639E6CB0" w14:textId="084D8746" w:rsidR="00124A75" w:rsidRPr="00DB4850" w:rsidRDefault="713CD307" w:rsidP="7DBF46B2">
            <w:pPr>
              <w:spacing w:after="0" w:line="240" w:lineRule="auto"/>
              <w:jc w:val="both"/>
              <w:textAlignment w:val="baseline"/>
              <w:rPr>
                <w:rFonts w:eastAsia="Times New Roman"/>
                <w:lang w:eastAsia="lt-LT"/>
              </w:rPr>
            </w:pPr>
            <w:r w:rsidRPr="00DB4850">
              <w:rPr>
                <w:rFonts w:eastAsia="Times New Roman"/>
              </w:rPr>
              <w:t xml:space="preserve">11.1.1.1. </w:t>
            </w:r>
            <w:r w:rsidR="00124A75" w:rsidRPr="00DB4850">
              <w:rPr>
                <w:rFonts w:eastAsia="Times New Roman"/>
                <w:lang w:eastAsia="lt-LT"/>
              </w:rPr>
              <w:t>I dalis. Klausimai</w:t>
            </w:r>
          </w:p>
          <w:p w14:paraId="4FBC9060" w14:textId="7F02091A" w:rsidR="00124A75" w:rsidRPr="00DB4850" w:rsidRDefault="00124A75" w:rsidP="00124A75">
            <w:pPr>
              <w:spacing w:after="0" w:line="240" w:lineRule="auto"/>
              <w:jc w:val="both"/>
              <w:rPr>
                <w:rFonts w:eastAsia="Times New Roman"/>
              </w:rPr>
            </w:pPr>
            <w:r w:rsidRPr="00DB4850">
              <w:rPr>
                <w:rFonts w:eastAsia="Times New Roman"/>
              </w:rPr>
              <w:t>15 klausimų</w:t>
            </w:r>
            <w:r w:rsidR="1158A4C1" w:rsidRPr="00DB4850">
              <w:rPr>
                <w:rFonts w:eastAsia="Times New Roman"/>
              </w:rPr>
              <w:t xml:space="preserve"> uždaro tipo</w:t>
            </w:r>
            <w:r w:rsidRPr="00DB4850">
              <w:rPr>
                <w:rFonts w:eastAsia="Times New Roman"/>
              </w:rPr>
              <w:t xml:space="preserve">. </w:t>
            </w:r>
          </w:p>
          <w:p w14:paraId="0FFB970F" w14:textId="77777777" w:rsidR="00124A75" w:rsidRPr="00DB4850" w:rsidRDefault="00124A75" w:rsidP="00124A75">
            <w:pPr>
              <w:spacing w:after="0" w:line="240" w:lineRule="auto"/>
              <w:jc w:val="both"/>
              <w:rPr>
                <w:rFonts w:eastAsia="Times New Roman"/>
              </w:rPr>
            </w:pPr>
            <w:r w:rsidRPr="00DB4850">
              <w:rPr>
                <w:rFonts w:eastAsia="Times New Roman"/>
              </w:rPr>
              <w:t>I dalies taškų suma – 15.</w:t>
            </w:r>
          </w:p>
          <w:p w14:paraId="41DEC84E" w14:textId="53F99AD9" w:rsidR="00124A75" w:rsidRPr="00DB4850" w:rsidRDefault="191CE95E" w:rsidP="7DBF46B2">
            <w:pPr>
              <w:spacing w:after="0" w:line="240" w:lineRule="auto"/>
              <w:jc w:val="both"/>
              <w:textAlignment w:val="baseline"/>
              <w:rPr>
                <w:rFonts w:eastAsia="Times New Roman"/>
                <w:lang w:eastAsia="lt-LT"/>
              </w:rPr>
            </w:pPr>
            <w:r w:rsidRPr="00DB4850">
              <w:rPr>
                <w:rFonts w:eastAsia="Times New Roman"/>
              </w:rPr>
              <w:t>11.1.1.2.</w:t>
            </w:r>
            <w:r w:rsidRPr="00DB4850">
              <w:rPr>
                <w:rFonts w:eastAsia="Times New Roman"/>
                <w:lang w:eastAsia="lt-LT"/>
              </w:rPr>
              <w:t xml:space="preserve"> </w:t>
            </w:r>
            <w:r w:rsidR="00124A75" w:rsidRPr="00DB4850">
              <w:rPr>
                <w:rFonts w:eastAsia="Times New Roman"/>
                <w:lang w:eastAsia="lt-LT"/>
              </w:rPr>
              <w:t>II dalis. Struktūriniai klausimai</w:t>
            </w:r>
          </w:p>
          <w:p w14:paraId="1AB73879" w14:textId="0BCA8D0A" w:rsidR="00124A75" w:rsidRPr="00DB4850" w:rsidRDefault="00124A75" w:rsidP="1D876B61">
            <w:pPr>
              <w:spacing w:after="0" w:line="240" w:lineRule="auto"/>
              <w:jc w:val="both"/>
              <w:textAlignment w:val="baseline"/>
              <w:rPr>
                <w:rFonts w:eastAsia="Times New Roman"/>
                <w:lang w:eastAsia="lt-LT"/>
              </w:rPr>
            </w:pPr>
            <w:r w:rsidRPr="00DB4850">
              <w:rPr>
                <w:rFonts w:eastAsia="Times New Roman"/>
                <w:lang w:eastAsia="lt-LT"/>
              </w:rPr>
              <w:t xml:space="preserve">5–10 </w:t>
            </w:r>
            <w:r w:rsidR="1C9C2307" w:rsidRPr="00DB4850">
              <w:rPr>
                <w:rFonts w:eastAsia="Times New Roman"/>
              </w:rPr>
              <w:t>uždarojo tipo ir trumpo atsakymo</w:t>
            </w:r>
            <w:r w:rsidR="1C9C2307" w:rsidRPr="00DB4850">
              <w:rPr>
                <w:rFonts w:eastAsia="Times New Roman"/>
                <w:lang w:eastAsia="lt-LT"/>
              </w:rPr>
              <w:t xml:space="preserve"> </w:t>
            </w:r>
            <w:r w:rsidRPr="00DB4850">
              <w:rPr>
                <w:rFonts w:eastAsia="Times New Roman"/>
                <w:lang w:eastAsia="lt-LT"/>
              </w:rPr>
              <w:t xml:space="preserve">struktūrinių klausimų. </w:t>
            </w:r>
            <w:r w:rsidRPr="00DB4850">
              <w:rPr>
                <w:rFonts w:eastAsia="Times New Roman"/>
              </w:rPr>
              <w:t xml:space="preserve">Kiekvieną struktūrinį klausimą sudaro įvadinė informacija ir su ja susiję </w:t>
            </w:r>
            <w:proofErr w:type="spellStart"/>
            <w:r w:rsidRPr="00DB4850">
              <w:rPr>
                <w:rFonts w:eastAsia="Times New Roman"/>
              </w:rPr>
              <w:t>poklausimiai</w:t>
            </w:r>
            <w:proofErr w:type="spellEnd"/>
            <w:r w:rsidRPr="00DB4850">
              <w:rPr>
                <w:rFonts w:eastAsia="Times New Roman"/>
              </w:rPr>
              <w:t xml:space="preserve">. Įvadinė informacija pateikiama tekstu, bet gali būti papildoma diagramomis, paveikslais, schemomis, lentelėmis ir pan. </w:t>
            </w:r>
            <w:proofErr w:type="spellStart"/>
            <w:r w:rsidRPr="00DB4850">
              <w:rPr>
                <w:rFonts w:eastAsia="Times New Roman"/>
              </w:rPr>
              <w:t>Poklausimių</w:t>
            </w:r>
            <w:proofErr w:type="spellEnd"/>
            <w:r w:rsidRPr="00DB4850">
              <w:rPr>
                <w:rFonts w:eastAsia="Times New Roman"/>
              </w:rPr>
              <w:t xml:space="preserve"> atsakymai yra nepriklausomi ir nesusiję vienas su kitu.</w:t>
            </w:r>
          </w:p>
          <w:p w14:paraId="2DD157CF" w14:textId="7127E2CE" w:rsidR="00124A75" w:rsidRPr="00DB4850" w:rsidRDefault="00124A75" w:rsidP="7DBF46B2">
            <w:pPr>
              <w:spacing w:after="0" w:line="240" w:lineRule="auto"/>
              <w:jc w:val="both"/>
              <w:textAlignment w:val="baseline"/>
              <w:rPr>
                <w:rFonts w:eastAsia="Times New Roman"/>
                <w:lang w:eastAsia="lt-LT"/>
              </w:rPr>
            </w:pPr>
            <w:r w:rsidRPr="00DB4850">
              <w:rPr>
                <w:rFonts w:eastAsia="Times New Roman"/>
                <w:lang w:eastAsia="lt-LT"/>
              </w:rPr>
              <w:t>II dalies taškų suma – 25.</w:t>
            </w:r>
          </w:p>
          <w:p w14:paraId="69F95AD5" w14:textId="0C8D980C" w:rsidR="000A2937" w:rsidRPr="00DB4850" w:rsidRDefault="415E2D73" w:rsidP="7DBF46B2">
            <w:pPr>
              <w:spacing w:after="0" w:line="240" w:lineRule="auto"/>
              <w:jc w:val="both"/>
            </w:pPr>
            <w:r w:rsidRPr="00DB4850">
              <w:rPr>
                <w:rFonts w:eastAsia="Times New Roman"/>
              </w:rPr>
              <w:t>11.1.1.3.</w:t>
            </w:r>
            <w:r w:rsidRPr="00DB4850">
              <w:t xml:space="preserve"> </w:t>
            </w:r>
            <w:r w:rsidR="445C357D" w:rsidRPr="00DB4850">
              <w:t xml:space="preserve">Klausimai ir </w:t>
            </w:r>
            <w:proofErr w:type="spellStart"/>
            <w:r w:rsidR="445C357D" w:rsidRPr="00DB4850">
              <w:t>poklausimiai</w:t>
            </w:r>
            <w:proofErr w:type="spellEnd"/>
            <w:r w:rsidR="445C357D" w:rsidRPr="00DB4850">
              <w:t xml:space="preserve"> gali būti skirtingų tipų, pavyzdžiui, pasirenkamojo atsakymo su vienu ar keliais teisingais atsakymais; pasiūlytų atsakymų porų susiejimo; eiliškumo nustatymo; objektų įkėlimo iš pateikto sąrašo; elementų pažymėjimo vizualizacijoje (paveiksle, brėžinyje, diagramoje, schemoje, lentelėje) ir pan.</w:t>
            </w:r>
          </w:p>
          <w:p w14:paraId="01FE2F29" w14:textId="1725D397" w:rsidR="000A2937" w:rsidRPr="00DB4850" w:rsidRDefault="2BD64FC3" w:rsidP="000A2937">
            <w:pPr>
              <w:spacing w:after="0" w:line="240" w:lineRule="auto"/>
              <w:jc w:val="both"/>
              <w:textAlignment w:val="baseline"/>
              <w:rPr>
                <w:rFonts w:eastAsia="Times New Roman"/>
                <w:lang w:eastAsia="lt-LT"/>
              </w:rPr>
            </w:pPr>
            <w:r w:rsidRPr="00DB4850">
              <w:t>Trumpojo atsakymo klausimuose pateikiamas atsakymo laukas, kuriame reikia įrašyti klausimo atsakymą (skaičių, kelis skaičius, raidę, žodį ir pan.).</w:t>
            </w:r>
          </w:p>
        </w:tc>
      </w:tr>
      <w:tr w:rsidR="00DB4850" w:rsidRPr="00DB4850" w14:paraId="6E64E11A" w14:textId="77777777" w:rsidTr="1D876B61">
        <w:trPr>
          <w:trHeight w:val="65"/>
        </w:trPr>
        <w:tc>
          <w:tcPr>
            <w:tcW w:w="969" w:type="pct"/>
            <w:shd w:val="clear" w:color="auto" w:fill="auto"/>
            <w:tcMar>
              <w:top w:w="28" w:type="dxa"/>
              <w:left w:w="57" w:type="dxa"/>
              <w:bottom w:w="28" w:type="dxa"/>
              <w:right w:w="57" w:type="dxa"/>
            </w:tcMar>
          </w:tcPr>
          <w:p w14:paraId="0715AF84" w14:textId="0CF62470" w:rsidR="00124A75" w:rsidRPr="00DB4850" w:rsidRDefault="00B53A35" w:rsidP="00124A75">
            <w:pPr>
              <w:spacing w:after="0" w:line="240" w:lineRule="auto"/>
              <w:textAlignment w:val="baseline"/>
              <w:rPr>
                <w:rFonts w:eastAsia="Times New Roman"/>
                <w:lang w:eastAsia="lt-LT"/>
              </w:rPr>
            </w:pPr>
            <w:r w:rsidRPr="00DB4850">
              <w:rPr>
                <w:rFonts w:eastAsia="Times New Roman"/>
                <w:shd w:val="clear" w:color="auto" w:fill="FFFFFF"/>
              </w:rPr>
              <w:t>11.1</w:t>
            </w:r>
            <w:r w:rsidR="00124A75" w:rsidRPr="00DB4850">
              <w:rPr>
                <w:rFonts w:eastAsia="Times New Roman"/>
                <w:lang w:eastAsia="lt-LT"/>
              </w:rPr>
              <w:t>.2. Iš viso taškų</w:t>
            </w:r>
          </w:p>
        </w:tc>
        <w:tc>
          <w:tcPr>
            <w:tcW w:w="4031" w:type="pct"/>
            <w:shd w:val="clear" w:color="auto" w:fill="auto"/>
            <w:tcMar>
              <w:top w:w="28" w:type="dxa"/>
              <w:left w:w="57" w:type="dxa"/>
              <w:bottom w:w="28" w:type="dxa"/>
              <w:right w:w="57" w:type="dxa"/>
            </w:tcMar>
          </w:tcPr>
          <w:p w14:paraId="65FB226F" w14:textId="77777777" w:rsidR="00124A75" w:rsidRPr="00DB4850" w:rsidRDefault="00124A75" w:rsidP="00124A75">
            <w:pPr>
              <w:spacing w:after="0" w:line="240" w:lineRule="auto"/>
              <w:jc w:val="both"/>
              <w:textAlignment w:val="baseline"/>
              <w:rPr>
                <w:rFonts w:eastAsia="Times New Roman"/>
                <w:lang w:eastAsia="lt-LT"/>
              </w:rPr>
            </w:pPr>
            <w:r w:rsidRPr="00DB4850">
              <w:rPr>
                <w:rFonts w:eastAsia="Times New Roman"/>
                <w:lang w:eastAsia="lt-LT"/>
              </w:rPr>
              <w:t>40</w:t>
            </w:r>
          </w:p>
        </w:tc>
      </w:tr>
      <w:tr w:rsidR="00DB4850" w:rsidRPr="00DB4850" w14:paraId="25F8FA69" w14:textId="77777777" w:rsidTr="1D876B61">
        <w:tc>
          <w:tcPr>
            <w:tcW w:w="969" w:type="pct"/>
            <w:shd w:val="clear" w:color="auto" w:fill="auto"/>
            <w:tcMar>
              <w:top w:w="28" w:type="dxa"/>
              <w:left w:w="57" w:type="dxa"/>
              <w:bottom w:w="28" w:type="dxa"/>
              <w:right w:w="57" w:type="dxa"/>
            </w:tcMar>
            <w:hideMark/>
          </w:tcPr>
          <w:p w14:paraId="2AD5F408" w14:textId="793E387E" w:rsidR="00124A75" w:rsidRPr="00DB4850" w:rsidRDefault="00B53A35" w:rsidP="00124A75">
            <w:pPr>
              <w:spacing w:after="0" w:line="240" w:lineRule="auto"/>
              <w:textAlignment w:val="baseline"/>
              <w:rPr>
                <w:rFonts w:eastAsia="Times New Roman"/>
                <w:lang w:eastAsia="lt-LT"/>
              </w:rPr>
            </w:pPr>
            <w:r w:rsidRPr="00DB4850">
              <w:rPr>
                <w:rFonts w:eastAsia="Times New Roman"/>
                <w:shd w:val="clear" w:color="auto" w:fill="FFFFFF"/>
              </w:rPr>
              <w:t>11.1</w:t>
            </w:r>
            <w:r w:rsidR="00124A75" w:rsidRPr="00DB4850">
              <w:rPr>
                <w:rFonts w:eastAsia="Times New Roman"/>
                <w:lang w:eastAsia="lt-LT"/>
              </w:rPr>
              <w:t>.</w:t>
            </w:r>
            <w:r w:rsidRPr="00DB4850">
              <w:rPr>
                <w:rFonts w:eastAsia="Times New Roman"/>
                <w:lang w:eastAsia="lt-LT"/>
              </w:rPr>
              <w:t>3</w:t>
            </w:r>
            <w:r w:rsidR="00124A75" w:rsidRPr="00DB4850">
              <w:rPr>
                <w:rFonts w:eastAsia="Times New Roman"/>
                <w:lang w:eastAsia="lt-LT"/>
              </w:rPr>
              <w:t>. Trukmė</w:t>
            </w:r>
          </w:p>
        </w:tc>
        <w:tc>
          <w:tcPr>
            <w:tcW w:w="4031" w:type="pct"/>
            <w:shd w:val="clear" w:color="auto" w:fill="auto"/>
            <w:tcMar>
              <w:top w:w="28" w:type="dxa"/>
              <w:left w:w="57" w:type="dxa"/>
              <w:bottom w:w="28" w:type="dxa"/>
              <w:right w:w="57" w:type="dxa"/>
            </w:tcMar>
            <w:hideMark/>
          </w:tcPr>
          <w:p w14:paraId="6CFFA20F" w14:textId="77777777" w:rsidR="00124A75" w:rsidRPr="00DB4850" w:rsidRDefault="00124A75" w:rsidP="00124A75">
            <w:pPr>
              <w:spacing w:after="0" w:line="240" w:lineRule="auto"/>
              <w:jc w:val="both"/>
              <w:textAlignment w:val="baseline"/>
              <w:rPr>
                <w:rFonts w:eastAsia="Times New Roman"/>
                <w:lang w:eastAsia="lt-LT"/>
              </w:rPr>
            </w:pPr>
            <w:r w:rsidRPr="00DB4850">
              <w:rPr>
                <w:rFonts w:eastAsia="Times New Roman"/>
                <w:lang w:eastAsia="lt-LT"/>
              </w:rPr>
              <w:t>90 min.</w:t>
            </w:r>
          </w:p>
        </w:tc>
      </w:tr>
      <w:tr w:rsidR="00DB4850" w:rsidRPr="00DB4850" w14:paraId="25F86317" w14:textId="77777777" w:rsidTr="1D876B61">
        <w:tc>
          <w:tcPr>
            <w:tcW w:w="969" w:type="pct"/>
            <w:shd w:val="clear" w:color="auto" w:fill="auto"/>
            <w:tcMar>
              <w:top w:w="28" w:type="dxa"/>
              <w:left w:w="57" w:type="dxa"/>
              <w:bottom w:w="28" w:type="dxa"/>
              <w:right w:w="57" w:type="dxa"/>
            </w:tcMar>
            <w:hideMark/>
          </w:tcPr>
          <w:p w14:paraId="5BAB436B" w14:textId="2057B264" w:rsidR="00124A75" w:rsidRPr="00DB4850" w:rsidRDefault="00B53A35" w:rsidP="00124A75">
            <w:pPr>
              <w:spacing w:after="0" w:line="240" w:lineRule="auto"/>
              <w:textAlignment w:val="baseline"/>
              <w:rPr>
                <w:rFonts w:eastAsia="Times New Roman"/>
                <w:lang w:eastAsia="lt-LT"/>
              </w:rPr>
            </w:pPr>
            <w:r w:rsidRPr="00DB4850">
              <w:rPr>
                <w:rFonts w:eastAsia="Times New Roman"/>
                <w:shd w:val="clear" w:color="auto" w:fill="FFFFFF"/>
              </w:rPr>
              <w:t>11.1</w:t>
            </w:r>
            <w:r w:rsidR="00124A75" w:rsidRPr="00DB4850">
              <w:rPr>
                <w:rFonts w:eastAsia="Times New Roman"/>
                <w:lang w:eastAsia="lt-LT"/>
              </w:rPr>
              <w:t>.</w:t>
            </w:r>
            <w:r w:rsidRPr="00DB4850">
              <w:rPr>
                <w:rFonts w:eastAsia="Times New Roman"/>
                <w:lang w:eastAsia="lt-LT"/>
              </w:rPr>
              <w:t>4</w:t>
            </w:r>
            <w:r w:rsidR="00124A75" w:rsidRPr="00DB4850">
              <w:rPr>
                <w:rFonts w:eastAsia="Times New Roman"/>
                <w:lang w:eastAsia="lt-LT"/>
              </w:rPr>
              <w:t>. Užduoties pateikimas</w:t>
            </w:r>
          </w:p>
        </w:tc>
        <w:tc>
          <w:tcPr>
            <w:tcW w:w="4031" w:type="pct"/>
            <w:shd w:val="clear" w:color="auto" w:fill="auto"/>
            <w:tcMar>
              <w:top w:w="28" w:type="dxa"/>
              <w:left w:w="57" w:type="dxa"/>
              <w:bottom w:w="28" w:type="dxa"/>
              <w:right w:w="57" w:type="dxa"/>
            </w:tcMar>
            <w:hideMark/>
          </w:tcPr>
          <w:p w14:paraId="54463F54" w14:textId="77777777" w:rsidR="00124A75" w:rsidRPr="00DB4850" w:rsidRDefault="00124A75" w:rsidP="00124A75">
            <w:pPr>
              <w:spacing w:after="0" w:line="240" w:lineRule="auto"/>
              <w:jc w:val="both"/>
              <w:textAlignment w:val="baseline"/>
              <w:rPr>
                <w:rFonts w:eastAsia="Times New Roman"/>
                <w:lang w:eastAsia="lt-LT"/>
              </w:rPr>
            </w:pPr>
            <w:r w:rsidRPr="00DB4850">
              <w:rPr>
                <w:rFonts w:eastAsia="Times New Roman"/>
                <w:shd w:val="clear" w:color="auto" w:fill="FFFFFF"/>
              </w:rPr>
              <w:t>Pateikiama ir atliekama elektroninėje užduoties atlikimo (testavimo) sistemoje. Klausimo vertė taškais pateikiama prie kiekvieno klausimo.</w:t>
            </w:r>
          </w:p>
        </w:tc>
      </w:tr>
      <w:tr w:rsidR="00DB4850" w:rsidRPr="00DB4850" w14:paraId="41C0BEF5" w14:textId="77777777" w:rsidTr="1D876B61">
        <w:tc>
          <w:tcPr>
            <w:tcW w:w="969" w:type="pct"/>
            <w:shd w:val="clear" w:color="auto" w:fill="auto"/>
            <w:tcMar>
              <w:top w:w="28" w:type="dxa"/>
              <w:left w:w="57" w:type="dxa"/>
              <w:bottom w:w="28" w:type="dxa"/>
              <w:right w:w="57" w:type="dxa"/>
            </w:tcMar>
            <w:hideMark/>
          </w:tcPr>
          <w:p w14:paraId="44FE4092" w14:textId="6130E694" w:rsidR="00124A75" w:rsidRPr="00DB4850" w:rsidRDefault="00B53A35" w:rsidP="00124A75">
            <w:pPr>
              <w:spacing w:after="0" w:line="240" w:lineRule="auto"/>
              <w:textAlignment w:val="baseline"/>
              <w:rPr>
                <w:rFonts w:eastAsia="Times New Roman"/>
                <w:lang w:eastAsia="lt-LT"/>
              </w:rPr>
            </w:pPr>
            <w:r w:rsidRPr="00DB4850">
              <w:rPr>
                <w:rFonts w:eastAsia="Times New Roman"/>
                <w:shd w:val="clear" w:color="auto" w:fill="FFFFFF"/>
              </w:rPr>
              <w:lastRenderedPageBreak/>
              <w:t>11.1</w:t>
            </w:r>
            <w:r w:rsidR="00124A75" w:rsidRPr="00DB4850">
              <w:rPr>
                <w:rFonts w:eastAsia="Times New Roman"/>
                <w:lang w:eastAsia="lt-LT"/>
              </w:rPr>
              <w:t>.</w:t>
            </w:r>
            <w:r w:rsidRPr="00DB4850">
              <w:rPr>
                <w:rFonts w:eastAsia="Times New Roman"/>
                <w:lang w:eastAsia="lt-LT"/>
              </w:rPr>
              <w:t>5</w:t>
            </w:r>
            <w:r w:rsidR="00124A75" w:rsidRPr="00DB4850">
              <w:rPr>
                <w:rFonts w:eastAsia="Times New Roman"/>
                <w:lang w:eastAsia="lt-LT"/>
              </w:rPr>
              <w:t>. Priemonės</w:t>
            </w:r>
          </w:p>
        </w:tc>
        <w:tc>
          <w:tcPr>
            <w:tcW w:w="4031" w:type="pct"/>
            <w:shd w:val="clear" w:color="auto" w:fill="auto"/>
            <w:tcMar>
              <w:top w:w="28" w:type="dxa"/>
              <w:left w:w="57" w:type="dxa"/>
              <w:bottom w:w="28" w:type="dxa"/>
              <w:right w:w="57" w:type="dxa"/>
            </w:tcMar>
            <w:hideMark/>
          </w:tcPr>
          <w:p w14:paraId="69000B5C" w14:textId="0B2A9F69" w:rsidR="00124A75" w:rsidRPr="00DB4850" w:rsidRDefault="00124A75" w:rsidP="11BE2790">
            <w:pPr>
              <w:spacing w:after="0" w:line="240" w:lineRule="auto"/>
              <w:jc w:val="both"/>
              <w:textAlignment w:val="baseline"/>
              <w:rPr>
                <w:rFonts w:eastAsia="Times New Roman"/>
                <w:lang w:eastAsia="lt-LT"/>
              </w:rPr>
            </w:pPr>
            <w:r w:rsidRPr="00DB4850">
              <w:rPr>
                <w:rFonts w:eastAsia="Times New Roman"/>
                <w:lang w:eastAsia="lt-LT"/>
              </w:rPr>
              <w:t xml:space="preserve">Lapas užrašams, kompiuteris, skaičiuotuvas. </w:t>
            </w:r>
            <w:r w:rsidRPr="00DB4850">
              <w:rPr>
                <w:rFonts w:eastAsia="Times New Roman"/>
              </w:rPr>
              <w:t xml:space="preserve">Reikalavimai kompiuteriui ir skaičiuotuvui nustatyti Ekonomikos ir verslumo </w:t>
            </w:r>
            <w:r w:rsidR="7B9A790C" w:rsidRPr="00DB4850">
              <w:rPr>
                <w:rFonts w:eastAsia="Times New Roman"/>
              </w:rPr>
              <w:t>valstybinio brandos egzamino pirmos dalies</w:t>
            </w:r>
            <w:r w:rsidRPr="00DB4850">
              <w:rPr>
                <w:rFonts w:eastAsia="Times New Roman"/>
              </w:rPr>
              <w:t xml:space="preserve"> vykdymo instrukcijoje.</w:t>
            </w:r>
          </w:p>
        </w:tc>
      </w:tr>
      <w:tr w:rsidR="00DB4850" w:rsidRPr="00DB4850" w14:paraId="6E19BC91" w14:textId="77777777" w:rsidTr="1D876B61">
        <w:tc>
          <w:tcPr>
            <w:tcW w:w="969" w:type="pct"/>
            <w:shd w:val="clear" w:color="auto" w:fill="auto"/>
            <w:tcMar>
              <w:top w:w="28" w:type="dxa"/>
              <w:left w:w="57" w:type="dxa"/>
              <w:bottom w:w="28" w:type="dxa"/>
              <w:right w:w="57" w:type="dxa"/>
            </w:tcMar>
          </w:tcPr>
          <w:p w14:paraId="1A6AA47C" w14:textId="7E1387ED" w:rsidR="00124A75" w:rsidRPr="00DB4850" w:rsidRDefault="00B53A35" w:rsidP="00124A75">
            <w:pPr>
              <w:spacing w:after="0" w:line="240" w:lineRule="auto"/>
              <w:textAlignment w:val="baseline"/>
              <w:rPr>
                <w:rFonts w:eastAsia="Times New Roman"/>
              </w:rPr>
            </w:pPr>
            <w:r w:rsidRPr="00DB4850">
              <w:rPr>
                <w:rFonts w:eastAsia="Times New Roman"/>
                <w:shd w:val="clear" w:color="auto" w:fill="FFFFFF"/>
              </w:rPr>
              <w:t>11.1</w:t>
            </w:r>
            <w:r w:rsidR="00124A75" w:rsidRPr="00DB4850">
              <w:rPr>
                <w:rFonts w:eastAsia="Times New Roman"/>
              </w:rPr>
              <w:t>.</w:t>
            </w:r>
            <w:r w:rsidRPr="00DB4850">
              <w:rPr>
                <w:rFonts w:eastAsia="Times New Roman"/>
              </w:rPr>
              <w:t>6</w:t>
            </w:r>
            <w:r w:rsidR="00124A75" w:rsidRPr="00DB4850">
              <w:rPr>
                <w:rFonts w:eastAsia="Times New Roman"/>
              </w:rPr>
              <w:t>. Kandidatų atliktų užduočių vertinimas</w:t>
            </w:r>
          </w:p>
        </w:tc>
        <w:tc>
          <w:tcPr>
            <w:tcW w:w="4031" w:type="pct"/>
            <w:shd w:val="clear" w:color="auto" w:fill="auto"/>
            <w:tcMar>
              <w:top w:w="28" w:type="dxa"/>
              <w:left w:w="57" w:type="dxa"/>
              <w:bottom w:w="28" w:type="dxa"/>
              <w:right w:w="57" w:type="dxa"/>
            </w:tcMar>
          </w:tcPr>
          <w:p w14:paraId="0834D69B" w14:textId="77777777" w:rsidR="00124A75" w:rsidRPr="00DB4850" w:rsidRDefault="00124A75" w:rsidP="00124A75">
            <w:pPr>
              <w:spacing w:after="0" w:line="240" w:lineRule="auto"/>
              <w:jc w:val="both"/>
              <w:textAlignment w:val="baseline"/>
              <w:rPr>
                <w:rFonts w:eastAsia="Times New Roman"/>
                <w:lang w:eastAsia="lt-LT"/>
              </w:rPr>
            </w:pPr>
            <w:r w:rsidRPr="00DB4850">
              <w:rPr>
                <w:rFonts w:eastAsia="Times New Roman"/>
                <w:lang w:eastAsia="lt-LT"/>
              </w:rPr>
              <w:t xml:space="preserve">Centralizuotas. Atliktos užduotys vertinamos automatiškai elektroninėje užduoties </w:t>
            </w:r>
            <w:r w:rsidRPr="00DB4850">
              <w:rPr>
                <w:rFonts w:eastAsia="Times New Roman"/>
                <w:shd w:val="clear" w:color="auto" w:fill="FFFFFF"/>
              </w:rPr>
              <w:t xml:space="preserve">atlikimo (testavimo) </w:t>
            </w:r>
            <w:r w:rsidRPr="00DB4850">
              <w:rPr>
                <w:rFonts w:eastAsia="Times New Roman"/>
                <w:lang w:eastAsia="lt-LT"/>
              </w:rPr>
              <w:t>sistemoje.</w:t>
            </w:r>
          </w:p>
        </w:tc>
      </w:tr>
      <w:tr w:rsidR="00DB4850" w:rsidRPr="00DB4850" w14:paraId="3170D842" w14:textId="77777777" w:rsidTr="1D876B61">
        <w:tc>
          <w:tcPr>
            <w:tcW w:w="5000" w:type="pct"/>
            <w:gridSpan w:val="2"/>
            <w:shd w:val="clear" w:color="auto" w:fill="auto"/>
            <w:tcMar>
              <w:top w:w="28" w:type="dxa"/>
              <w:left w:w="57" w:type="dxa"/>
              <w:bottom w:w="28" w:type="dxa"/>
              <w:right w:w="57" w:type="dxa"/>
            </w:tcMar>
          </w:tcPr>
          <w:p w14:paraId="3D319012" w14:textId="58E3BAEF" w:rsidR="00B53A35" w:rsidRPr="00DB4850" w:rsidRDefault="00B53A35" w:rsidP="6A348AA5">
            <w:pPr>
              <w:spacing w:after="0" w:line="240" w:lineRule="auto"/>
              <w:jc w:val="both"/>
              <w:textAlignment w:val="baseline"/>
              <w:rPr>
                <w:rFonts w:eastAsia="Times New Roman"/>
                <w:lang w:eastAsia="lt-LT"/>
              </w:rPr>
            </w:pPr>
            <w:r w:rsidRPr="00DB4850">
              <w:rPr>
                <w:rFonts w:eastAsia="Times New Roman"/>
                <w:shd w:val="clear" w:color="auto" w:fill="FFFFFF"/>
              </w:rPr>
              <w:t xml:space="preserve">11.2. Ekonomikos ir verslumo </w:t>
            </w:r>
            <w:r w:rsidR="6C7A74C4" w:rsidRPr="00DB4850">
              <w:rPr>
                <w:rFonts w:eastAsia="Times New Roman"/>
              </w:rPr>
              <w:t>valstybinio brandos egzamino antra dalis.</w:t>
            </w:r>
          </w:p>
        </w:tc>
      </w:tr>
      <w:tr w:rsidR="00DB4850" w:rsidRPr="00DB4850" w14:paraId="741B1657" w14:textId="77777777" w:rsidTr="1D876B61">
        <w:tc>
          <w:tcPr>
            <w:tcW w:w="969" w:type="pct"/>
            <w:shd w:val="clear" w:color="auto" w:fill="auto"/>
            <w:tcMar>
              <w:top w:w="28" w:type="dxa"/>
              <w:left w:w="57" w:type="dxa"/>
              <w:bottom w:w="28" w:type="dxa"/>
              <w:right w:w="57" w:type="dxa"/>
            </w:tcMar>
          </w:tcPr>
          <w:p w14:paraId="51252E06" w14:textId="2B91B343" w:rsidR="00B53A35" w:rsidRPr="00DB4850" w:rsidRDefault="00B53A35" w:rsidP="00B53A35">
            <w:pPr>
              <w:spacing w:after="0" w:line="240" w:lineRule="auto"/>
              <w:textAlignment w:val="baseline"/>
              <w:rPr>
                <w:rFonts w:eastAsia="Times New Roman"/>
                <w:shd w:val="clear" w:color="auto" w:fill="FFFFFF"/>
              </w:rPr>
            </w:pPr>
            <w:r w:rsidRPr="00DB4850">
              <w:rPr>
                <w:rFonts w:eastAsia="Times New Roman"/>
                <w:shd w:val="clear" w:color="auto" w:fill="FFFFFF"/>
              </w:rPr>
              <w:t>11.2</w:t>
            </w:r>
            <w:r w:rsidRPr="00DB4850">
              <w:rPr>
                <w:rFonts w:eastAsia="Times New Roman"/>
              </w:rPr>
              <w:t>.1. Užduoties pobūdis</w:t>
            </w:r>
          </w:p>
        </w:tc>
        <w:tc>
          <w:tcPr>
            <w:tcW w:w="4031" w:type="pct"/>
            <w:shd w:val="clear" w:color="auto" w:fill="auto"/>
            <w:tcMar>
              <w:top w:w="28" w:type="dxa"/>
              <w:left w:w="57" w:type="dxa"/>
              <w:bottom w:w="28" w:type="dxa"/>
              <w:right w:w="57" w:type="dxa"/>
            </w:tcMar>
          </w:tcPr>
          <w:p w14:paraId="303F55B3" w14:textId="625E030F" w:rsidR="00B53A35" w:rsidRPr="00DB4850" w:rsidRDefault="00B53A35" w:rsidP="00B53A35">
            <w:pPr>
              <w:spacing w:after="0" w:line="240" w:lineRule="auto"/>
              <w:jc w:val="both"/>
              <w:rPr>
                <w:rFonts w:eastAsia="Times New Roman"/>
              </w:rPr>
            </w:pPr>
            <w:r w:rsidRPr="00DB4850">
              <w:rPr>
                <w:rFonts w:eastAsia="Times New Roman"/>
              </w:rPr>
              <w:t xml:space="preserve">Užduotį sudaro </w:t>
            </w:r>
            <w:r w:rsidR="3277E518" w:rsidRPr="00DB4850">
              <w:rPr>
                <w:rFonts w:eastAsia="Times New Roman"/>
              </w:rPr>
              <w:t>dvi</w:t>
            </w:r>
            <w:r w:rsidRPr="00DB4850">
              <w:rPr>
                <w:rFonts w:eastAsia="Times New Roman"/>
              </w:rPr>
              <w:t xml:space="preserve"> dalys.</w:t>
            </w:r>
          </w:p>
          <w:p w14:paraId="08C790A4" w14:textId="3A37D88C" w:rsidR="00B53A35" w:rsidRPr="00DB4850" w:rsidRDefault="30213BE5" w:rsidP="7DBF46B2">
            <w:pPr>
              <w:spacing w:after="0" w:line="240" w:lineRule="auto"/>
              <w:jc w:val="both"/>
              <w:rPr>
                <w:rFonts w:eastAsia="Times New Roman"/>
              </w:rPr>
            </w:pPr>
            <w:r w:rsidRPr="00DB4850">
              <w:rPr>
                <w:rFonts w:eastAsia="Times New Roman"/>
              </w:rPr>
              <w:t xml:space="preserve">11.2.1.1. </w:t>
            </w:r>
            <w:r w:rsidR="00B53A35" w:rsidRPr="00DB4850">
              <w:rPr>
                <w:rFonts w:eastAsia="Times New Roman"/>
              </w:rPr>
              <w:t xml:space="preserve">I dalis. </w:t>
            </w:r>
            <w:r w:rsidR="3277E518" w:rsidRPr="00DB4850">
              <w:rPr>
                <w:rFonts w:eastAsia="Times New Roman"/>
              </w:rPr>
              <w:t>K</w:t>
            </w:r>
            <w:r w:rsidR="00B53A35" w:rsidRPr="00DB4850">
              <w:rPr>
                <w:rFonts w:eastAsia="Times New Roman"/>
              </w:rPr>
              <w:t>lausimai</w:t>
            </w:r>
          </w:p>
          <w:p w14:paraId="4BCC9B9E" w14:textId="3454267D" w:rsidR="00754EC2" w:rsidRPr="00DB4850" w:rsidRDefault="00B53A35" w:rsidP="00754EC2">
            <w:pPr>
              <w:spacing w:after="0" w:line="240" w:lineRule="auto"/>
              <w:jc w:val="both"/>
              <w:textAlignment w:val="baseline"/>
              <w:rPr>
                <w:rFonts w:eastAsia="Times New Roman"/>
              </w:rPr>
            </w:pPr>
            <w:r w:rsidRPr="00DB4850">
              <w:rPr>
                <w:rFonts w:eastAsia="Times New Roman"/>
              </w:rPr>
              <w:t>1</w:t>
            </w:r>
            <w:r w:rsidR="6BD11F6A" w:rsidRPr="00DB4850">
              <w:rPr>
                <w:rFonts w:eastAsia="Times New Roman"/>
              </w:rPr>
              <w:t>5</w:t>
            </w:r>
            <w:r w:rsidRPr="00DB4850">
              <w:rPr>
                <w:rFonts w:eastAsia="Times New Roman"/>
              </w:rPr>
              <w:t>–20 klausimų</w:t>
            </w:r>
            <w:r w:rsidR="7A9EBB91" w:rsidRPr="00DB4850">
              <w:rPr>
                <w:rFonts w:eastAsia="Times New Roman"/>
              </w:rPr>
              <w:t xml:space="preserve"> uždaro tipo</w:t>
            </w:r>
            <w:r w:rsidRPr="00DB4850">
              <w:rPr>
                <w:rFonts w:eastAsia="Times New Roman"/>
              </w:rPr>
              <w:t>.</w:t>
            </w:r>
            <w:r w:rsidR="2D07BC4E" w:rsidRPr="00DB4850">
              <w:rPr>
                <w:rFonts w:eastAsia="Times New Roman"/>
              </w:rPr>
              <w:t xml:space="preserve"> Klausimo vertė taškais pateikiama prie kiekvieno klausimo.</w:t>
            </w:r>
          </w:p>
          <w:p w14:paraId="2D0F2422" w14:textId="77777777" w:rsidR="00B53A35" w:rsidRPr="00DB4850" w:rsidRDefault="00B53A35" w:rsidP="00B53A35">
            <w:pPr>
              <w:spacing w:after="0" w:line="240" w:lineRule="auto"/>
              <w:jc w:val="both"/>
              <w:rPr>
                <w:rFonts w:eastAsia="Times New Roman"/>
              </w:rPr>
            </w:pPr>
            <w:r w:rsidRPr="00DB4850">
              <w:rPr>
                <w:rFonts w:eastAsia="Times New Roman"/>
              </w:rPr>
              <w:t>I dalies taškų suma – 20.</w:t>
            </w:r>
          </w:p>
          <w:p w14:paraId="38EA0897" w14:textId="199A5EF2" w:rsidR="00B53A35" w:rsidRPr="00DB4850" w:rsidRDefault="1273B2A3" w:rsidP="7DBF46B2">
            <w:pPr>
              <w:spacing w:after="0" w:line="240" w:lineRule="auto"/>
              <w:jc w:val="both"/>
              <w:rPr>
                <w:rFonts w:eastAsia="Times New Roman"/>
              </w:rPr>
            </w:pPr>
            <w:r w:rsidRPr="00DB4850">
              <w:rPr>
                <w:rFonts w:eastAsia="Times New Roman"/>
              </w:rPr>
              <w:t xml:space="preserve">11.2.1.2. </w:t>
            </w:r>
            <w:r w:rsidR="00B53A35" w:rsidRPr="00DB4850">
              <w:rPr>
                <w:rFonts w:eastAsia="Times New Roman"/>
              </w:rPr>
              <w:t xml:space="preserve">II dalis. </w:t>
            </w:r>
            <w:r w:rsidR="3277E518" w:rsidRPr="00DB4850">
              <w:rPr>
                <w:rFonts w:eastAsia="Times New Roman"/>
              </w:rPr>
              <w:t>Atviri struktūriniai klausimai ir praktinės užduotys</w:t>
            </w:r>
          </w:p>
          <w:p w14:paraId="05585357" w14:textId="4BA83BFA" w:rsidR="00B53A35" w:rsidRPr="00DB4850" w:rsidRDefault="00B53A35" w:rsidP="00B53A35">
            <w:pPr>
              <w:spacing w:after="0" w:line="240" w:lineRule="auto"/>
              <w:jc w:val="both"/>
              <w:rPr>
                <w:rFonts w:eastAsia="Times New Roman"/>
              </w:rPr>
            </w:pPr>
            <w:r w:rsidRPr="00DB4850">
              <w:rPr>
                <w:rFonts w:eastAsia="Times New Roman"/>
              </w:rPr>
              <w:t xml:space="preserve">Kiekvieną struktūrinį klausimą sudaro įvadinė informacija ir su ja susiję </w:t>
            </w:r>
            <w:proofErr w:type="spellStart"/>
            <w:r w:rsidRPr="00DB4850">
              <w:rPr>
                <w:rFonts w:eastAsia="Times New Roman"/>
              </w:rPr>
              <w:t>poklausimiai</w:t>
            </w:r>
            <w:proofErr w:type="spellEnd"/>
            <w:r w:rsidRPr="00DB4850">
              <w:rPr>
                <w:rFonts w:eastAsia="Times New Roman"/>
              </w:rPr>
              <w:t>. Įvadinė informacija pateikiama tekstu, bet gali būti papildoma diagramomis, paveikslais, schemomis, lentelėmis ir pan.</w:t>
            </w:r>
          </w:p>
          <w:p w14:paraId="0A9BFF83" w14:textId="7BD09A62" w:rsidR="00B53A35" w:rsidRPr="00DB4850" w:rsidRDefault="00B53A35" w:rsidP="00B53A35">
            <w:pPr>
              <w:spacing w:after="0" w:line="240" w:lineRule="auto"/>
              <w:jc w:val="both"/>
              <w:rPr>
                <w:rFonts w:eastAsia="Times New Roman"/>
              </w:rPr>
            </w:pPr>
            <w:r w:rsidRPr="00DB4850">
              <w:rPr>
                <w:rFonts w:eastAsia="Times New Roman"/>
              </w:rPr>
              <w:t xml:space="preserve">Praktinės užduotys – </w:t>
            </w:r>
            <w:r w:rsidR="001D1D44" w:rsidRPr="00DB4850">
              <w:rPr>
                <w:rFonts w:eastAsia="Times New Roman"/>
              </w:rPr>
              <w:t>uždaviniai ir situacijų analizavimas (</w:t>
            </w:r>
            <w:r w:rsidRPr="00DB4850">
              <w:rPr>
                <w:rFonts w:eastAsia="Times New Roman"/>
              </w:rPr>
              <w:t>sprendimai, rezultatų interpretavimas</w:t>
            </w:r>
            <w:r w:rsidR="001D1D44" w:rsidRPr="00DB4850">
              <w:rPr>
                <w:rFonts w:eastAsia="Times New Roman"/>
              </w:rPr>
              <w:t>, statistinių duomenų analizė, sisteminimas, grafinė analizė ir</w:t>
            </w:r>
            <w:r w:rsidRPr="00DB4850">
              <w:rPr>
                <w:rFonts w:eastAsia="Times New Roman"/>
              </w:rPr>
              <w:t xml:space="preserve"> argumentuotas išvadų pateikimas. </w:t>
            </w:r>
          </w:p>
          <w:p w14:paraId="1A63720D" w14:textId="3EA8683D" w:rsidR="00B53A35" w:rsidRPr="00DB4850" w:rsidRDefault="00B53A35" w:rsidP="00B53A35">
            <w:pPr>
              <w:spacing w:after="0" w:line="240" w:lineRule="auto"/>
              <w:jc w:val="both"/>
              <w:textAlignment w:val="baseline"/>
              <w:rPr>
                <w:rFonts w:eastAsia="Times New Roman"/>
                <w:lang w:eastAsia="lt-LT"/>
              </w:rPr>
            </w:pPr>
            <w:r w:rsidRPr="00DB4850">
              <w:rPr>
                <w:rFonts w:eastAsia="Times New Roman"/>
              </w:rPr>
              <w:t xml:space="preserve">II dalies taškų suma – </w:t>
            </w:r>
            <w:r w:rsidR="001D1D44" w:rsidRPr="00DB4850">
              <w:rPr>
                <w:rFonts w:eastAsia="Times New Roman"/>
              </w:rPr>
              <w:t>4</w:t>
            </w:r>
            <w:r w:rsidRPr="00DB4850">
              <w:rPr>
                <w:rFonts w:eastAsia="Times New Roman"/>
              </w:rPr>
              <w:t>0.</w:t>
            </w:r>
          </w:p>
        </w:tc>
      </w:tr>
      <w:tr w:rsidR="00DB4850" w:rsidRPr="00DB4850" w14:paraId="0BD7153A" w14:textId="77777777" w:rsidTr="1D876B61">
        <w:tc>
          <w:tcPr>
            <w:tcW w:w="969" w:type="pct"/>
            <w:shd w:val="clear" w:color="auto" w:fill="auto"/>
            <w:tcMar>
              <w:top w:w="28" w:type="dxa"/>
              <w:left w:w="57" w:type="dxa"/>
              <w:bottom w:w="28" w:type="dxa"/>
              <w:right w:w="57" w:type="dxa"/>
            </w:tcMar>
          </w:tcPr>
          <w:p w14:paraId="4E34FB98" w14:textId="1765D2BA" w:rsidR="00B53A35" w:rsidRPr="00DB4850" w:rsidRDefault="00B53A35" w:rsidP="00B53A35">
            <w:pPr>
              <w:spacing w:after="0" w:line="240" w:lineRule="auto"/>
              <w:textAlignment w:val="baseline"/>
              <w:rPr>
                <w:rFonts w:eastAsia="Times New Roman"/>
                <w:shd w:val="clear" w:color="auto" w:fill="FFFFFF"/>
              </w:rPr>
            </w:pPr>
            <w:r w:rsidRPr="00DB4850">
              <w:rPr>
                <w:rFonts w:eastAsia="Times New Roman"/>
                <w:shd w:val="clear" w:color="auto" w:fill="FFFFFF"/>
              </w:rPr>
              <w:t>11.2</w:t>
            </w:r>
            <w:r w:rsidRPr="00DB4850">
              <w:rPr>
                <w:rFonts w:eastAsia="Times New Roman"/>
              </w:rPr>
              <w:t>.2. Iš viso taškų</w:t>
            </w:r>
          </w:p>
        </w:tc>
        <w:tc>
          <w:tcPr>
            <w:tcW w:w="4031" w:type="pct"/>
            <w:shd w:val="clear" w:color="auto" w:fill="auto"/>
            <w:tcMar>
              <w:top w:w="28" w:type="dxa"/>
              <w:left w:w="57" w:type="dxa"/>
              <w:bottom w:w="28" w:type="dxa"/>
              <w:right w:w="57" w:type="dxa"/>
            </w:tcMar>
          </w:tcPr>
          <w:p w14:paraId="61A4D6F3" w14:textId="10816BF8" w:rsidR="00B53A35" w:rsidRPr="00DB4850" w:rsidRDefault="00B53A35" w:rsidP="00B53A35">
            <w:pPr>
              <w:spacing w:after="0" w:line="240" w:lineRule="auto"/>
              <w:jc w:val="both"/>
              <w:textAlignment w:val="baseline"/>
              <w:rPr>
                <w:rFonts w:eastAsia="Times New Roman"/>
                <w:lang w:eastAsia="lt-LT"/>
              </w:rPr>
            </w:pPr>
            <w:r w:rsidRPr="00DB4850">
              <w:rPr>
                <w:rFonts w:eastAsia="Times New Roman"/>
              </w:rPr>
              <w:t>60</w:t>
            </w:r>
          </w:p>
        </w:tc>
      </w:tr>
      <w:tr w:rsidR="00DB4850" w:rsidRPr="00DB4850" w14:paraId="4058894B" w14:textId="77777777" w:rsidTr="1D876B61">
        <w:tc>
          <w:tcPr>
            <w:tcW w:w="969" w:type="pct"/>
            <w:shd w:val="clear" w:color="auto" w:fill="auto"/>
            <w:tcMar>
              <w:top w:w="28" w:type="dxa"/>
              <w:left w:w="57" w:type="dxa"/>
              <w:bottom w:w="28" w:type="dxa"/>
              <w:right w:w="57" w:type="dxa"/>
            </w:tcMar>
          </w:tcPr>
          <w:p w14:paraId="2A64AF0B" w14:textId="67FAE7B8" w:rsidR="00B53A35" w:rsidRPr="00DB4850" w:rsidRDefault="00B53A35" w:rsidP="00B53A35">
            <w:pPr>
              <w:spacing w:after="0" w:line="240" w:lineRule="auto"/>
              <w:textAlignment w:val="baseline"/>
              <w:rPr>
                <w:rFonts w:eastAsia="Times New Roman"/>
                <w:shd w:val="clear" w:color="auto" w:fill="FFFFFF"/>
              </w:rPr>
            </w:pPr>
            <w:r w:rsidRPr="00DB4850">
              <w:rPr>
                <w:rFonts w:eastAsia="Times New Roman"/>
                <w:shd w:val="clear" w:color="auto" w:fill="FFFFFF"/>
              </w:rPr>
              <w:t>11.2</w:t>
            </w:r>
            <w:r w:rsidRPr="00DB4850">
              <w:rPr>
                <w:rFonts w:eastAsia="Times New Roman"/>
              </w:rPr>
              <w:t>.3. Trukmė</w:t>
            </w:r>
          </w:p>
        </w:tc>
        <w:tc>
          <w:tcPr>
            <w:tcW w:w="4031" w:type="pct"/>
            <w:shd w:val="clear" w:color="auto" w:fill="auto"/>
            <w:tcMar>
              <w:top w:w="28" w:type="dxa"/>
              <w:left w:w="57" w:type="dxa"/>
              <w:bottom w:w="28" w:type="dxa"/>
              <w:right w:w="57" w:type="dxa"/>
            </w:tcMar>
          </w:tcPr>
          <w:p w14:paraId="739BF024" w14:textId="65767A6A" w:rsidR="00B53A35" w:rsidRPr="00DB4850" w:rsidRDefault="00B53A35" w:rsidP="00B53A35">
            <w:pPr>
              <w:spacing w:after="0" w:line="240" w:lineRule="auto"/>
              <w:jc w:val="both"/>
              <w:textAlignment w:val="baseline"/>
              <w:rPr>
                <w:rFonts w:eastAsia="Times New Roman"/>
                <w:lang w:eastAsia="lt-LT"/>
              </w:rPr>
            </w:pPr>
            <w:r w:rsidRPr="00DB4850">
              <w:rPr>
                <w:rFonts w:eastAsia="Times New Roman"/>
              </w:rPr>
              <w:t>120 min.</w:t>
            </w:r>
          </w:p>
        </w:tc>
      </w:tr>
      <w:tr w:rsidR="00DB4850" w:rsidRPr="00DB4850" w14:paraId="02A60F01" w14:textId="77777777" w:rsidTr="1D876B61">
        <w:tc>
          <w:tcPr>
            <w:tcW w:w="969" w:type="pct"/>
            <w:shd w:val="clear" w:color="auto" w:fill="auto"/>
            <w:tcMar>
              <w:top w:w="28" w:type="dxa"/>
              <w:left w:w="57" w:type="dxa"/>
              <w:bottom w:w="28" w:type="dxa"/>
              <w:right w:w="57" w:type="dxa"/>
            </w:tcMar>
          </w:tcPr>
          <w:p w14:paraId="1574AF75" w14:textId="03C42EE5" w:rsidR="00B53A35" w:rsidRPr="00DB4850" w:rsidRDefault="00B53A35" w:rsidP="00B53A35">
            <w:pPr>
              <w:spacing w:after="0" w:line="240" w:lineRule="auto"/>
              <w:textAlignment w:val="baseline"/>
              <w:rPr>
                <w:rFonts w:eastAsia="Times New Roman"/>
                <w:shd w:val="clear" w:color="auto" w:fill="FFFFFF"/>
              </w:rPr>
            </w:pPr>
            <w:r w:rsidRPr="00DB4850">
              <w:rPr>
                <w:rFonts w:eastAsia="Times New Roman"/>
                <w:shd w:val="clear" w:color="auto" w:fill="FFFFFF"/>
              </w:rPr>
              <w:t>11.2</w:t>
            </w:r>
            <w:r w:rsidRPr="00DB4850">
              <w:rPr>
                <w:rFonts w:eastAsia="Times New Roman"/>
              </w:rPr>
              <w:t>.4. Užduoties pateikimas</w:t>
            </w:r>
          </w:p>
        </w:tc>
        <w:tc>
          <w:tcPr>
            <w:tcW w:w="4031" w:type="pct"/>
            <w:shd w:val="clear" w:color="auto" w:fill="auto"/>
            <w:tcMar>
              <w:top w:w="28" w:type="dxa"/>
              <w:left w:w="57" w:type="dxa"/>
              <w:bottom w:w="28" w:type="dxa"/>
              <w:right w:w="57" w:type="dxa"/>
            </w:tcMar>
          </w:tcPr>
          <w:p w14:paraId="387BDBA5" w14:textId="60A13CF8" w:rsidR="00B53A35" w:rsidRPr="00DB4850" w:rsidRDefault="00B53A35" w:rsidP="00B53A35">
            <w:pPr>
              <w:spacing w:after="0" w:line="240" w:lineRule="auto"/>
              <w:jc w:val="both"/>
              <w:textAlignment w:val="baseline"/>
              <w:rPr>
                <w:rFonts w:eastAsia="Times New Roman"/>
                <w:lang w:eastAsia="lt-LT"/>
              </w:rPr>
            </w:pPr>
            <w:r w:rsidRPr="00DB4850">
              <w:rPr>
                <w:rFonts w:eastAsia="Times New Roman"/>
              </w:rPr>
              <w:t>Užduoties sąsiuvinis ir atsakymų lapas.</w:t>
            </w:r>
          </w:p>
        </w:tc>
      </w:tr>
      <w:tr w:rsidR="00DB4850" w:rsidRPr="00DB4850" w14:paraId="52BD8AFA" w14:textId="77777777" w:rsidTr="1D876B61">
        <w:tc>
          <w:tcPr>
            <w:tcW w:w="969" w:type="pct"/>
            <w:shd w:val="clear" w:color="auto" w:fill="auto"/>
            <w:tcMar>
              <w:top w:w="28" w:type="dxa"/>
              <w:left w:w="57" w:type="dxa"/>
              <w:bottom w:w="28" w:type="dxa"/>
              <w:right w:w="57" w:type="dxa"/>
            </w:tcMar>
          </w:tcPr>
          <w:p w14:paraId="379A4679" w14:textId="058DBDE2" w:rsidR="00B53A35" w:rsidRPr="00DB4850" w:rsidRDefault="00B53A35" w:rsidP="00B53A35">
            <w:pPr>
              <w:spacing w:after="0" w:line="240" w:lineRule="auto"/>
              <w:textAlignment w:val="baseline"/>
              <w:rPr>
                <w:rFonts w:eastAsia="Times New Roman"/>
                <w:shd w:val="clear" w:color="auto" w:fill="FFFFFF"/>
              </w:rPr>
            </w:pPr>
            <w:r w:rsidRPr="00DB4850">
              <w:rPr>
                <w:rFonts w:eastAsia="Times New Roman"/>
                <w:shd w:val="clear" w:color="auto" w:fill="FFFFFF"/>
              </w:rPr>
              <w:t>11.2</w:t>
            </w:r>
            <w:r w:rsidRPr="00DB4850">
              <w:rPr>
                <w:rFonts w:eastAsia="Times New Roman"/>
              </w:rPr>
              <w:t xml:space="preserve">.5. Priemonės </w:t>
            </w:r>
          </w:p>
        </w:tc>
        <w:tc>
          <w:tcPr>
            <w:tcW w:w="4031" w:type="pct"/>
            <w:shd w:val="clear" w:color="auto" w:fill="auto"/>
            <w:tcMar>
              <w:top w:w="28" w:type="dxa"/>
              <w:left w:w="57" w:type="dxa"/>
              <w:bottom w:w="28" w:type="dxa"/>
              <w:right w:w="57" w:type="dxa"/>
            </w:tcMar>
          </w:tcPr>
          <w:p w14:paraId="348E50C6" w14:textId="6EB2E019" w:rsidR="00B53A35" w:rsidRPr="00DB4850" w:rsidRDefault="00B53A35" w:rsidP="00B53A35">
            <w:pPr>
              <w:spacing w:after="0" w:line="240" w:lineRule="auto"/>
              <w:jc w:val="both"/>
              <w:textAlignment w:val="baseline"/>
              <w:rPr>
                <w:rFonts w:eastAsia="Times New Roman"/>
                <w:lang w:eastAsia="lt-LT"/>
              </w:rPr>
            </w:pPr>
            <w:r w:rsidRPr="00DB4850">
              <w:rPr>
                <w:rFonts w:eastAsia="Times New Roman"/>
              </w:rPr>
              <w:t>Skaičiuotuvas,</w:t>
            </w:r>
            <w:r w:rsidRPr="00DB4850">
              <w:rPr>
                <w:rFonts w:eastAsia="Times New Roman"/>
                <w:lang w:val="en-US"/>
              </w:rPr>
              <w:t xml:space="preserve"> </w:t>
            </w:r>
            <w:proofErr w:type="spellStart"/>
            <w:r w:rsidRPr="00DB4850">
              <w:rPr>
                <w:rFonts w:eastAsia="Times New Roman"/>
                <w:lang w:val="en-US"/>
              </w:rPr>
              <w:t>ekonomikos</w:t>
            </w:r>
            <w:proofErr w:type="spellEnd"/>
            <w:r w:rsidRPr="00DB4850">
              <w:rPr>
                <w:rFonts w:eastAsia="Times New Roman"/>
                <w:lang w:val="en-US"/>
              </w:rPr>
              <w:t xml:space="preserve"> </w:t>
            </w:r>
            <w:proofErr w:type="spellStart"/>
            <w:r w:rsidRPr="00DB4850">
              <w:rPr>
                <w:rFonts w:eastAsia="Times New Roman"/>
                <w:lang w:val="en-US"/>
              </w:rPr>
              <w:t>ir</w:t>
            </w:r>
            <w:proofErr w:type="spellEnd"/>
            <w:r w:rsidRPr="00DB4850">
              <w:rPr>
                <w:rFonts w:eastAsia="Times New Roman"/>
                <w:lang w:val="en-US"/>
              </w:rPr>
              <w:t xml:space="preserve"> </w:t>
            </w:r>
            <w:proofErr w:type="spellStart"/>
            <w:r w:rsidRPr="00DB4850">
              <w:rPr>
                <w:rFonts w:eastAsia="Times New Roman"/>
                <w:lang w:val="en-US"/>
              </w:rPr>
              <w:t>verslumo</w:t>
            </w:r>
            <w:proofErr w:type="spellEnd"/>
            <w:r w:rsidRPr="00DB4850">
              <w:rPr>
                <w:rFonts w:eastAsia="Times New Roman"/>
                <w:lang w:val="en-US"/>
              </w:rPr>
              <w:t xml:space="preserve"> </w:t>
            </w:r>
            <w:proofErr w:type="spellStart"/>
            <w:r w:rsidRPr="00DB4850">
              <w:rPr>
                <w:rFonts w:eastAsia="Times New Roman"/>
                <w:lang w:val="en-US"/>
              </w:rPr>
              <w:t>valstybinio</w:t>
            </w:r>
            <w:proofErr w:type="spellEnd"/>
            <w:r w:rsidRPr="00DB4850">
              <w:rPr>
                <w:rFonts w:eastAsia="Times New Roman"/>
                <w:lang w:val="en-US"/>
              </w:rPr>
              <w:t xml:space="preserve"> </w:t>
            </w:r>
            <w:proofErr w:type="spellStart"/>
            <w:r w:rsidRPr="00DB4850">
              <w:rPr>
                <w:rFonts w:eastAsia="Times New Roman"/>
                <w:lang w:val="en-US"/>
              </w:rPr>
              <w:t>brandos</w:t>
            </w:r>
            <w:proofErr w:type="spellEnd"/>
            <w:r w:rsidRPr="00DB4850">
              <w:rPr>
                <w:rFonts w:eastAsia="Times New Roman"/>
                <w:lang w:val="en-US"/>
              </w:rPr>
              <w:t xml:space="preserve"> </w:t>
            </w:r>
            <w:proofErr w:type="spellStart"/>
            <w:r w:rsidRPr="00DB4850">
              <w:rPr>
                <w:rFonts w:eastAsia="Times New Roman"/>
                <w:lang w:val="en-US"/>
              </w:rPr>
              <w:t>egzamino</w:t>
            </w:r>
            <w:proofErr w:type="spellEnd"/>
            <w:r w:rsidRPr="00DB4850">
              <w:rPr>
                <w:rFonts w:eastAsia="Times New Roman"/>
                <w:lang w:val="en-US"/>
              </w:rPr>
              <w:t xml:space="preserve"> </w:t>
            </w:r>
            <w:proofErr w:type="spellStart"/>
            <w:r w:rsidRPr="00DB4850">
              <w:rPr>
                <w:rFonts w:eastAsia="Times New Roman"/>
                <w:lang w:val="en-US"/>
              </w:rPr>
              <w:t>formulės</w:t>
            </w:r>
            <w:proofErr w:type="spellEnd"/>
            <w:r w:rsidRPr="00DB4850">
              <w:rPr>
                <w:rFonts w:eastAsia="Times New Roman"/>
                <w:lang w:val="en-US"/>
              </w:rPr>
              <w:t xml:space="preserve"> (</w:t>
            </w:r>
            <w:proofErr w:type="spellStart"/>
            <w:r w:rsidRPr="00DB4850">
              <w:rPr>
                <w:rFonts w:eastAsia="Times New Roman"/>
                <w:lang w:val="en-US"/>
              </w:rPr>
              <w:t>aprašo</w:t>
            </w:r>
            <w:proofErr w:type="spellEnd"/>
            <w:r w:rsidRPr="00DB4850">
              <w:rPr>
                <w:rFonts w:eastAsia="Times New Roman"/>
                <w:lang w:val="en-US"/>
              </w:rPr>
              <w:t xml:space="preserve"> 1 </w:t>
            </w:r>
            <w:proofErr w:type="spellStart"/>
            <w:r w:rsidRPr="00DB4850">
              <w:rPr>
                <w:rFonts w:eastAsia="Times New Roman"/>
                <w:lang w:val="en-US"/>
              </w:rPr>
              <w:t>priedas</w:t>
            </w:r>
            <w:proofErr w:type="spellEnd"/>
            <w:r w:rsidRPr="00DB4850">
              <w:rPr>
                <w:rFonts w:eastAsia="Times New Roman"/>
                <w:lang w:val="en-US"/>
              </w:rPr>
              <w:t>).</w:t>
            </w:r>
            <w:r w:rsidRPr="00DB4850">
              <w:rPr>
                <w:rFonts w:eastAsia="Times New Roman"/>
              </w:rPr>
              <w:t xml:space="preserve"> Reikalavimai skaičiuotuvui nustatyti Ekonomikos ir verslumo </w:t>
            </w:r>
            <w:r w:rsidR="4B8EF8CF" w:rsidRPr="00DB4850">
              <w:rPr>
                <w:rFonts w:eastAsia="Times New Roman"/>
              </w:rPr>
              <w:t xml:space="preserve">valstybinio </w:t>
            </w:r>
            <w:r w:rsidRPr="00DB4850">
              <w:rPr>
                <w:rFonts w:eastAsia="Times New Roman"/>
              </w:rPr>
              <w:t xml:space="preserve">brandos egzamino </w:t>
            </w:r>
            <w:r w:rsidR="4ED426F5" w:rsidRPr="00DB4850">
              <w:rPr>
                <w:rFonts w:eastAsia="Times New Roman"/>
              </w:rPr>
              <w:t xml:space="preserve">antros dalies </w:t>
            </w:r>
            <w:r w:rsidRPr="00DB4850">
              <w:rPr>
                <w:rFonts w:eastAsia="Times New Roman"/>
              </w:rPr>
              <w:t>vykdymo instrukcijoje.</w:t>
            </w:r>
          </w:p>
        </w:tc>
      </w:tr>
      <w:tr w:rsidR="00DB4850" w:rsidRPr="00DB4850" w14:paraId="6354F33F" w14:textId="77777777" w:rsidTr="1D876B61">
        <w:tc>
          <w:tcPr>
            <w:tcW w:w="969" w:type="pct"/>
            <w:shd w:val="clear" w:color="auto" w:fill="auto"/>
            <w:tcMar>
              <w:top w:w="28" w:type="dxa"/>
              <w:left w:w="57" w:type="dxa"/>
              <w:bottom w:w="28" w:type="dxa"/>
              <w:right w:w="57" w:type="dxa"/>
            </w:tcMar>
          </w:tcPr>
          <w:p w14:paraId="4C898ADC" w14:textId="4CC72BE7" w:rsidR="00B53A35" w:rsidRPr="00DB4850" w:rsidRDefault="00B53A35" w:rsidP="00B53A35">
            <w:pPr>
              <w:spacing w:after="0" w:line="240" w:lineRule="auto"/>
              <w:textAlignment w:val="baseline"/>
              <w:rPr>
                <w:rFonts w:eastAsia="Times New Roman"/>
                <w:shd w:val="clear" w:color="auto" w:fill="FFFFFF"/>
              </w:rPr>
            </w:pPr>
            <w:r w:rsidRPr="00DB4850">
              <w:rPr>
                <w:rFonts w:eastAsia="Times New Roman"/>
                <w:shd w:val="clear" w:color="auto" w:fill="FFFFFF"/>
              </w:rPr>
              <w:t>11.2</w:t>
            </w:r>
            <w:r w:rsidRPr="00DB4850">
              <w:rPr>
                <w:rFonts w:eastAsia="Times New Roman"/>
              </w:rPr>
              <w:t>.6. Kandidatų atliktų užduočių vertinimas</w:t>
            </w:r>
          </w:p>
        </w:tc>
        <w:tc>
          <w:tcPr>
            <w:tcW w:w="4031" w:type="pct"/>
            <w:shd w:val="clear" w:color="auto" w:fill="auto"/>
            <w:tcMar>
              <w:top w:w="28" w:type="dxa"/>
              <w:left w:w="57" w:type="dxa"/>
              <w:bottom w:w="28" w:type="dxa"/>
              <w:right w:w="57" w:type="dxa"/>
            </w:tcMar>
          </w:tcPr>
          <w:p w14:paraId="53A1054B" w14:textId="7FA9B0A6" w:rsidR="00B53A35" w:rsidRPr="00DB4850" w:rsidRDefault="00B53A35" w:rsidP="00B53A35">
            <w:pPr>
              <w:spacing w:after="0" w:line="240" w:lineRule="auto"/>
              <w:jc w:val="both"/>
              <w:textAlignment w:val="baseline"/>
              <w:rPr>
                <w:rFonts w:eastAsia="Times New Roman"/>
                <w:lang w:eastAsia="lt-LT"/>
              </w:rPr>
            </w:pPr>
            <w:r w:rsidRPr="00DB4850">
              <w:rPr>
                <w:rFonts w:eastAsia="Times New Roman"/>
              </w:rPr>
              <w:t>Centralizuotas. Vertina vertintojai elektroninėje vertinimo sistemoje.</w:t>
            </w:r>
          </w:p>
        </w:tc>
      </w:tr>
      <w:tr w:rsidR="00DB4850" w:rsidRPr="00DB4850" w14:paraId="0C9BC4AD" w14:textId="77777777" w:rsidTr="1D876B61">
        <w:tc>
          <w:tcPr>
            <w:tcW w:w="969" w:type="pct"/>
            <w:shd w:val="clear" w:color="auto" w:fill="auto"/>
            <w:tcMar>
              <w:top w:w="28" w:type="dxa"/>
              <w:left w:w="57" w:type="dxa"/>
              <w:bottom w:w="28" w:type="dxa"/>
              <w:right w:w="57" w:type="dxa"/>
            </w:tcMar>
          </w:tcPr>
          <w:p w14:paraId="216D36E1" w14:textId="208A917F" w:rsidR="00B53A35" w:rsidRPr="00DB4850" w:rsidRDefault="00B53A35" w:rsidP="009F3572">
            <w:pPr>
              <w:spacing w:after="0" w:line="240" w:lineRule="auto"/>
              <w:textAlignment w:val="baseline"/>
              <w:rPr>
                <w:rFonts w:eastAsia="Times New Roman"/>
                <w:shd w:val="clear" w:color="auto" w:fill="FFFFFF"/>
              </w:rPr>
            </w:pPr>
            <w:r w:rsidRPr="00DB4850">
              <w:rPr>
                <w:rFonts w:eastAsia="Times New Roman"/>
                <w:shd w:val="clear" w:color="auto" w:fill="FFFFFF"/>
              </w:rPr>
              <w:t>11.3</w:t>
            </w:r>
            <w:r w:rsidRPr="00DB4850">
              <w:rPr>
                <w:rFonts w:eastAsia="Times New Roman"/>
              </w:rPr>
              <w:t xml:space="preserve">. </w:t>
            </w:r>
            <w:r w:rsidR="00D80902">
              <w:rPr>
                <w:color w:val="000000"/>
              </w:rPr>
              <w:t>Kognityvinių gebėjimų sričių procentai valstybiniame brandos egzamine</w:t>
            </w:r>
          </w:p>
        </w:tc>
        <w:tc>
          <w:tcPr>
            <w:tcW w:w="4031" w:type="pct"/>
            <w:shd w:val="clear" w:color="auto" w:fill="auto"/>
            <w:tcMar>
              <w:top w:w="28" w:type="dxa"/>
              <w:left w:w="57" w:type="dxa"/>
              <w:bottom w:w="28" w:type="dxa"/>
              <w:right w:w="57" w:type="dxa"/>
            </w:tcMar>
          </w:tcPr>
          <w:p w14:paraId="75DF2502" w14:textId="77777777" w:rsidR="00B53A35" w:rsidRPr="00DB4850" w:rsidRDefault="00B53A35" w:rsidP="009F3572">
            <w:pPr>
              <w:spacing w:after="0" w:line="240" w:lineRule="auto"/>
              <w:jc w:val="both"/>
              <w:textAlignment w:val="baseline"/>
              <w:rPr>
                <w:rFonts w:eastAsia="Times New Roman"/>
                <w:lang w:eastAsia="lt-LT"/>
              </w:rPr>
            </w:pPr>
            <w:r w:rsidRPr="00DB4850">
              <w:rPr>
                <w:rFonts w:eastAsia="Times New Roman"/>
              </w:rPr>
              <w:t>Žinios ir supratimas – 30 proc., taikymas – 50 proc., aukštesnieji mąstymo gebėjimai – 20 proc.</w:t>
            </w:r>
          </w:p>
        </w:tc>
      </w:tr>
      <w:tr w:rsidR="00D80902" w:rsidRPr="00DB4850" w14:paraId="48E9A5B3" w14:textId="77777777" w:rsidTr="1D876B61">
        <w:tc>
          <w:tcPr>
            <w:tcW w:w="969" w:type="pct"/>
            <w:shd w:val="clear" w:color="auto" w:fill="auto"/>
            <w:tcMar>
              <w:top w:w="28" w:type="dxa"/>
              <w:left w:w="57" w:type="dxa"/>
              <w:bottom w:w="28" w:type="dxa"/>
              <w:right w:w="57" w:type="dxa"/>
            </w:tcMar>
          </w:tcPr>
          <w:p w14:paraId="3E4908FC" w14:textId="360601EA" w:rsidR="00D80902" w:rsidRPr="00DB4850" w:rsidRDefault="00D80902" w:rsidP="00D80902">
            <w:pPr>
              <w:spacing w:after="0" w:line="240" w:lineRule="auto"/>
              <w:textAlignment w:val="baseline"/>
              <w:rPr>
                <w:rFonts w:eastAsia="Times New Roman"/>
                <w:shd w:val="clear" w:color="auto" w:fill="FFFFFF"/>
              </w:rPr>
            </w:pPr>
            <w:r>
              <w:rPr>
                <w:rFonts w:eastAsia="Times New Roman"/>
              </w:rPr>
              <w:t>11</w:t>
            </w:r>
            <w:r w:rsidRPr="002D52AD">
              <w:rPr>
                <w:rFonts w:eastAsia="Times New Roman"/>
              </w:rPr>
              <w:t xml:space="preserve">.4. </w:t>
            </w:r>
            <w:r>
              <w:rPr>
                <w:color w:val="000000"/>
              </w:rPr>
              <w:t>Taškų pasiskirstymas procentais pagal pasiekimų lygius valstybiniame brandos egzamine</w:t>
            </w:r>
          </w:p>
        </w:tc>
        <w:tc>
          <w:tcPr>
            <w:tcW w:w="4031" w:type="pct"/>
            <w:shd w:val="clear" w:color="auto" w:fill="auto"/>
            <w:tcMar>
              <w:top w:w="28" w:type="dxa"/>
              <w:left w:w="57" w:type="dxa"/>
              <w:bottom w:w="28" w:type="dxa"/>
              <w:right w:w="57" w:type="dxa"/>
            </w:tcMar>
          </w:tcPr>
          <w:p w14:paraId="12EA7DD2" w14:textId="1F84406E" w:rsidR="00D80902" w:rsidRPr="00DB4850" w:rsidRDefault="00D80902" w:rsidP="00D80902">
            <w:pPr>
              <w:spacing w:after="0" w:line="240" w:lineRule="auto"/>
              <w:jc w:val="both"/>
              <w:textAlignment w:val="baseline"/>
              <w:rPr>
                <w:rFonts w:eastAsia="Times New Roman"/>
              </w:rPr>
            </w:pPr>
            <w:r w:rsidRPr="002D52AD">
              <w:rPr>
                <w:rFonts w:eastAsia="Times New Roman"/>
              </w:rPr>
              <w:t xml:space="preserve">Slenkstinis – </w:t>
            </w:r>
            <w:r>
              <w:rPr>
                <w:rFonts w:eastAsia="Times New Roman"/>
              </w:rPr>
              <w:t>3</w:t>
            </w:r>
            <w:r w:rsidRPr="002D52AD">
              <w:rPr>
                <w:rFonts w:eastAsia="Times New Roman"/>
              </w:rPr>
              <w:t xml:space="preserve">5 proc., patenkinamas – </w:t>
            </w:r>
            <w:r>
              <w:rPr>
                <w:rFonts w:eastAsia="Times New Roman"/>
              </w:rPr>
              <w:t>1</w:t>
            </w:r>
            <w:r w:rsidRPr="002D52AD">
              <w:rPr>
                <w:rFonts w:eastAsia="Times New Roman"/>
              </w:rPr>
              <w:t xml:space="preserve">5 proc., pagrindinis – </w:t>
            </w:r>
            <w:r>
              <w:rPr>
                <w:rFonts w:eastAsia="Times New Roman"/>
              </w:rPr>
              <w:t>35</w:t>
            </w:r>
            <w:r w:rsidRPr="002D52AD">
              <w:rPr>
                <w:rFonts w:eastAsia="Times New Roman"/>
              </w:rPr>
              <w:t xml:space="preserve"> proc., aukštesnysis – </w:t>
            </w:r>
            <w:r>
              <w:rPr>
                <w:rFonts w:eastAsia="Times New Roman"/>
              </w:rPr>
              <w:t>15</w:t>
            </w:r>
            <w:r w:rsidRPr="002D52AD">
              <w:rPr>
                <w:rFonts w:eastAsia="Times New Roman"/>
              </w:rPr>
              <w:t xml:space="preserve"> proc.</w:t>
            </w:r>
          </w:p>
        </w:tc>
      </w:tr>
    </w:tbl>
    <w:p w14:paraId="64CB0FED" w14:textId="687C9710" w:rsidR="00124A75" w:rsidRPr="00DB4850" w:rsidRDefault="1C031259" w:rsidP="6A348AA5">
      <w:pPr>
        <w:spacing w:after="0" w:line="240" w:lineRule="auto"/>
        <w:rPr>
          <w:rFonts w:eastAsia="Times New Roman"/>
        </w:rPr>
      </w:pPr>
      <w:r w:rsidRPr="00DB4850">
        <w:rPr>
          <w:rFonts w:eastAsia="Times New Roman"/>
        </w:rPr>
        <w:t>Pastaba. Lentelėje pateikti skaičiai yra orientaciniai, užduotyje galima iki 5 procentų paklaida.</w:t>
      </w:r>
    </w:p>
    <w:p w14:paraId="6BF77B93" w14:textId="66A4D9D7" w:rsidR="00124A75" w:rsidRPr="00DB4850" w:rsidRDefault="00124A75" w:rsidP="6A348AA5">
      <w:pPr>
        <w:spacing w:after="0" w:line="240" w:lineRule="auto"/>
        <w:rPr>
          <w:rFonts w:eastAsia="Times New Roman"/>
          <w:b/>
          <w:bCs/>
          <w:lang w:eastAsia="lt-LT"/>
        </w:rPr>
      </w:pPr>
    </w:p>
    <w:p w14:paraId="104C99E9" w14:textId="77777777" w:rsidR="00124A75" w:rsidRPr="00DB4850" w:rsidRDefault="00124A75" w:rsidP="00124A75">
      <w:pPr>
        <w:keepNext/>
        <w:keepLines/>
        <w:spacing w:after="0" w:line="240" w:lineRule="auto"/>
        <w:jc w:val="center"/>
        <w:outlineLvl w:val="1"/>
        <w:rPr>
          <w:rFonts w:eastAsia="Times New Roman"/>
          <w:b/>
          <w:bCs/>
          <w:lang w:eastAsia="lt-LT"/>
        </w:rPr>
      </w:pPr>
      <w:bookmarkStart w:id="7" w:name="_Toc146116705"/>
      <w:r w:rsidRPr="00DB4850">
        <w:rPr>
          <w:rFonts w:eastAsia="Times New Roman"/>
          <w:b/>
          <w:bCs/>
          <w:lang w:eastAsia="lt-LT"/>
        </w:rPr>
        <w:t>V SKYRIUS</w:t>
      </w:r>
    </w:p>
    <w:p w14:paraId="65B93B83" w14:textId="77777777" w:rsidR="00124A75" w:rsidRPr="00DB4850" w:rsidRDefault="00124A75" w:rsidP="00124A75">
      <w:pPr>
        <w:keepNext/>
        <w:keepLines/>
        <w:spacing w:after="0" w:line="240" w:lineRule="auto"/>
        <w:jc w:val="center"/>
        <w:outlineLvl w:val="1"/>
        <w:rPr>
          <w:rFonts w:eastAsia="Times New Roman"/>
          <w:b/>
          <w:bCs/>
          <w:lang w:eastAsia="lt-LT"/>
        </w:rPr>
      </w:pPr>
      <w:r w:rsidRPr="00DB4850">
        <w:rPr>
          <w:rFonts w:eastAsia="Times New Roman"/>
          <w:b/>
          <w:bCs/>
          <w:lang w:eastAsia="lt-LT"/>
        </w:rPr>
        <w:t xml:space="preserve">FILOSOFIJOS </w:t>
      </w:r>
      <w:bookmarkEnd w:id="7"/>
      <w:r w:rsidRPr="00DB4850">
        <w:rPr>
          <w:rFonts w:eastAsia="Times New Roman"/>
          <w:b/>
          <w:bCs/>
          <w:lang w:eastAsia="lt-LT"/>
        </w:rPr>
        <w:t>VALSTYBINIO BRANDOS EGZAMINO UŽDUOTYS</w:t>
      </w:r>
    </w:p>
    <w:p w14:paraId="0E2CEF74" w14:textId="77777777" w:rsidR="00124A75" w:rsidRPr="00DB4850" w:rsidRDefault="00124A75" w:rsidP="00124A75">
      <w:pPr>
        <w:tabs>
          <w:tab w:val="left" w:pos="993"/>
        </w:tabs>
        <w:suppressAutoHyphens/>
        <w:spacing w:after="0" w:line="240" w:lineRule="auto"/>
        <w:jc w:val="center"/>
        <w:rPr>
          <w:rFonts w:eastAsia="Times New Roman"/>
          <w:b/>
          <w:bCs/>
          <w:lang w:eastAsia="lt-LT"/>
        </w:rPr>
      </w:pPr>
    </w:p>
    <w:p w14:paraId="6CEAE6F7" w14:textId="26C998C8" w:rsidR="00124A75" w:rsidRPr="00DB4850" w:rsidRDefault="00124A75" w:rsidP="00124A75">
      <w:pPr>
        <w:suppressAutoHyphens/>
        <w:spacing w:after="0" w:line="240" w:lineRule="auto"/>
        <w:ind w:firstLine="720"/>
        <w:jc w:val="both"/>
        <w:rPr>
          <w:rFonts w:eastAsia="Times New Roman"/>
        </w:rPr>
      </w:pPr>
      <w:r w:rsidRPr="00DB4850">
        <w:rPr>
          <w:rFonts w:eastAsia="Times New Roman"/>
        </w:rPr>
        <w:t>1</w:t>
      </w:r>
      <w:r w:rsidR="009F3572" w:rsidRPr="00DB4850">
        <w:rPr>
          <w:rFonts w:eastAsia="Times New Roman"/>
        </w:rPr>
        <w:t>2</w:t>
      </w:r>
      <w:r w:rsidRPr="00DB4850">
        <w:rPr>
          <w:rFonts w:eastAsia="Times New Roman"/>
        </w:rPr>
        <w:t xml:space="preserve">. Filosofijos </w:t>
      </w:r>
      <w:r w:rsidR="009F3572" w:rsidRPr="00DB4850">
        <w:rPr>
          <w:rFonts w:eastAsia="Times New Roman"/>
        </w:rPr>
        <w:t xml:space="preserve">valstybinio </w:t>
      </w:r>
      <w:r w:rsidRPr="00DB4850">
        <w:rPr>
          <w:rFonts w:eastAsia="Times New Roman"/>
        </w:rPr>
        <w:t>brandos egzamino užduočių struktūra, užduoties taškų pasiskirstymas pagal pasiekimų sritis ir mokymo(</w:t>
      </w:r>
      <w:proofErr w:type="spellStart"/>
      <w:r w:rsidRPr="00DB4850">
        <w:rPr>
          <w:rFonts w:eastAsia="Times New Roman"/>
        </w:rPr>
        <w:t>si</w:t>
      </w:r>
      <w:proofErr w:type="spellEnd"/>
      <w:r w:rsidRPr="00DB4850">
        <w:rPr>
          <w:rFonts w:eastAsia="Times New Roman"/>
        </w:rPr>
        <w:t xml:space="preserve">) turinio </w:t>
      </w:r>
      <w:r w:rsidR="00D80902">
        <w:rPr>
          <w:rFonts w:eastAsia="Times New Roman"/>
        </w:rPr>
        <w:t>sritis</w:t>
      </w:r>
      <w:r w:rsidRPr="00DB4850">
        <w:rPr>
          <w:rFonts w:eastAsia="Times New Roman"/>
        </w:rPr>
        <w:t xml:space="preserve"> procentais nustatyti</w:t>
      </w:r>
      <w:r w:rsidRPr="00DB4850">
        <w:rPr>
          <w:rFonts w:eastAsia="Times New Roman"/>
          <w:lang w:eastAsia="lt-LT"/>
        </w:rPr>
        <w:t xml:space="preserve"> </w:t>
      </w:r>
      <w:r w:rsidRPr="00DB4850">
        <w:rPr>
          <w:rFonts w:eastAsia="Times New Roman"/>
        </w:rPr>
        <w:t xml:space="preserve">bendrųjų programų 39 priedo „Filosofijos bendroji programa“ </w:t>
      </w:r>
      <w:r w:rsidRPr="00DB4850">
        <w:rPr>
          <w:rFonts w:eastAsia="Times New Roman"/>
          <w:lang w:eastAsia="lt-LT"/>
        </w:rPr>
        <w:t>skyriuje „Pasiekimų vertinimas“.</w:t>
      </w:r>
    </w:p>
    <w:p w14:paraId="0AAB89EB" w14:textId="20C3D2C8" w:rsidR="00124A75" w:rsidRPr="00DB4850" w:rsidRDefault="00124A75" w:rsidP="00124A75">
      <w:pPr>
        <w:suppressAutoHyphens/>
        <w:spacing w:after="0" w:line="240" w:lineRule="auto"/>
        <w:ind w:firstLine="720"/>
        <w:jc w:val="both"/>
        <w:rPr>
          <w:rFonts w:eastAsia="Times New Roman"/>
        </w:rPr>
      </w:pPr>
      <w:r w:rsidRPr="00DB4850">
        <w:rPr>
          <w:rFonts w:eastAsia="Times New Roman"/>
        </w:rPr>
        <w:t>1</w:t>
      </w:r>
      <w:r w:rsidR="009F3572" w:rsidRPr="00DB4850">
        <w:rPr>
          <w:rFonts w:eastAsia="Times New Roman"/>
        </w:rPr>
        <w:t>3</w:t>
      </w:r>
      <w:r w:rsidRPr="00DB4850">
        <w:rPr>
          <w:rFonts w:eastAsia="Times New Roman"/>
        </w:rPr>
        <w:t xml:space="preserve">. Filosofijos </w:t>
      </w:r>
      <w:r w:rsidR="009F3572" w:rsidRPr="00DB4850">
        <w:rPr>
          <w:rFonts w:eastAsia="Times New Roman"/>
        </w:rPr>
        <w:t>valstybinis brandos egzaminas.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1977"/>
        <w:gridCol w:w="8212"/>
      </w:tblGrid>
      <w:tr w:rsidR="00DB4850" w:rsidRPr="00DB4850" w14:paraId="67ADD26F" w14:textId="77777777" w:rsidTr="1D876B61">
        <w:tc>
          <w:tcPr>
            <w:tcW w:w="5000" w:type="pct"/>
            <w:gridSpan w:val="2"/>
          </w:tcPr>
          <w:p w14:paraId="59A9F1CB" w14:textId="4292FE6F" w:rsidR="009F3572" w:rsidRPr="00DB4850" w:rsidRDefault="009F3572" w:rsidP="6A348AA5">
            <w:pPr>
              <w:spacing w:after="0" w:line="240" w:lineRule="auto"/>
              <w:jc w:val="both"/>
              <w:textAlignment w:val="baseline"/>
              <w:rPr>
                <w:rFonts w:eastAsia="Times New Roman"/>
              </w:rPr>
            </w:pPr>
            <w:r w:rsidRPr="00DB4850">
              <w:rPr>
                <w:rFonts w:eastAsia="Times New Roman"/>
              </w:rPr>
              <w:lastRenderedPageBreak/>
              <w:t xml:space="preserve">13.1. Filosofijos </w:t>
            </w:r>
            <w:r w:rsidR="066DB1CE" w:rsidRPr="00DB4850">
              <w:rPr>
                <w:rFonts w:eastAsia="Times New Roman"/>
              </w:rPr>
              <w:t>valstybinio brandos egzamino pirma dalis.</w:t>
            </w:r>
          </w:p>
        </w:tc>
      </w:tr>
      <w:tr w:rsidR="00DB4850" w:rsidRPr="00DB4850" w14:paraId="2B5D67B0" w14:textId="77777777" w:rsidTr="1D876B61">
        <w:tc>
          <w:tcPr>
            <w:tcW w:w="970" w:type="pct"/>
          </w:tcPr>
          <w:p w14:paraId="71D6BD55" w14:textId="7827E6C4" w:rsidR="00124A75" w:rsidRPr="00DB4850" w:rsidRDefault="009F3572" w:rsidP="00124A75">
            <w:pPr>
              <w:spacing w:after="0" w:line="240" w:lineRule="auto"/>
              <w:rPr>
                <w:rFonts w:eastAsia="Times New Roman"/>
              </w:rPr>
            </w:pPr>
            <w:r w:rsidRPr="00DB4850">
              <w:rPr>
                <w:rFonts w:eastAsia="Times New Roman"/>
              </w:rPr>
              <w:t>13.1</w:t>
            </w:r>
            <w:r w:rsidR="00124A75" w:rsidRPr="00DB4850">
              <w:rPr>
                <w:rFonts w:eastAsia="Times New Roman"/>
              </w:rPr>
              <w:t>.1. Užduoties pobūdis</w:t>
            </w:r>
          </w:p>
        </w:tc>
        <w:tc>
          <w:tcPr>
            <w:tcW w:w="4030" w:type="pct"/>
          </w:tcPr>
          <w:p w14:paraId="0CC07B5E" w14:textId="77777777" w:rsidR="00D80902" w:rsidRPr="002D52AD" w:rsidRDefault="00D80902" w:rsidP="00D80902">
            <w:pPr>
              <w:spacing w:after="0" w:line="240" w:lineRule="auto"/>
              <w:jc w:val="both"/>
              <w:textAlignment w:val="baseline"/>
              <w:rPr>
                <w:rFonts w:eastAsia="Times New Roman"/>
              </w:rPr>
            </w:pPr>
            <w:r w:rsidRPr="5ABC086D">
              <w:rPr>
                <w:rFonts w:eastAsia="Times New Roman"/>
              </w:rPr>
              <w:t xml:space="preserve">Užduotį sudaro dvi dalys. Kiekvienoje iš jų pateikiami </w:t>
            </w:r>
            <w:r>
              <w:rPr>
                <w:rFonts w:eastAsia="Times New Roman"/>
              </w:rPr>
              <w:t>pasirenkamojo atsakymo</w:t>
            </w:r>
            <w:r w:rsidRPr="5ABC086D">
              <w:rPr>
                <w:rFonts w:eastAsia="Times New Roman"/>
              </w:rPr>
              <w:t xml:space="preserve"> ir trumpo</w:t>
            </w:r>
            <w:r>
              <w:rPr>
                <w:rFonts w:eastAsia="Times New Roman"/>
              </w:rPr>
              <w:t>jo</w:t>
            </w:r>
            <w:r w:rsidRPr="5ABC086D">
              <w:rPr>
                <w:rFonts w:eastAsia="Times New Roman"/>
              </w:rPr>
              <w:t xml:space="preserve"> atsakymo klausimai.</w:t>
            </w:r>
          </w:p>
          <w:p w14:paraId="30A147B9" w14:textId="7AEFD8BF" w:rsidR="00124A75" w:rsidRPr="00DB4850" w:rsidRDefault="6FD75C90" w:rsidP="7DBF46B2">
            <w:pPr>
              <w:spacing w:after="0" w:line="240" w:lineRule="auto"/>
              <w:jc w:val="both"/>
              <w:rPr>
                <w:rFonts w:eastAsia="Times New Roman"/>
              </w:rPr>
            </w:pPr>
            <w:r w:rsidRPr="00DB4850">
              <w:rPr>
                <w:rFonts w:eastAsia="Times New Roman"/>
              </w:rPr>
              <w:t xml:space="preserve">13.1.1.1. </w:t>
            </w:r>
            <w:r w:rsidR="00124A75" w:rsidRPr="00DB4850">
              <w:rPr>
                <w:rFonts w:eastAsia="Times New Roman"/>
              </w:rPr>
              <w:t>I dalis. Klausimai</w:t>
            </w:r>
          </w:p>
          <w:p w14:paraId="36495714" w14:textId="3A654AF2" w:rsidR="00124A75" w:rsidRPr="00DB4850" w:rsidRDefault="00124A75" w:rsidP="00124A75">
            <w:pPr>
              <w:spacing w:after="0" w:line="240" w:lineRule="auto"/>
              <w:jc w:val="both"/>
              <w:rPr>
                <w:rFonts w:eastAsia="Times New Roman"/>
              </w:rPr>
            </w:pPr>
            <w:r w:rsidRPr="00DB4850">
              <w:rPr>
                <w:rFonts w:eastAsia="Times New Roman"/>
              </w:rPr>
              <w:t xml:space="preserve">15 klausimų. </w:t>
            </w:r>
          </w:p>
          <w:p w14:paraId="369E700F" w14:textId="77777777" w:rsidR="00124A75" w:rsidRPr="00DB4850" w:rsidRDefault="00124A75" w:rsidP="00124A75">
            <w:pPr>
              <w:spacing w:after="0" w:line="240" w:lineRule="auto"/>
              <w:jc w:val="both"/>
              <w:rPr>
                <w:rFonts w:eastAsia="Times New Roman"/>
              </w:rPr>
            </w:pPr>
            <w:r w:rsidRPr="00DB4850">
              <w:rPr>
                <w:rFonts w:eastAsia="Times New Roman"/>
              </w:rPr>
              <w:t>I dalies taškų suma – 15.</w:t>
            </w:r>
          </w:p>
          <w:p w14:paraId="773DC876" w14:textId="3A59010B" w:rsidR="00124A75" w:rsidRPr="00DB4850" w:rsidRDefault="4AF8A8C1" w:rsidP="7DBF46B2">
            <w:pPr>
              <w:spacing w:after="0" w:line="240" w:lineRule="auto"/>
              <w:jc w:val="both"/>
              <w:rPr>
                <w:rFonts w:eastAsia="Times New Roman"/>
              </w:rPr>
            </w:pPr>
            <w:r w:rsidRPr="00DB4850">
              <w:rPr>
                <w:rFonts w:eastAsia="Times New Roman"/>
              </w:rPr>
              <w:t xml:space="preserve">13.1.1.2. </w:t>
            </w:r>
            <w:r w:rsidR="00124A75" w:rsidRPr="00DB4850">
              <w:rPr>
                <w:rFonts w:eastAsia="Times New Roman"/>
              </w:rPr>
              <w:t>II dalis. Struktūriniai klausimai</w:t>
            </w:r>
          </w:p>
          <w:p w14:paraId="18404EFB" w14:textId="5AF90705" w:rsidR="00124A75" w:rsidRPr="00DB4850" w:rsidRDefault="00124A75" w:rsidP="00124A75">
            <w:pPr>
              <w:spacing w:after="0" w:line="240" w:lineRule="auto"/>
              <w:jc w:val="both"/>
              <w:rPr>
                <w:rFonts w:eastAsia="Times New Roman"/>
              </w:rPr>
            </w:pPr>
            <w:r w:rsidRPr="00DB4850">
              <w:rPr>
                <w:rFonts w:eastAsia="Times New Roman"/>
              </w:rPr>
              <w:t xml:space="preserve">3–4 struktūriniai klausimai. Kiekvieną struktūrinį klausimą sudaro įvadinė informacija ir su ja susiję </w:t>
            </w:r>
            <w:proofErr w:type="spellStart"/>
            <w:r w:rsidRPr="00DB4850">
              <w:rPr>
                <w:rFonts w:eastAsia="Times New Roman"/>
              </w:rPr>
              <w:t>poklausimiai</w:t>
            </w:r>
            <w:proofErr w:type="spellEnd"/>
            <w:r w:rsidRPr="00DB4850">
              <w:rPr>
                <w:rFonts w:eastAsia="Times New Roman"/>
              </w:rPr>
              <w:t xml:space="preserve">. Įvadinė informacija pateikiama tekstu, bet gali būti papildoma paveikslais, schemomis ir pan. </w:t>
            </w:r>
            <w:proofErr w:type="spellStart"/>
            <w:r w:rsidRPr="00DB4850">
              <w:rPr>
                <w:rFonts w:eastAsia="Times New Roman"/>
              </w:rPr>
              <w:t>Poklausimių</w:t>
            </w:r>
            <w:proofErr w:type="spellEnd"/>
            <w:r w:rsidRPr="00DB4850">
              <w:rPr>
                <w:rFonts w:eastAsia="Times New Roman"/>
              </w:rPr>
              <w:t xml:space="preserve"> atsakymai yra nepriklausomi ir nesusiję vienas su kitu.</w:t>
            </w:r>
          </w:p>
          <w:p w14:paraId="76D3F7CD" w14:textId="77777777" w:rsidR="00124A75" w:rsidRPr="00DB4850" w:rsidRDefault="00124A75" w:rsidP="00124A75">
            <w:pPr>
              <w:spacing w:after="0" w:line="240" w:lineRule="auto"/>
              <w:jc w:val="both"/>
              <w:rPr>
                <w:rFonts w:eastAsia="Times New Roman"/>
              </w:rPr>
            </w:pPr>
            <w:r w:rsidRPr="00DB4850">
              <w:rPr>
                <w:rFonts w:eastAsia="Times New Roman"/>
              </w:rPr>
              <w:t>II dalies taškų suma – 25.</w:t>
            </w:r>
          </w:p>
          <w:p w14:paraId="65068CFB" w14:textId="700A0508" w:rsidR="00754EC2" w:rsidRPr="00DB4850" w:rsidRDefault="105F29DF" w:rsidP="7DBF46B2">
            <w:pPr>
              <w:spacing w:after="0" w:line="240" w:lineRule="auto"/>
              <w:jc w:val="both"/>
            </w:pPr>
            <w:r w:rsidRPr="00DB4850">
              <w:rPr>
                <w:rFonts w:eastAsia="Times New Roman"/>
              </w:rPr>
              <w:t>13.1.1.3.</w:t>
            </w:r>
            <w:r w:rsidRPr="00DB4850">
              <w:t xml:space="preserve"> </w:t>
            </w:r>
            <w:r w:rsidR="4DC059FC" w:rsidRPr="00DB4850">
              <w:t xml:space="preserve">Klausimai ir </w:t>
            </w:r>
            <w:proofErr w:type="spellStart"/>
            <w:r w:rsidR="4DC059FC" w:rsidRPr="00DB4850">
              <w:t>poklausimiai</w:t>
            </w:r>
            <w:proofErr w:type="spellEnd"/>
            <w:r w:rsidR="4DC059FC" w:rsidRPr="00DB4850">
              <w:t xml:space="preserve"> gali būti skirtingų tipų, pavyzdžiui, pasirenkamojo atsakymo su vienu ar keliais teisingais atsakymais; pasiūlytų atsakymų porų susiejimo; eiliškumo nustatymo; objektų įkėlimo iš pateikto sąrašo; elementų pažymėjimo vizualizacijoje (paveiksle, brėžinyje, diagramoje, schemoje, lentelėje) ir pan.</w:t>
            </w:r>
          </w:p>
          <w:p w14:paraId="7622AD40" w14:textId="17478AF0" w:rsidR="00754EC2" w:rsidRPr="00DB4850" w:rsidRDefault="79E3BD36" w:rsidP="00754EC2">
            <w:pPr>
              <w:spacing w:after="0" w:line="240" w:lineRule="auto"/>
              <w:jc w:val="both"/>
              <w:rPr>
                <w:rFonts w:eastAsia="Times New Roman"/>
              </w:rPr>
            </w:pPr>
            <w:r w:rsidRPr="00DB4850">
              <w:t>Trumpojo atsakymo klausimuose pateikiamas atsakymo laukas, kuriame reikia įrašyti klausimo atsakymą (skaičių, kelis skaičius, raidę, žodį ir pan.).</w:t>
            </w:r>
          </w:p>
        </w:tc>
      </w:tr>
      <w:tr w:rsidR="00DB4850" w:rsidRPr="00DB4850" w14:paraId="292339ED" w14:textId="77777777" w:rsidTr="1D876B61">
        <w:tc>
          <w:tcPr>
            <w:tcW w:w="970" w:type="pct"/>
          </w:tcPr>
          <w:p w14:paraId="395F9318" w14:textId="55BE8B2C" w:rsidR="00124A75" w:rsidRPr="00DB4850" w:rsidRDefault="009F3572" w:rsidP="00124A75">
            <w:pPr>
              <w:spacing w:after="0" w:line="240" w:lineRule="auto"/>
              <w:jc w:val="both"/>
              <w:rPr>
                <w:rFonts w:eastAsia="Times New Roman"/>
              </w:rPr>
            </w:pPr>
            <w:r w:rsidRPr="00DB4850">
              <w:rPr>
                <w:rFonts w:eastAsia="Times New Roman"/>
              </w:rPr>
              <w:t>13.1</w:t>
            </w:r>
            <w:r w:rsidR="00124A75" w:rsidRPr="00DB4850">
              <w:rPr>
                <w:rFonts w:eastAsia="Times New Roman"/>
              </w:rPr>
              <w:t>.2. Iš viso taškų</w:t>
            </w:r>
          </w:p>
        </w:tc>
        <w:tc>
          <w:tcPr>
            <w:tcW w:w="4030" w:type="pct"/>
          </w:tcPr>
          <w:p w14:paraId="229AD67D" w14:textId="77777777" w:rsidR="00124A75" w:rsidRPr="00DB4850" w:rsidRDefault="00124A75" w:rsidP="00124A75">
            <w:pPr>
              <w:spacing w:after="0" w:line="240" w:lineRule="auto"/>
              <w:jc w:val="both"/>
              <w:rPr>
                <w:rFonts w:eastAsia="Times New Roman"/>
              </w:rPr>
            </w:pPr>
            <w:r w:rsidRPr="00DB4850">
              <w:rPr>
                <w:rFonts w:eastAsia="Times New Roman"/>
              </w:rPr>
              <w:t>40</w:t>
            </w:r>
          </w:p>
        </w:tc>
      </w:tr>
      <w:tr w:rsidR="00DB4850" w:rsidRPr="00DB4850" w14:paraId="40C83F4A" w14:textId="77777777" w:rsidTr="1D876B61">
        <w:tc>
          <w:tcPr>
            <w:tcW w:w="970" w:type="pct"/>
          </w:tcPr>
          <w:p w14:paraId="5AB37BF1" w14:textId="3689ECA0" w:rsidR="00124A75" w:rsidRPr="00DB4850" w:rsidRDefault="009F3572" w:rsidP="00124A75">
            <w:pPr>
              <w:spacing w:after="0" w:line="240" w:lineRule="auto"/>
              <w:rPr>
                <w:rFonts w:eastAsia="Times New Roman"/>
              </w:rPr>
            </w:pPr>
            <w:r w:rsidRPr="00DB4850">
              <w:rPr>
                <w:rFonts w:eastAsia="Times New Roman"/>
              </w:rPr>
              <w:t>13.1</w:t>
            </w:r>
            <w:r w:rsidR="00124A75" w:rsidRPr="00DB4850">
              <w:rPr>
                <w:rFonts w:eastAsia="Times New Roman"/>
              </w:rPr>
              <w:t>.</w:t>
            </w:r>
            <w:r w:rsidRPr="00DB4850">
              <w:rPr>
                <w:rFonts w:eastAsia="Times New Roman"/>
              </w:rPr>
              <w:t>3</w:t>
            </w:r>
            <w:r w:rsidR="00124A75" w:rsidRPr="00DB4850">
              <w:rPr>
                <w:rFonts w:eastAsia="Times New Roman"/>
              </w:rPr>
              <w:t>. Trukmė</w:t>
            </w:r>
          </w:p>
        </w:tc>
        <w:tc>
          <w:tcPr>
            <w:tcW w:w="4030" w:type="pct"/>
          </w:tcPr>
          <w:p w14:paraId="32A6B706" w14:textId="77777777" w:rsidR="00124A75" w:rsidRPr="00DB4850" w:rsidRDefault="00124A75" w:rsidP="00124A75">
            <w:pPr>
              <w:spacing w:after="0" w:line="240" w:lineRule="auto"/>
              <w:jc w:val="both"/>
              <w:rPr>
                <w:rFonts w:eastAsia="Times New Roman"/>
              </w:rPr>
            </w:pPr>
            <w:r w:rsidRPr="00DB4850">
              <w:rPr>
                <w:rFonts w:eastAsia="Times New Roman"/>
              </w:rPr>
              <w:t>90 min.</w:t>
            </w:r>
          </w:p>
        </w:tc>
      </w:tr>
      <w:tr w:rsidR="00DB4850" w:rsidRPr="00DB4850" w14:paraId="254F2642" w14:textId="77777777" w:rsidTr="1D876B61">
        <w:tc>
          <w:tcPr>
            <w:tcW w:w="970" w:type="pct"/>
          </w:tcPr>
          <w:p w14:paraId="5D30D91D" w14:textId="18AFEE54" w:rsidR="00124A75" w:rsidRPr="00DB4850" w:rsidRDefault="009F3572" w:rsidP="00124A75">
            <w:pPr>
              <w:spacing w:after="0" w:line="240" w:lineRule="auto"/>
              <w:rPr>
                <w:rFonts w:eastAsia="Times New Roman"/>
              </w:rPr>
            </w:pPr>
            <w:r w:rsidRPr="00DB4850">
              <w:rPr>
                <w:rFonts w:eastAsia="Times New Roman"/>
              </w:rPr>
              <w:t>13.1</w:t>
            </w:r>
            <w:r w:rsidR="00124A75" w:rsidRPr="00DB4850">
              <w:rPr>
                <w:rFonts w:eastAsia="Times New Roman"/>
              </w:rPr>
              <w:t>.</w:t>
            </w:r>
            <w:r w:rsidRPr="00DB4850">
              <w:rPr>
                <w:rFonts w:eastAsia="Times New Roman"/>
              </w:rPr>
              <w:t>4</w:t>
            </w:r>
            <w:r w:rsidR="00124A75" w:rsidRPr="00DB4850">
              <w:rPr>
                <w:rFonts w:eastAsia="Times New Roman"/>
              </w:rPr>
              <w:t>. Užduoties pateikimas</w:t>
            </w:r>
          </w:p>
        </w:tc>
        <w:tc>
          <w:tcPr>
            <w:tcW w:w="4030" w:type="pct"/>
          </w:tcPr>
          <w:p w14:paraId="36062891" w14:textId="77777777" w:rsidR="00124A75" w:rsidRPr="00DB4850" w:rsidRDefault="00124A75" w:rsidP="00124A75">
            <w:pPr>
              <w:spacing w:after="0" w:line="240" w:lineRule="auto"/>
              <w:jc w:val="both"/>
              <w:rPr>
                <w:rFonts w:eastAsia="Times New Roman"/>
              </w:rPr>
            </w:pPr>
            <w:r w:rsidRPr="00DB4850">
              <w:rPr>
                <w:rFonts w:eastAsia="Times New Roman"/>
              </w:rPr>
              <w:t>Pateikiama ir atliekama elektroninėje užduoties atlikimo (testavimo) sistemoje. Klausimo vertė taškais pateikiama prie kiekvieno klausimo.</w:t>
            </w:r>
          </w:p>
        </w:tc>
      </w:tr>
      <w:tr w:rsidR="00DB4850" w:rsidRPr="00DB4850" w14:paraId="3C8CA48A" w14:textId="77777777" w:rsidTr="1D876B61">
        <w:tc>
          <w:tcPr>
            <w:tcW w:w="970" w:type="pct"/>
          </w:tcPr>
          <w:p w14:paraId="687B74CF" w14:textId="46389150" w:rsidR="00124A75" w:rsidRPr="00DB4850" w:rsidRDefault="009F3572" w:rsidP="00124A75">
            <w:pPr>
              <w:spacing w:after="0" w:line="240" w:lineRule="auto"/>
              <w:rPr>
                <w:rFonts w:eastAsia="Times New Roman"/>
              </w:rPr>
            </w:pPr>
            <w:r w:rsidRPr="00DB4850">
              <w:rPr>
                <w:rFonts w:eastAsia="Times New Roman"/>
              </w:rPr>
              <w:t>13.1</w:t>
            </w:r>
            <w:r w:rsidR="00124A75" w:rsidRPr="00DB4850">
              <w:rPr>
                <w:rFonts w:eastAsia="Times New Roman"/>
              </w:rPr>
              <w:t>.</w:t>
            </w:r>
            <w:r w:rsidRPr="00DB4850">
              <w:rPr>
                <w:rFonts w:eastAsia="Times New Roman"/>
              </w:rPr>
              <w:t>5</w:t>
            </w:r>
            <w:r w:rsidR="00124A75" w:rsidRPr="00DB4850">
              <w:rPr>
                <w:rFonts w:eastAsia="Times New Roman"/>
              </w:rPr>
              <w:t>. Priemonės</w:t>
            </w:r>
          </w:p>
        </w:tc>
        <w:tc>
          <w:tcPr>
            <w:tcW w:w="4030" w:type="pct"/>
          </w:tcPr>
          <w:p w14:paraId="633D2A4D" w14:textId="277FF325" w:rsidR="00124A75" w:rsidRPr="00DB4850" w:rsidRDefault="00124A75" w:rsidP="2ED5DAD7">
            <w:pPr>
              <w:spacing w:after="0" w:line="240" w:lineRule="auto"/>
              <w:jc w:val="both"/>
              <w:rPr>
                <w:rFonts w:eastAsia="Times New Roman"/>
              </w:rPr>
            </w:pPr>
            <w:r w:rsidRPr="00DB4850">
              <w:rPr>
                <w:rFonts w:eastAsia="Times New Roman"/>
              </w:rPr>
              <w:t>Lapas užrašams, kompiuteris</w:t>
            </w:r>
            <w:r w:rsidR="008C6965" w:rsidRPr="00DB4850">
              <w:rPr>
                <w:rFonts w:eastAsia="Times New Roman"/>
              </w:rPr>
              <w:t>, ausinės</w:t>
            </w:r>
            <w:r w:rsidRPr="00DB4850">
              <w:rPr>
                <w:rFonts w:eastAsia="Times New Roman"/>
              </w:rPr>
              <w:t xml:space="preserve">. Reikalavimai kompiuteriui </w:t>
            </w:r>
            <w:r w:rsidR="009D654D" w:rsidRPr="00DB4850">
              <w:rPr>
                <w:rFonts w:eastAsia="Times New Roman"/>
              </w:rPr>
              <w:t xml:space="preserve">ir ausinėms </w:t>
            </w:r>
            <w:r w:rsidRPr="00DB4850">
              <w:rPr>
                <w:rFonts w:eastAsia="Times New Roman"/>
              </w:rPr>
              <w:t xml:space="preserve">nustatyti Filosofijos </w:t>
            </w:r>
            <w:r w:rsidR="6652B521" w:rsidRPr="00DB4850">
              <w:rPr>
                <w:rFonts w:eastAsia="Times New Roman"/>
              </w:rPr>
              <w:t>valstybinio brandos egzamino pirmos dalies</w:t>
            </w:r>
            <w:r w:rsidRPr="00DB4850">
              <w:rPr>
                <w:rFonts w:eastAsia="Times New Roman"/>
              </w:rPr>
              <w:t xml:space="preserve"> vykdymo instrukcijoje.</w:t>
            </w:r>
          </w:p>
        </w:tc>
      </w:tr>
      <w:tr w:rsidR="00DB4850" w:rsidRPr="00DB4850" w14:paraId="18D5A538" w14:textId="77777777" w:rsidTr="1D876B61">
        <w:tc>
          <w:tcPr>
            <w:tcW w:w="970" w:type="pct"/>
          </w:tcPr>
          <w:p w14:paraId="7A91106E" w14:textId="259BE24B" w:rsidR="00124A75" w:rsidRPr="00DB4850" w:rsidRDefault="009F3572" w:rsidP="00124A75">
            <w:pPr>
              <w:spacing w:after="0" w:line="240" w:lineRule="auto"/>
              <w:rPr>
                <w:rFonts w:eastAsia="Times New Roman"/>
              </w:rPr>
            </w:pPr>
            <w:r w:rsidRPr="00DB4850">
              <w:rPr>
                <w:rFonts w:eastAsia="Times New Roman"/>
              </w:rPr>
              <w:t>13.1</w:t>
            </w:r>
            <w:r w:rsidR="00124A75" w:rsidRPr="00DB4850">
              <w:rPr>
                <w:rFonts w:eastAsia="Times New Roman"/>
              </w:rPr>
              <w:t>.</w:t>
            </w:r>
            <w:r w:rsidRPr="00DB4850">
              <w:rPr>
                <w:rFonts w:eastAsia="Times New Roman"/>
              </w:rPr>
              <w:t>6</w:t>
            </w:r>
            <w:r w:rsidR="00124A75" w:rsidRPr="00DB4850">
              <w:rPr>
                <w:rFonts w:eastAsia="Times New Roman"/>
              </w:rPr>
              <w:t>. Kandidatų atliktų užduočių vertinimas</w:t>
            </w:r>
          </w:p>
        </w:tc>
        <w:tc>
          <w:tcPr>
            <w:tcW w:w="4030" w:type="pct"/>
          </w:tcPr>
          <w:p w14:paraId="2A30450C" w14:textId="77777777" w:rsidR="00124A75" w:rsidRPr="00DB4850" w:rsidRDefault="00124A75" w:rsidP="00124A75">
            <w:pPr>
              <w:spacing w:after="0" w:line="240" w:lineRule="auto"/>
              <w:jc w:val="both"/>
              <w:rPr>
                <w:rFonts w:eastAsia="Times New Roman"/>
              </w:rPr>
            </w:pPr>
            <w:r w:rsidRPr="00DB4850">
              <w:rPr>
                <w:rFonts w:eastAsia="Times New Roman"/>
              </w:rPr>
              <w:t>Centralizuotas. Atliktos užduotys vertinamos automatiškai elektroninėje užduoties atlikimo (testavimo) sistemoje.</w:t>
            </w:r>
          </w:p>
        </w:tc>
      </w:tr>
      <w:tr w:rsidR="00DB4850" w:rsidRPr="00DB4850" w14:paraId="07D7274C" w14:textId="77777777" w:rsidTr="1D876B61">
        <w:tc>
          <w:tcPr>
            <w:tcW w:w="5000" w:type="pct"/>
            <w:gridSpan w:val="2"/>
          </w:tcPr>
          <w:p w14:paraId="04C4AABF" w14:textId="6CA3C748" w:rsidR="009F3572" w:rsidRPr="00DB4850" w:rsidRDefault="009F3572" w:rsidP="6A348AA5">
            <w:pPr>
              <w:spacing w:after="0" w:line="240" w:lineRule="auto"/>
              <w:jc w:val="both"/>
              <w:rPr>
                <w:rFonts w:eastAsia="Times New Roman"/>
              </w:rPr>
            </w:pPr>
            <w:r w:rsidRPr="00DB4850">
              <w:rPr>
                <w:rFonts w:eastAsia="Times New Roman"/>
              </w:rPr>
              <w:t xml:space="preserve">13.2. Filosofijos </w:t>
            </w:r>
            <w:r w:rsidR="5A1C88BE" w:rsidRPr="00DB4850">
              <w:rPr>
                <w:rFonts w:eastAsia="Times New Roman"/>
              </w:rPr>
              <w:t>valstybinio brandos egzamino antra dalis.</w:t>
            </w:r>
          </w:p>
        </w:tc>
      </w:tr>
      <w:tr w:rsidR="00DB4850" w:rsidRPr="00DB4850" w14:paraId="3F295DCC" w14:textId="77777777" w:rsidTr="1D876B61">
        <w:tc>
          <w:tcPr>
            <w:tcW w:w="970" w:type="pct"/>
          </w:tcPr>
          <w:p w14:paraId="640B5424" w14:textId="6C1648F1" w:rsidR="009F3572" w:rsidRPr="00DB4850" w:rsidRDefault="009F3572" w:rsidP="009F3572">
            <w:pPr>
              <w:spacing w:after="0" w:line="240" w:lineRule="auto"/>
              <w:rPr>
                <w:rFonts w:eastAsia="Times New Roman"/>
              </w:rPr>
            </w:pPr>
            <w:r w:rsidRPr="00DB4850">
              <w:rPr>
                <w:rFonts w:eastAsia="Times New Roman"/>
              </w:rPr>
              <w:t>13.2.1. Užduoties pobūdis</w:t>
            </w:r>
          </w:p>
        </w:tc>
        <w:tc>
          <w:tcPr>
            <w:tcW w:w="4030" w:type="pct"/>
          </w:tcPr>
          <w:p w14:paraId="16B725AF" w14:textId="77777777" w:rsidR="009F3572" w:rsidRPr="00DB4850" w:rsidRDefault="009F3572" w:rsidP="009F3572">
            <w:pPr>
              <w:spacing w:after="0" w:line="240" w:lineRule="auto"/>
              <w:jc w:val="both"/>
              <w:textAlignment w:val="baseline"/>
              <w:rPr>
                <w:rFonts w:eastAsia="Times New Roman"/>
              </w:rPr>
            </w:pPr>
            <w:r w:rsidRPr="00DB4850">
              <w:rPr>
                <w:rFonts w:eastAsia="Times New Roman"/>
              </w:rPr>
              <w:t>Užduotį sudaro dvi dalys.</w:t>
            </w:r>
          </w:p>
          <w:p w14:paraId="0B2D609A" w14:textId="19EFA022" w:rsidR="009F3572" w:rsidRPr="00DB4850" w:rsidRDefault="168564A6" w:rsidP="7DBF46B2">
            <w:pPr>
              <w:spacing w:after="0" w:line="240" w:lineRule="auto"/>
              <w:jc w:val="both"/>
              <w:rPr>
                <w:rFonts w:eastAsia="Times New Roman"/>
              </w:rPr>
            </w:pPr>
            <w:r w:rsidRPr="00DB4850">
              <w:rPr>
                <w:rFonts w:eastAsia="Times New Roman"/>
              </w:rPr>
              <w:t xml:space="preserve">13.2.1.1. </w:t>
            </w:r>
            <w:r w:rsidR="009F3572" w:rsidRPr="00DB4850">
              <w:rPr>
                <w:rFonts w:eastAsia="Times New Roman"/>
              </w:rPr>
              <w:t>I dalis. Klausimai</w:t>
            </w:r>
          </w:p>
          <w:p w14:paraId="66DFA5FF" w14:textId="2EDC1CC4" w:rsidR="009F3572" w:rsidRPr="00DB4850" w:rsidRDefault="756A9575" w:rsidP="009F3572">
            <w:pPr>
              <w:spacing w:after="0" w:line="240" w:lineRule="auto"/>
              <w:jc w:val="both"/>
              <w:rPr>
                <w:rFonts w:eastAsia="Times New Roman"/>
              </w:rPr>
            </w:pPr>
            <w:r w:rsidRPr="00DB4850">
              <w:rPr>
                <w:rFonts w:eastAsia="Times New Roman"/>
              </w:rPr>
              <w:t>Atvir</w:t>
            </w:r>
            <w:r w:rsidR="00D80902">
              <w:rPr>
                <w:rFonts w:eastAsia="Times New Roman"/>
              </w:rPr>
              <w:t>i</w:t>
            </w:r>
            <w:r w:rsidRPr="00DB4850">
              <w:rPr>
                <w:rFonts w:eastAsia="Times New Roman"/>
              </w:rPr>
              <w:t xml:space="preserve"> k</w:t>
            </w:r>
            <w:r w:rsidR="009F3572" w:rsidRPr="00DB4850">
              <w:rPr>
                <w:rFonts w:eastAsia="Times New Roman"/>
              </w:rPr>
              <w:t xml:space="preserve">lausimai pagal pateiktus filosofijos šaltinius (rašytinius tekstus ar jų ištraukas). </w:t>
            </w:r>
          </w:p>
          <w:p w14:paraId="6B42D9B5" w14:textId="77777777" w:rsidR="00754EC2" w:rsidRPr="00DB4850" w:rsidRDefault="009F3572" w:rsidP="00754EC2">
            <w:pPr>
              <w:spacing w:after="0" w:line="240" w:lineRule="auto"/>
              <w:jc w:val="both"/>
              <w:textAlignment w:val="baseline"/>
              <w:rPr>
                <w:rFonts w:eastAsia="Times New Roman"/>
              </w:rPr>
            </w:pPr>
            <w:r w:rsidRPr="00DB4850">
              <w:rPr>
                <w:rFonts w:eastAsia="Times New Roman"/>
              </w:rPr>
              <w:t>Klausimai gali būti trumpieji ir struktūruoto atsakymo, reikalaujantys kelių skirtingų informacijos naudojimo etapų (pavyzdžiui, informacijos radimo, palyginimo, analizės, apibendrinimo) užrašymo.</w:t>
            </w:r>
            <w:r w:rsidR="00754EC2" w:rsidRPr="00DB4850">
              <w:rPr>
                <w:rFonts w:eastAsia="Times New Roman"/>
              </w:rPr>
              <w:t xml:space="preserve"> Klausimo vertė taškais pateikiama prie kiekvieno klausimo.</w:t>
            </w:r>
          </w:p>
          <w:p w14:paraId="1063E0C0" w14:textId="77777777" w:rsidR="009F3572" w:rsidRPr="00DB4850" w:rsidRDefault="009F3572" w:rsidP="009F3572">
            <w:pPr>
              <w:spacing w:after="0" w:line="240" w:lineRule="auto"/>
              <w:jc w:val="both"/>
              <w:rPr>
                <w:rFonts w:eastAsia="Times New Roman"/>
              </w:rPr>
            </w:pPr>
            <w:r w:rsidRPr="00DB4850">
              <w:rPr>
                <w:rFonts w:eastAsia="Times New Roman"/>
              </w:rPr>
              <w:t>I dalies taškų suma – 40.</w:t>
            </w:r>
          </w:p>
          <w:p w14:paraId="62B1ECDB" w14:textId="4CD95384" w:rsidR="009F3572" w:rsidRPr="00DB4850" w:rsidRDefault="526AEA32" w:rsidP="7DBF46B2">
            <w:pPr>
              <w:spacing w:after="0" w:line="240" w:lineRule="auto"/>
              <w:jc w:val="both"/>
              <w:rPr>
                <w:rFonts w:eastAsia="Times New Roman"/>
                <w:b/>
                <w:bCs/>
              </w:rPr>
            </w:pPr>
            <w:r w:rsidRPr="00DB4850">
              <w:rPr>
                <w:rFonts w:eastAsia="Times New Roman"/>
              </w:rPr>
              <w:t xml:space="preserve">13.2.1.2. </w:t>
            </w:r>
            <w:r w:rsidR="009F3572" w:rsidRPr="00DB4850">
              <w:rPr>
                <w:rFonts w:eastAsia="Times New Roman"/>
              </w:rPr>
              <w:t>II dalis. Samprotaujamojo pobūdžio teksto kūrimas (</w:t>
            </w:r>
            <w:proofErr w:type="spellStart"/>
            <w:r w:rsidR="009F3572" w:rsidRPr="00DB4850">
              <w:rPr>
                <w:rFonts w:eastAsia="Times New Roman"/>
              </w:rPr>
              <w:t>esė</w:t>
            </w:r>
            <w:proofErr w:type="spellEnd"/>
            <w:r w:rsidR="009F3572" w:rsidRPr="00DB4850">
              <w:rPr>
                <w:rFonts w:eastAsia="Times New Roman"/>
              </w:rPr>
              <w:t>)</w:t>
            </w:r>
          </w:p>
          <w:p w14:paraId="5ED875DB" w14:textId="77777777" w:rsidR="009F3572" w:rsidRPr="00DB4850" w:rsidRDefault="009F3572" w:rsidP="009F3572">
            <w:pPr>
              <w:spacing w:after="0" w:line="240" w:lineRule="auto"/>
              <w:jc w:val="both"/>
              <w:rPr>
                <w:rFonts w:eastAsia="Times New Roman"/>
              </w:rPr>
            </w:pPr>
            <w:r w:rsidRPr="00DB4850">
              <w:rPr>
                <w:rFonts w:eastAsia="Times New Roman"/>
              </w:rPr>
              <w:t xml:space="preserve">Pagal pateiktus filosofinius šaltinius (2–3) reikia sukurti filosofinį </w:t>
            </w:r>
            <w:proofErr w:type="spellStart"/>
            <w:r w:rsidRPr="00DB4850">
              <w:rPr>
                <w:rFonts w:eastAsia="Times New Roman"/>
              </w:rPr>
              <w:t>esė</w:t>
            </w:r>
            <w:proofErr w:type="spellEnd"/>
            <w:r w:rsidRPr="00DB4850">
              <w:rPr>
                <w:rFonts w:eastAsia="Times New Roman"/>
              </w:rPr>
              <w:t>.</w:t>
            </w:r>
          </w:p>
          <w:p w14:paraId="312E4CC5" w14:textId="77777777" w:rsidR="009F3572" w:rsidRPr="00DB4850" w:rsidRDefault="009F3572" w:rsidP="009F3572">
            <w:pPr>
              <w:spacing w:after="0" w:line="240" w:lineRule="auto"/>
              <w:jc w:val="both"/>
              <w:rPr>
                <w:rFonts w:eastAsia="Times New Roman"/>
              </w:rPr>
            </w:pPr>
            <w:r w:rsidRPr="00DB4850">
              <w:rPr>
                <w:rFonts w:eastAsia="Times New Roman"/>
              </w:rPr>
              <w:t>Sukurto teksto apimtis – nuo 250 iki 400 žodžių.</w:t>
            </w:r>
          </w:p>
          <w:p w14:paraId="21A7D880" w14:textId="5843DEDB" w:rsidR="009F3572" w:rsidRPr="00DB4850" w:rsidRDefault="009F3572" w:rsidP="009F3572">
            <w:pPr>
              <w:spacing w:after="0" w:line="240" w:lineRule="auto"/>
              <w:jc w:val="both"/>
              <w:rPr>
                <w:rFonts w:eastAsia="Times New Roman"/>
              </w:rPr>
            </w:pPr>
            <w:r w:rsidRPr="00DB4850">
              <w:rPr>
                <w:rFonts w:eastAsia="Times New Roman"/>
              </w:rPr>
              <w:t>II dalies taškų suma – 20.</w:t>
            </w:r>
          </w:p>
        </w:tc>
      </w:tr>
      <w:tr w:rsidR="00DB4850" w:rsidRPr="00DB4850" w14:paraId="698947D2" w14:textId="77777777" w:rsidTr="1D876B61">
        <w:tc>
          <w:tcPr>
            <w:tcW w:w="970" w:type="pct"/>
          </w:tcPr>
          <w:p w14:paraId="310036E6" w14:textId="3F941B01" w:rsidR="009F3572" w:rsidRPr="00DB4850" w:rsidRDefault="009F3572" w:rsidP="009F3572">
            <w:pPr>
              <w:spacing w:after="0" w:line="240" w:lineRule="auto"/>
              <w:rPr>
                <w:rFonts w:eastAsia="Times New Roman"/>
              </w:rPr>
            </w:pPr>
            <w:r w:rsidRPr="00DB4850">
              <w:rPr>
                <w:rFonts w:eastAsia="Times New Roman"/>
              </w:rPr>
              <w:t>13.2.2. Iš viso taškų</w:t>
            </w:r>
          </w:p>
        </w:tc>
        <w:tc>
          <w:tcPr>
            <w:tcW w:w="4030" w:type="pct"/>
          </w:tcPr>
          <w:p w14:paraId="7046DC96" w14:textId="4F9D2130" w:rsidR="009F3572" w:rsidRPr="00DB4850" w:rsidRDefault="009F3572" w:rsidP="009F3572">
            <w:pPr>
              <w:spacing w:after="0" w:line="240" w:lineRule="auto"/>
              <w:jc w:val="both"/>
              <w:rPr>
                <w:rFonts w:eastAsia="Times New Roman"/>
              </w:rPr>
            </w:pPr>
            <w:r w:rsidRPr="00DB4850">
              <w:rPr>
                <w:rFonts w:eastAsia="Times New Roman"/>
              </w:rPr>
              <w:t>60</w:t>
            </w:r>
          </w:p>
        </w:tc>
      </w:tr>
      <w:tr w:rsidR="00DB4850" w:rsidRPr="00DB4850" w14:paraId="1CE5506F" w14:textId="77777777" w:rsidTr="1D876B61">
        <w:tc>
          <w:tcPr>
            <w:tcW w:w="970" w:type="pct"/>
          </w:tcPr>
          <w:p w14:paraId="1B81E661" w14:textId="229B887D" w:rsidR="009F3572" w:rsidRPr="00DB4850" w:rsidRDefault="009F3572" w:rsidP="009F3572">
            <w:pPr>
              <w:spacing w:after="0" w:line="240" w:lineRule="auto"/>
              <w:rPr>
                <w:rFonts w:eastAsia="Times New Roman"/>
              </w:rPr>
            </w:pPr>
            <w:r w:rsidRPr="00DB4850">
              <w:rPr>
                <w:rFonts w:eastAsia="Times New Roman"/>
              </w:rPr>
              <w:t>1</w:t>
            </w:r>
            <w:r w:rsidR="004D4FF7" w:rsidRPr="00DB4850">
              <w:rPr>
                <w:rFonts w:eastAsia="Times New Roman"/>
              </w:rPr>
              <w:t>3</w:t>
            </w:r>
            <w:r w:rsidRPr="00DB4850">
              <w:rPr>
                <w:rFonts w:eastAsia="Times New Roman"/>
              </w:rPr>
              <w:t>.</w:t>
            </w:r>
            <w:r w:rsidR="004D4FF7" w:rsidRPr="00DB4850">
              <w:rPr>
                <w:rFonts w:eastAsia="Times New Roman"/>
              </w:rPr>
              <w:t>2.3</w:t>
            </w:r>
            <w:r w:rsidRPr="00DB4850">
              <w:rPr>
                <w:rFonts w:eastAsia="Times New Roman"/>
              </w:rPr>
              <w:t>. Trukmė</w:t>
            </w:r>
          </w:p>
        </w:tc>
        <w:tc>
          <w:tcPr>
            <w:tcW w:w="4030" w:type="pct"/>
          </w:tcPr>
          <w:p w14:paraId="616FE65C" w14:textId="09D19FDD" w:rsidR="009F3572" w:rsidRPr="00DB4850" w:rsidRDefault="009F3572" w:rsidP="009F3572">
            <w:pPr>
              <w:spacing w:after="0" w:line="240" w:lineRule="auto"/>
              <w:jc w:val="both"/>
              <w:rPr>
                <w:rFonts w:eastAsia="Times New Roman"/>
              </w:rPr>
            </w:pPr>
            <w:r w:rsidRPr="00DB4850">
              <w:rPr>
                <w:rFonts w:eastAsia="Times New Roman"/>
              </w:rPr>
              <w:t>180 min.</w:t>
            </w:r>
          </w:p>
        </w:tc>
      </w:tr>
      <w:tr w:rsidR="00DB4850" w:rsidRPr="00DB4850" w14:paraId="0F5EDE43" w14:textId="77777777" w:rsidTr="1D876B61">
        <w:tc>
          <w:tcPr>
            <w:tcW w:w="970" w:type="pct"/>
          </w:tcPr>
          <w:p w14:paraId="244B7337" w14:textId="10199234" w:rsidR="009F3572" w:rsidRPr="00DB4850" w:rsidRDefault="009F3572" w:rsidP="009F3572">
            <w:pPr>
              <w:spacing w:after="0" w:line="240" w:lineRule="auto"/>
              <w:rPr>
                <w:rFonts w:eastAsia="Times New Roman"/>
              </w:rPr>
            </w:pPr>
            <w:r w:rsidRPr="00DB4850">
              <w:rPr>
                <w:rFonts w:eastAsia="Times New Roman"/>
              </w:rPr>
              <w:t>1</w:t>
            </w:r>
            <w:r w:rsidR="004D4FF7" w:rsidRPr="00DB4850">
              <w:rPr>
                <w:rFonts w:eastAsia="Times New Roman"/>
              </w:rPr>
              <w:t>3.2</w:t>
            </w:r>
            <w:r w:rsidRPr="00DB4850">
              <w:rPr>
                <w:rFonts w:eastAsia="Times New Roman"/>
              </w:rPr>
              <w:t>.</w:t>
            </w:r>
            <w:r w:rsidR="004D4FF7" w:rsidRPr="00DB4850">
              <w:rPr>
                <w:rFonts w:eastAsia="Times New Roman"/>
              </w:rPr>
              <w:t>4</w:t>
            </w:r>
            <w:r w:rsidRPr="00DB4850">
              <w:rPr>
                <w:rFonts w:eastAsia="Times New Roman"/>
              </w:rPr>
              <w:t>. Užduoties pateikimas</w:t>
            </w:r>
          </w:p>
        </w:tc>
        <w:tc>
          <w:tcPr>
            <w:tcW w:w="4030" w:type="pct"/>
          </w:tcPr>
          <w:p w14:paraId="7D8FC3FE" w14:textId="5E7DA927" w:rsidR="009F3572" w:rsidRPr="00DB4850" w:rsidRDefault="009F3572" w:rsidP="009F3572">
            <w:pPr>
              <w:spacing w:after="0" w:line="240" w:lineRule="auto"/>
              <w:jc w:val="both"/>
              <w:rPr>
                <w:rFonts w:eastAsia="Times New Roman"/>
              </w:rPr>
            </w:pPr>
            <w:r w:rsidRPr="00DB4850">
              <w:rPr>
                <w:rFonts w:eastAsia="Times New Roman"/>
              </w:rPr>
              <w:t>Užduočių sąsiuvinis ir atsakymų lapas.</w:t>
            </w:r>
          </w:p>
        </w:tc>
      </w:tr>
      <w:tr w:rsidR="00DB4850" w:rsidRPr="00DB4850" w14:paraId="33C2880B" w14:textId="77777777" w:rsidTr="1D876B61">
        <w:tc>
          <w:tcPr>
            <w:tcW w:w="970" w:type="pct"/>
          </w:tcPr>
          <w:p w14:paraId="458174E6" w14:textId="7179627C" w:rsidR="009F3572" w:rsidRPr="00DB4850" w:rsidRDefault="009F3572" w:rsidP="009F3572">
            <w:pPr>
              <w:spacing w:after="0" w:line="240" w:lineRule="auto"/>
              <w:rPr>
                <w:rFonts w:eastAsia="Times New Roman"/>
              </w:rPr>
            </w:pPr>
            <w:r w:rsidRPr="00DB4850">
              <w:rPr>
                <w:rFonts w:eastAsia="Times New Roman"/>
              </w:rPr>
              <w:t>1</w:t>
            </w:r>
            <w:r w:rsidR="004D4FF7" w:rsidRPr="00DB4850">
              <w:rPr>
                <w:rFonts w:eastAsia="Times New Roman"/>
              </w:rPr>
              <w:t>3.2</w:t>
            </w:r>
            <w:r w:rsidRPr="00DB4850">
              <w:rPr>
                <w:rFonts w:eastAsia="Times New Roman"/>
              </w:rPr>
              <w:t>.</w:t>
            </w:r>
            <w:r w:rsidR="004D4FF7" w:rsidRPr="00DB4850">
              <w:rPr>
                <w:rFonts w:eastAsia="Times New Roman"/>
              </w:rPr>
              <w:t>5</w:t>
            </w:r>
            <w:r w:rsidRPr="00DB4850">
              <w:rPr>
                <w:rFonts w:eastAsia="Times New Roman"/>
              </w:rPr>
              <w:t xml:space="preserve">. Priemonės </w:t>
            </w:r>
          </w:p>
        </w:tc>
        <w:tc>
          <w:tcPr>
            <w:tcW w:w="4030" w:type="pct"/>
          </w:tcPr>
          <w:p w14:paraId="126E7D1D" w14:textId="36AA9CC6" w:rsidR="009F3572" w:rsidRPr="00DB4850" w:rsidRDefault="009F3572" w:rsidP="009F3572">
            <w:pPr>
              <w:spacing w:after="0" w:line="240" w:lineRule="auto"/>
              <w:jc w:val="both"/>
              <w:rPr>
                <w:rFonts w:eastAsia="Times New Roman"/>
              </w:rPr>
            </w:pPr>
            <w:r w:rsidRPr="00DB4850">
              <w:rPr>
                <w:rFonts w:eastAsia="Times New Roman"/>
              </w:rPr>
              <w:t xml:space="preserve">Reikalavimai priemonėms nustatyti Filosofijos </w:t>
            </w:r>
            <w:r w:rsidR="7AAC7BCB" w:rsidRPr="00DB4850">
              <w:rPr>
                <w:rFonts w:eastAsia="Times New Roman"/>
              </w:rPr>
              <w:t xml:space="preserve">valstybinio </w:t>
            </w:r>
            <w:r w:rsidRPr="00DB4850">
              <w:rPr>
                <w:rFonts w:eastAsia="Times New Roman"/>
              </w:rPr>
              <w:t>brandos egzamino</w:t>
            </w:r>
            <w:r w:rsidR="33C45EC3" w:rsidRPr="00DB4850">
              <w:rPr>
                <w:rFonts w:eastAsia="Times New Roman"/>
              </w:rPr>
              <w:t xml:space="preserve"> antros dalies</w:t>
            </w:r>
            <w:r w:rsidRPr="00DB4850">
              <w:rPr>
                <w:rFonts w:eastAsia="Times New Roman"/>
              </w:rPr>
              <w:t xml:space="preserve"> vykdymo instrukcijoje.</w:t>
            </w:r>
          </w:p>
        </w:tc>
      </w:tr>
      <w:tr w:rsidR="00DB4850" w:rsidRPr="00DB4850" w14:paraId="1F94702A" w14:textId="77777777" w:rsidTr="1D876B61">
        <w:tc>
          <w:tcPr>
            <w:tcW w:w="970" w:type="pct"/>
          </w:tcPr>
          <w:p w14:paraId="48E9E4EA" w14:textId="2669D62B" w:rsidR="009F3572" w:rsidRPr="00DB4850" w:rsidRDefault="009F3572" w:rsidP="009F3572">
            <w:pPr>
              <w:spacing w:after="0" w:line="240" w:lineRule="auto"/>
              <w:rPr>
                <w:rFonts w:eastAsia="Times New Roman"/>
              </w:rPr>
            </w:pPr>
            <w:r w:rsidRPr="00DB4850">
              <w:rPr>
                <w:rFonts w:eastAsia="Times New Roman"/>
              </w:rPr>
              <w:lastRenderedPageBreak/>
              <w:t>1</w:t>
            </w:r>
            <w:r w:rsidR="004D4FF7" w:rsidRPr="00DB4850">
              <w:rPr>
                <w:rFonts w:eastAsia="Times New Roman"/>
              </w:rPr>
              <w:t>3.2</w:t>
            </w:r>
            <w:r w:rsidRPr="00DB4850">
              <w:rPr>
                <w:rFonts w:eastAsia="Times New Roman"/>
              </w:rPr>
              <w:t>.</w:t>
            </w:r>
            <w:r w:rsidR="004D4FF7" w:rsidRPr="00DB4850">
              <w:rPr>
                <w:rFonts w:eastAsia="Times New Roman"/>
              </w:rPr>
              <w:t>6</w:t>
            </w:r>
            <w:r w:rsidRPr="00DB4850">
              <w:rPr>
                <w:rFonts w:eastAsia="Times New Roman"/>
              </w:rPr>
              <w:t xml:space="preserve">. </w:t>
            </w:r>
            <w:r w:rsidR="00D80902" w:rsidRPr="5ABC086D">
              <w:rPr>
                <w:rFonts w:eastAsia="Times New Roman"/>
              </w:rPr>
              <w:t>Kandidatų atliktų užduočių vertinimas</w:t>
            </w:r>
          </w:p>
        </w:tc>
        <w:tc>
          <w:tcPr>
            <w:tcW w:w="4030" w:type="pct"/>
          </w:tcPr>
          <w:p w14:paraId="4FFFB375" w14:textId="61BB0ACE" w:rsidR="009F3572" w:rsidRPr="00DB4850" w:rsidRDefault="009F3572" w:rsidP="009F3572">
            <w:pPr>
              <w:spacing w:after="0" w:line="240" w:lineRule="auto"/>
              <w:jc w:val="both"/>
              <w:rPr>
                <w:rFonts w:eastAsia="Times New Roman"/>
              </w:rPr>
            </w:pPr>
            <w:r w:rsidRPr="00DB4850">
              <w:rPr>
                <w:rFonts w:eastAsia="Times New Roman"/>
              </w:rPr>
              <w:t>Centralizuotas. Vertina vertintojai elektroninėje vertinimo sistemoje.</w:t>
            </w:r>
          </w:p>
        </w:tc>
      </w:tr>
      <w:tr w:rsidR="00DB4850" w:rsidRPr="00DB4850" w14:paraId="6DD17794" w14:textId="77777777" w:rsidTr="1D876B61">
        <w:tc>
          <w:tcPr>
            <w:tcW w:w="970" w:type="pct"/>
          </w:tcPr>
          <w:p w14:paraId="4C67D770" w14:textId="65BA8570" w:rsidR="004D4FF7" w:rsidRPr="00DB4850" w:rsidRDefault="004D4FF7" w:rsidP="00813C46">
            <w:pPr>
              <w:spacing w:after="0" w:line="240" w:lineRule="auto"/>
              <w:rPr>
                <w:rFonts w:eastAsia="Times New Roman"/>
              </w:rPr>
            </w:pPr>
            <w:r w:rsidRPr="00DB4850">
              <w:rPr>
                <w:rFonts w:eastAsia="Times New Roman"/>
              </w:rPr>
              <w:t xml:space="preserve">13.3. </w:t>
            </w:r>
            <w:r w:rsidR="00D80902">
              <w:rPr>
                <w:color w:val="000000"/>
              </w:rPr>
              <w:t>Kognityvinių gebėjimų sričių procentai valstybiniame brandos egzamine</w:t>
            </w:r>
          </w:p>
        </w:tc>
        <w:tc>
          <w:tcPr>
            <w:tcW w:w="4030" w:type="pct"/>
          </w:tcPr>
          <w:p w14:paraId="46C0CEFC" w14:textId="04F8967F" w:rsidR="004D4FF7" w:rsidRPr="00DB4850" w:rsidRDefault="52BDC904" w:rsidP="00813C46">
            <w:pPr>
              <w:spacing w:after="0" w:line="240" w:lineRule="auto"/>
              <w:jc w:val="both"/>
              <w:rPr>
                <w:rFonts w:eastAsia="Times New Roman"/>
              </w:rPr>
            </w:pPr>
            <w:r w:rsidRPr="00DB4850">
              <w:rPr>
                <w:rFonts w:eastAsia="Times New Roman"/>
              </w:rPr>
              <w:t>Žinios ir supratimas – 20 proc., taikymas – 40 proc., aukštesnieji mąstymo gebėjimai – 40 proc.</w:t>
            </w:r>
          </w:p>
        </w:tc>
      </w:tr>
      <w:tr w:rsidR="00D80902" w:rsidRPr="00DB4850" w14:paraId="238CEA89" w14:textId="77777777" w:rsidTr="1D876B61">
        <w:tc>
          <w:tcPr>
            <w:tcW w:w="970" w:type="pct"/>
          </w:tcPr>
          <w:p w14:paraId="0EED0997" w14:textId="01E8F4DA" w:rsidR="00D80902" w:rsidRPr="00DB4850" w:rsidRDefault="00D80902" w:rsidP="00D80902">
            <w:pPr>
              <w:spacing w:after="0" w:line="240" w:lineRule="auto"/>
              <w:rPr>
                <w:rFonts w:eastAsia="Times New Roman"/>
              </w:rPr>
            </w:pPr>
            <w:r>
              <w:rPr>
                <w:rFonts w:eastAsia="Times New Roman"/>
              </w:rPr>
              <w:t>13</w:t>
            </w:r>
            <w:r w:rsidRPr="002D52AD">
              <w:rPr>
                <w:rFonts w:eastAsia="Times New Roman"/>
              </w:rPr>
              <w:t xml:space="preserve">.4. </w:t>
            </w:r>
            <w:r>
              <w:rPr>
                <w:color w:val="000000"/>
              </w:rPr>
              <w:t>Taškų pasiskirstymas procentais pagal pasiekimų lygius valstybiniame brandos egzamine</w:t>
            </w:r>
          </w:p>
        </w:tc>
        <w:tc>
          <w:tcPr>
            <w:tcW w:w="4030" w:type="pct"/>
          </w:tcPr>
          <w:p w14:paraId="36959549" w14:textId="6105FF5F" w:rsidR="00D80902" w:rsidRPr="00DB4850" w:rsidRDefault="00D80902" w:rsidP="00D80902">
            <w:pPr>
              <w:spacing w:after="0" w:line="240" w:lineRule="auto"/>
              <w:jc w:val="both"/>
              <w:rPr>
                <w:rFonts w:eastAsia="Times New Roman"/>
              </w:rPr>
            </w:pPr>
            <w:r w:rsidRPr="002D52AD">
              <w:rPr>
                <w:rFonts w:eastAsia="Times New Roman"/>
              </w:rPr>
              <w:t xml:space="preserve">Slenkstinis – </w:t>
            </w:r>
            <w:r>
              <w:rPr>
                <w:rFonts w:eastAsia="Times New Roman"/>
              </w:rPr>
              <w:t>3</w:t>
            </w:r>
            <w:r w:rsidRPr="002D52AD">
              <w:rPr>
                <w:rFonts w:eastAsia="Times New Roman"/>
              </w:rPr>
              <w:t xml:space="preserve">5 proc., patenkinamas – </w:t>
            </w:r>
            <w:r>
              <w:rPr>
                <w:rFonts w:eastAsia="Times New Roman"/>
              </w:rPr>
              <w:t>1</w:t>
            </w:r>
            <w:r w:rsidRPr="002D52AD">
              <w:rPr>
                <w:rFonts w:eastAsia="Times New Roman"/>
              </w:rPr>
              <w:t xml:space="preserve">5 proc., pagrindinis – </w:t>
            </w:r>
            <w:r>
              <w:rPr>
                <w:rFonts w:eastAsia="Times New Roman"/>
              </w:rPr>
              <w:t>35</w:t>
            </w:r>
            <w:r w:rsidRPr="002D52AD">
              <w:rPr>
                <w:rFonts w:eastAsia="Times New Roman"/>
              </w:rPr>
              <w:t xml:space="preserve"> proc., aukštesnysis – </w:t>
            </w:r>
            <w:r>
              <w:rPr>
                <w:rFonts w:eastAsia="Times New Roman"/>
              </w:rPr>
              <w:t>15</w:t>
            </w:r>
            <w:r w:rsidRPr="002D52AD">
              <w:rPr>
                <w:rFonts w:eastAsia="Times New Roman"/>
              </w:rPr>
              <w:t xml:space="preserve"> proc.</w:t>
            </w:r>
          </w:p>
        </w:tc>
      </w:tr>
    </w:tbl>
    <w:p w14:paraId="6C10ABF4" w14:textId="687C9710" w:rsidR="00124A75" w:rsidRPr="00DB4850" w:rsidRDefault="352CABB0" w:rsidP="6A348AA5">
      <w:pPr>
        <w:spacing w:after="0" w:line="240" w:lineRule="auto"/>
        <w:rPr>
          <w:rFonts w:eastAsia="Times New Roman"/>
        </w:rPr>
      </w:pPr>
      <w:r w:rsidRPr="00DB4850">
        <w:rPr>
          <w:rFonts w:eastAsia="Times New Roman"/>
        </w:rPr>
        <w:t>Pastaba. Lentelėje pateikti skaičiai yra orientaciniai, užduotyje galima iki 5 procentų paklaida.</w:t>
      </w:r>
    </w:p>
    <w:p w14:paraId="5F7B7A3D" w14:textId="2399AC77" w:rsidR="00124A75" w:rsidRPr="00DB4850" w:rsidRDefault="00124A75" w:rsidP="6A348AA5">
      <w:pPr>
        <w:tabs>
          <w:tab w:val="right" w:pos="10397"/>
        </w:tabs>
        <w:spacing w:after="0" w:line="240" w:lineRule="auto"/>
        <w:ind w:left="360" w:firstLine="360"/>
        <w:jc w:val="center"/>
        <w:rPr>
          <w:rFonts w:eastAsia="Times New Roman"/>
        </w:rPr>
      </w:pPr>
    </w:p>
    <w:p w14:paraId="1F0D5698" w14:textId="77777777" w:rsidR="00124A75" w:rsidRPr="00DB4850" w:rsidRDefault="00124A75" w:rsidP="00124A75">
      <w:pPr>
        <w:shd w:val="clear" w:color="auto" w:fill="FFFFFF"/>
        <w:spacing w:after="0" w:line="240" w:lineRule="auto"/>
        <w:ind w:left="360" w:firstLine="360"/>
        <w:jc w:val="center"/>
        <w:rPr>
          <w:rFonts w:eastAsia="Times New Roman"/>
          <w:lang w:val="en-US"/>
        </w:rPr>
      </w:pPr>
      <w:r w:rsidRPr="00DB4850">
        <w:rPr>
          <w:rFonts w:eastAsia="Times New Roman"/>
          <w:b/>
          <w:bCs/>
          <w:bdr w:val="none" w:sz="0" w:space="0" w:color="auto" w:frame="1"/>
          <w:lang w:val="en-US"/>
        </w:rPr>
        <w:t>VI SKYRIUS</w:t>
      </w:r>
    </w:p>
    <w:p w14:paraId="5DBFD64A" w14:textId="77777777" w:rsidR="00124A75" w:rsidRPr="00DB4850" w:rsidRDefault="00124A75" w:rsidP="00124A75">
      <w:pPr>
        <w:shd w:val="clear" w:color="auto" w:fill="FFFFFF"/>
        <w:spacing w:after="0" w:line="240" w:lineRule="auto"/>
        <w:ind w:left="360" w:firstLine="360"/>
        <w:jc w:val="center"/>
        <w:rPr>
          <w:rFonts w:eastAsia="Times New Roman"/>
          <w:lang w:val="en-US"/>
        </w:rPr>
      </w:pPr>
      <w:r w:rsidRPr="00DB4850">
        <w:rPr>
          <w:rFonts w:eastAsia="Times New Roman"/>
          <w:b/>
          <w:bCs/>
          <w:bdr w:val="none" w:sz="0" w:space="0" w:color="auto" w:frame="1"/>
          <w:lang w:val="en-US"/>
        </w:rPr>
        <w:t>BAIGIAMOSIOS NUOSTATOS</w:t>
      </w:r>
    </w:p>
    <w:p w14:paraId="238CC341" w14:textId="77777777" w:rsidR="00124A75" w:rsidRPr="00DB4850" w:rsidRDefault="00124A75" w:rsidP="00124A75">
      <w:pPr>
        <w:shd w:val="clear" w:color="auto" w:fill="FFFFFF"/>
        <w:spacing w:after="0" w:line="240" w:lineRule="auto"/>
        <w:ind w:left="360" w:firstLine="360"/>
        <w:jc w:val="center"/>
        <w:rPr>
          <w:rFonts w:eastAsia="Times New Roman"/>
        </w:rPr>
      </w:pPr>
    </w:p>
    <w:p w14:paraId="6A2B5D71" w14:textId="61215555" w:rsidR="00124A75" w:rsidRPr="00DB4850" w:rsidRDefault="00124A75" w:rsidP="00124A75">
      <w:pPr>
        <w:shd w:val="clear" w:color="auto" w:fill="FFFFFF"/>
        <w:spacing w:after="0" w:line="240" w:lineRule="auto"/>
        <w:ind w:firstLine="720"/>
        <w:jc w:val="both"/>
        <w:rPr>
          <w:rFonts w:eastAsia="Times New Roman"/>
          <w:bdr w:val="none" w:sz="0" w:space="0" w:color="auto" w:frame="1"/>
        </w:rPr>
      </w:pPr>
      <w:r w:rsidRPr="00DB4850">
        <w:rPr>
          <w:rFonts w:eastAsia="Times New Roman"/>
          <w:bdr w:val="none" w:sz="0" w:space="0" w:color="auto" w:frame="1"/>
        </w:rPr>
        <w:t>1</w:t>
      </w:r>
      <w:r w:rsidR="005630B2">
        <w:rPr>
          <w:rFonts w:eastAsia="Times New Roman"/>
          <w:bdr w:val="none" w:sz="0" w:space="0" w:color="auto" w:frame="1"/>
        </w:rPr>
        <w:t>4</w:t>
      </w:r>
      <w:r w:rsidRPr="00DB4850">
        <w:rPr>
          <w:rFonts w:eastAsia="Times New Roman"/>
          <w:bdr w:val="none" w:sz="0" w:space="0" w:color="auto" w:frame="1"/>
        </w:rPr>
        <w:t>. Pereinamuoju laikotarpiu (iki 2025–2026 mokslo metų) istorijos, geografijos, ekonomikos ir verslumo, filosofijos valstybinių brandos egzaminų užduotys rengiamos, vadovaujantis bendrosiomis programomis, atsižvelgiant į pereinamojo laikotarpio ugdymo turinio kaitos ypatumus (ugdymo procese nenagrinėtas mokymo(</w:t>
      </w:r>
      <w:proofErr w:type="spellStart"/>
      <w:r w:rsidRPr="00DB4850">
        <w:rPr>
          <w:rFonts w:eastAsia="Times New Roman"/>
          <w:bdr w:val="none" w:sz="0" w:space="0" w:color="auto" w:frame="1"/>
        </w:rPr>
        <w:t>si</w:t>
      </w:r>
      <w:proofErr w:type="spellEnd"/>
      <w:r w:rsidRPr="00DB4850">
        <w:rPr>
          <w:rFonts w:eastAsia="Times New Roman"/>
          <w:bdr w:val="none" w:sz="0" w:space="0" w:color="auto" w:frame="1"/>
        </w:rPr>
        <w:t xml:space="preserve">) turinys neįtraukiamas). </w:t>
      </w:r>
    </w:p>
    <w:p w14:paraId="1CACA72C" w14:textId="77777777" w:rsidR="00124A75" w:rsidRPr="00DB4850" w:rsidRDefault="00124A75" w:rsidP="00124A75">
      <w:pPr>
        <w:tabs>
          <w:tab w:val="right" w:pos="10397"/>
        </w:tabs>
        <w:spacing w:after="0" w:line="240" w:lineRule="auto"/>
        <w:ind w:left="360" w:firstLine="360"/>
        <w:jc w:val="center"/>
        <w:rPr>
          <w:rFonts w:eastAsia="Times New Roman"/>
        </w:rPr>
      </w:pPr>
      <w:r w:rsidRPr="00DB4850">
        <w:rPr>
          <w:rFonts w:eastAsia="Times New Roman"/>
        </w:rPr>
        <w:t>________________________________</w:t>
      </w:r>
    </w:p>
    <w:p w14:paraId="6CFDEA66" w14:textId="186711B7" w:rsidR="00F84F3B" w:rsidRPr="00DB4850" w:rsidRDefault="00F84F3B">
      <w:pPr>
        <w:rPr>
          <w:rFonts w:eastAsia="Times New Roman"/>
          <w:b/>
          <w:bCs/>
          <w:lang w:val="en-US"/>
        </w:rPr>
      </w:pPr>
      <w:bookmarkStart w:id="8" w:name="_Hlk156917927"/>
      <w:r w:rsidRPr="00DB4850">
        <w:rPr>
          <w:rFonts w:eastAsia="Times New Roman"/>
          <w:b/>
          <w:bCs/>
          <w:lang w:val="en-US"/>
        </w:rPr>
        <w:br w:type="page"/>
      </w:r>
    </w:p>
    <w:p w14:paraId="451F507A" w14:textId="77777777" w:rsidR="00124A75" w:rsidRPr="00DB4850" w:rsidRDefault="00124A75" w:rsidP="00124A75">
      <w:pPr>
        <w:spacing w:after="0" w:line="360" w:lineRule="auto"/>
        <w:jc w:val="center"/>
        <w:rPr>
          <w:rFonts w:eastAsia="Times New Roman"/>
          <w:b/>
          <w:bCs/>
          <w:lang w:val="en-US"/>
        </w:rPr>
      </w:pPr>
    </w:p>
    <w:tbl>
      <w:tblPr>
        <w:tblStyle w:val="Lentelstinklelis"/>
        <w:tblW w:w="4111" w:type="dxa"/>
        <w:tblInd w:w="58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tblGrid>
      <w:tr w:rsidR="00F84F3B" w:rsidRPr="00DB4850" w14:paraId="208E0979" w14:textId="77777777" w:rsidTr="00F84F3B">
        <w:tc>
          <w:tcPr>
            <w:tcW w:w="4111" w:type="dxa"/>
          </w:tcPr>
          <w:p w14:paraId="66748E90" w14:textId="5D336E58" w:rsidR="009B76FB" w:rsidRPr="00DB4850" w:rsidRDefault="009B76FB" w:rsidP="009B76FB">
            <w:pPr>
              <w:tabs>
                <w:tab w:val="right" w:pos="10397"/>
              </w:tabs>
              <w:rPr>
                <w:rFonts w:eastAsia="Times New Roman"/>
              </w:rPr>
            </w:pPr>
            <w:r w:rsidRPr="00DB4850">
              <w:rPr>
                <w:rFonts w:eastAsia="Times New Roman"/>
              </w:rPr>
              <w:t>Visuomeninio ugdymo dalykų valstybinių brandos egzaminų užduočių aprašo 1 priedas</w:t>
            </w:r>
          </w:p>
        </w:tc>
      </w:tr>
    </w:tbl>
    <w:p w14:paraId="618EF02D" w14:textId="77777777" w:rsidR="00124A75" w:rsidRPr="00DB4850" w:rsidRDefault="00124A75" w:rsidP="00124A75">
      <w:pPr>
        <w:tabs>
          <w:tab w:val="right" w:pos="10397"/>
        </w:tabs>
        <w:spacing w:after="0" w:line="240" w:lineRule="auto"/>
        <w:jc w:val="center"/>
        <w:rPr>
          <w:rFonts w:eastAsia="Times New Roman"/>
        </w:rPr>
      </w:pPr>
    </w:p>
    <w:p w14:paraId="43A0C9FC" w14:textId="77777777" w:rsidR="00124A75" w:rsidRPr="00DB4850" w:rsidRDefault="00124A75" w:rsidP="00124A75">
      <w:pPr>
        <w:spacing w:after="0" w:line="360" w:lineRule="auto"/>
        <w:jc w:val="center"/>
        <w:rPr>
          <w:rFonts w:eastAsia="Times New Roman"/>
          <w:b/>
          <w:bCs/>
          <w:lang w:val="en-US"/>
        </w:rPr>
      </w:pPr>
    </w:p>
    <w:p w14:paraId="0A71A802" w14:textId="77777777" w:rsidR="00124A75" w:rsidRPr="00DB4850" w:rsidRDefault="00124A75" w:rsidP="00124A75">
      <w:pPr>
        <w:spacing w:after="0" w:line="360" w:lineRule="auto"/>
        <w:jc w:val="center"/>
        <w:rPr>
          <w:rFonts w:eastAsia="Times New Roman"/>
          <w:b/>
          <w:bCs/>
        </w:rPr>
      </w:pPr>
      <w:r w:rsidRPr="00DB4850">
        <w:rPr>
          <w:rFonts w:eastAsia="Times New Roman"/>
          <w:b/>
          <w:bCs/>
          <w:lang w:val="en-US"/>
        </w:rPr>
        <w:t>EKONOMIKOS IR VERSLUMO VALSTYBINIO BRANDOS EGZAMINO FORMULĖS</w:t>
      </w:r>
    </w:p>
    <w:p w14:paraId="454717F0" w14:textId="77777777" w:rsidR="00124A75" w:rsidRPr="00DB4850" w:rsidRDefault="00124A75" w:rsidP="00124A75">
      <w:pPr>
        <w:spacing w:after="0" w:line="360" w:lineRule="auto"/>
        <w:jc w:val="center"/>
        <w:rPr>
          <w:rFonts w:eastAsia="Times New Roman"/>
          <w:b/>
          <w:bCs/>
        </w:rPr>
      </w:pPr>
    </w:p>
    <w:bookmarkEnd w:id="8"/>
    <w:p w14:paraId="26467B18" w14:textId="77777777" w:rsidR="00B32548" w:rsidRPr="00DB4850" w:rsidRDefault="00B32548" w:rsidP="00B32548">
      <w:pPr>
        <w:numPr>
          <w:ilvl w:val="0"/>
          <w:numId w:val="24"/>
        </w:numPr>
        <w:spacing w:after="0" w:line="480" w:lineRule="auto"/>
        <w:contextualSpacing/>
        <w:rPr>
          <w:rFonts w:eastAsia="Times New Roman"/>
        </w:rPr>
      </w:pPr>
      <w:r w:rsidRPr="00DB4850">
        <w:rPr>
          <w:rFonts w:eastAsia="Times New Roman"/>
          <w:b/>
          <w:bCs/>
        </w:rPr>
        <w:t>Paklausos ir pasiūlos elastingumas:</w:t>
      </w:r>
    </w:p>
    <w:p w14:paraId="78ED06F5" w14:textId="77777777" w:rsidR="00B32548" w:rsidRPr="00DB4850" w:rsidRDefault="00B32548" w:rsidP="00B32548">
      <w:pPr>
        <w:spacing w:before="120" w:after="120" w:line="360" w:lineRule="auto"/>
        <w:ind w:left="567" w:hanging="142"/>
        <w:contextualSpacing/>
        <w:rPr>
          <w:rFonts w:eastAsia="Times New Roman"/>
        </w:rPr>
      </w:pPr>
      <w:r w:rsidRPr="00DB4850">
        <w:rPr>
          <w:rFonts w:eastAsia="Times New Roman"/>
          <w:b/>
          <w:bCs/>
        </w:rPr>
        <w:t xml:space="preserve"> </w:t>
      </w:r>
      <m:oMath>
        <m:r>
          <w:rPr>
            <w:rFonts w:ascii="Cambria Math" w:eastAsia="Times New Roman" w:hAnsi="Cambria Math"/>
          </w:rPr>
          <m:t>PED</m:t>
        </m:r>
        <m:r>
          <w:rPr>
            <w:rFonts w:ascii="Cambria Math" w:eastAsia="Cambria Math" w:hAnsi="Cambria Math"/>
          </w:rPr>
          <m:t>=</m:t>
        </m:r>
        <m:f>
          <m:fPr>
            <m:ctrlPr>
              <w:rPr>
                <w:rFonts w:ascii="Cambria Math" w:eastAsia="Cambria Math" w:hAnsi="Cambria Math"/>
              </w:rPr>
            </m:ctrlPr>
          </m:fPr>
          <m:num>
            <m:r>
              <w:rPr>
                <w:rFonts w:ascii="Cambria Math" w:eastAsia="Cambria Math" w:hAnsi="Cambria Math"/>
              </w:rPr>
              <m:t>∆Q %</m:t>
            </m:r>
          </m:num>
          <m:den>
            <m:r>
              <w:rPr>
                <w:rFonts w:ascii="Cambria Math" w:eastAsia="Cambria Math" w:hAnsi="Cambria Math"/>
              </w:rPr>
              <m:t>∆P %</m:t>
            </m:r>
          </m:den>
        </m:f>
      </m:oMath>
      <w:r w:rsidRPr="00DB4850">
        <w:rPr>
          <w:rFonts w:eastAsia="Times New Roman"/>
        </w:rPr>
        <w:t xml:space="preserve">; </w:t>
      </w:r>
      <m:oMath>
        <m:r>
          <w:rPr>
            <w:rFonts w:ascii="Cambria Math" w:eastAsia="Times New Roman" w:hAnsi="Cambria Math"/>
          </w:rPr>
          <m:t xml:space="preserve">PED= </m:t>
        </m:r>
        <m:f>
          <m:fPr>
            <m:ctrlPr>
              <w:rPr>
                <w:rFonts w:ascii="Cambria Math" w:eastAsia="Times New Roman" w:hAnsi="Cambria Math"/>
              </w:rPr>
            </m:ctrlPr>
          </m:fPr>
          <m:num>
            <m:sSub>
              <m:sSubPr>
                <m:ctrlPr>
                  <w:rPr>
                    <w:rFonts w:ascii="Cambria Math" w:eastAsia="Times New Roman" w:hAnsi="Cambria Math"/>
                  </w:rPr>
                </m:ctrlPr>
              </m:sSubPr>
              <m:e>
                <m:r>
                  <w:rPr>
                    <w:rFonts w:ascii="Cambria Math" w:eastAsia="Times New Roman" w:hAnsi="Cambria Math"/>
                  </w:rPr>
                  <m:t>Q</m:t>
                </m:r>
              </m:e>
              <m:sub>
                <m:r>
                  <w:rPr>
                    <w:rFonts w:ascii="Cambria Math" w:eastAsia="Times New Roman" w:hAnsi="Cambria Math"/>
                  </w:rPr>
                  <m:t>2</m:t>
                </m:r>
              </m:sub>
            </m:sSub>
            <m:r>
              <w:rPr>
                <w:rFonts w:ascii="Cambria Math" w:eastAsia="Times New Roman" w:hAnsi="Cambria Math"/>
              </w:rPr>
              <m:t xml:space="preserve"> – </m:t>
            </m:r>
            <m:sSub>
              <m:sSubPr>
                <m:ctrlPr>
                  <w:rPr>
                    <w:rFonts w:ascii="Cambria Math" w:eastAsia="Times New Roman" w:hAnsi="Cambria Math"/>
                  </w:rPr>
                </m:ctrlPr>
              </m:sSubPr>
              <m:e>
                <m:r>
                  <w:rPr>
                    <w:rFonts w:ascii="Cambria Math" w:eastAsia="Times New Roman" w:hAnsi="Cambria Math"/>
                  </w:rPr>
                  <m:t>Q</m:t>
                </m:r>
              </m:e>
              <m:sub>
                <m:r>
                  <w:rPr>
                    <w:rFonts w:ascii="Cambria Math" w:eastAsia="Times New Roman" w:hAnsi="Cambria Math"/>
                  </w:rPr>
                  <m:t>1</m:t>
                </m:r>
              </m:sub>
            </m:sSub>
          </m:num>
          <m:den>
            <m:sSub>
              <m:sSubPr>
                <m:ctrlPr>
                  <w:rPr>
                    <w:rFonts w:ascii="Cambria Math" w:eastAsia="Times New Roman" w:hAnsi="Cambria Math"/>
                  </w:rPr>
                </m:ctrlPr>
              </m:sSubPr>
              <m:e>
                <m:r>
                  <w:rPr>
                    <w:rFonts w:ascii="Cambria Math" w:eastAsia="Times New Roman" w:hAnsi="Cambria Math"/>
                  </w:rPr>
                  <m:t>Q</m:t>
                </m:r>
              </m:e>
              <m:sub>
                <m:r>
                  <w:rPr>
                    <w:rFonts w:ascii="Cambria Math" w:eastAsia="Times New Roman" w:hAnsi="Cambria Math"/>
                  </w:rPr>
                  <m:t>2</m:t>
                </m:r>
              </m:sub>
            </m:sSub>
            <m:r>
              <w:rPr>
                <w:rFonts w:ascii="Cambria Math" w:eastAsia="Times New Roman" w:hAnsi="Cambria Math"/>
              </w:rPr>
              <m:t xml:space="preserve"> + </m:t>
            </m:r>
            <m:sSub>
              <m:sSubPr>
                <m:ctrlPr>
                  <w:rPr>
                    <w:rFonts w:ascii="Cambria Math" w:eastAsia="Times New Roman" w:hAnsi="Cambria Math"/>
                  </w:rPr>
                </m:ctrlPr>
              </m:sSubPr>
              <m:e>
                <m:r>
                  <w:rPr>
                    <w:rFonts w:ascii="Cambria Math" w:eastAsia="Times New Roman" w:hAnsi="Cambria Math"/>
                  </w:rPr>
                  <m:t>Q</m:t>
                </m:r>
              </m:e>
              <m:sub>
                <m:r>
                  <w:rPr>
                    <w:rFonts w:ascii="Cambria Math" w:eastAsia="Times New Roman" w:hAnsi="Cambria Math"/>
                  </w:rPr>
                  <m:t>1</m:t>
                </m:r>
              </m:sub>
            </m:sSub>
          </m:den>
        </m:f>
        <m:r>
          <w:rPr>
            <w:rFonts w:ascii="Cambria Math" w:eastAsia="Times New Roman" w:hAnsi="Cambria Math"/>
          </w:rPr>
          <m:t xml:space="preserve"> × </m:t>
        </m:r>
        <m:f>
          <m:fPr>
            <m:ctrlPr>
              <w:rPr>
                <w:rFonts w:ascii="Cambria Math" w:eastAsia="Times New Roman" w:hAnsi="Cambria Math"/>
              </w:rPr>
            </m:ctrlPr>
          </m:fPr>
          <m:num>
            <m:sSub>
              <m:sSubPr>
                <m:ctrlPr>
                  <w:rPr>
                    <w:rFonts w:ascii="Cambria Math" w:eastAsia="Times New Roman" w:hAnsi="Cambria Math"/>
                  </w:rPr>
                </m:ctrlPr>
              </m:sSubPr>
              <m:e>
                <m:r>
                  <w:rPr>
                    <w:rFonts w:ascii="Cambria Math" w:eastAsia="Times New Roman" w:hAnsi="Cambria Math"/>
                  </w:rPr>
                  <m:t>P</m:t>
                </m:r>
              </m:e>
              <m:sub>
                <m:r>
                  <w:rPr>
                    <w:rFonts w:ascii="Cambria Math" w:eastAsia="Times New Roman" w:hAnsi="Cambria Math"/>
                  </w:rPr>
                  <m:t>2</m:t>
                </m:r>
              </m:sub>
            </m:sSub>
            <m:r>
              <w:rPr>
                <w:rFonts w:ascii="Cambria Math" w:eastAsia="Times New Roman" w:hAnsi="Cambria Math"/>
              </w:rPr>
              <m:t xml:space="preserve"> + </m:t>
            </m:r>
            <m:sSub>
              <m:sSubPr>
                <m:ctrlPr>
                  <w:rPr>
                    <w:rFonts w:ascii="Cambria Math" w:eastAsia="Times New Roman" w:hAnsi="Cambria Math"/>
                  </w:rPr>
                </m:ctrlPr>
              </m:sSubPr>
              <m:e>
                <m:r>
                  <w:rPr>
                    <w:rFonts w:ascii="Cambria Math" w:eastAsia="Times New Roman" w:hAnsi="Cambria Math"/>
                  </w:rPr>
                  <m:t>P</m:t>
                </m:r>
              </m:e>
              <m:sub>
                <m:r>
                  <w:rPr>
                    <w:rFonts w:ascii="Cambria Math" w:eastAsia="Times New Roman" w:hAnsi="Cambria Math"/>
                  </w:rPr>
                  <m:t>1</m:t>
                </m:r>
              </m:sub>
            </m:sSub>
          </m:num>
          <m:den>
            <m:sSub>
              <m:sSubPr>
                <m:ctrlPr>
                  <w:rPr>
                    <w:rFonts w:ascii="Cambria Math" w:eastAsia="Times New Roman" w:hAnsi="Cambria Math"/>
                  </w:rPr>
                </m:ctrlPr>
              </m:sSubPr>
              <m:e>
                <m:r>
                  <w:rPr>
                    <w:rFonts w:ascii="Cambria Math" w:eastAsia="Times New Roman" w:hAnsi="Cambria Math"/>
                  </w:rPr>
                  <m:t>P</m:t>
                </m:r>
              </m:e>
              <m:sub>
                <m:r>
                  <w:rPr>
                    <w:rFonts w:ascii="Cambria Math" w:eastAsia="Times New Roman" w:hAnsi="Cambria Math"/>
                  </w:rPr>
                  <m:t>2</m:t>
                </m:r>
              </m:sub>
            </m:sSub>
            <m:r>
              <w:rPr>
                <w:rFonts w:ascii="Cambria Math" w:eastAsia="Times New Roman" w:hAnsi="Cambria Math"/>
              </w:rPr>
              <m:t xml:space="preserve"> – </m:t>
            </m:r>
            <m:sSub>
              <m:sSubPr>
                <m:ctrlPr>
                  <w:rPr>
                    <w:rFonts w:ascii="Cambria Math" w:eastAsia="Times New Roman" w:hAnsi="Cambria Math"/>
                  </w:rPr>
                </m:ctrlPr>
              </m:sSubPr>
              <m:e>
                <m:r>
                  <w:rPr>
                    <w:rFonts w:ascii="Cambria Math" w:eastAsia="Times New Roman" w:hAnsi="Cambria Math"/>
                  </w:rPr>
                  <m:t>P</m:t>
                </m:r>
              </m:e>
              <m:sub>
                <m:r>
                  <w:rPr>
                    <w:rFonts w:ascii="Cambria Math" w:eastAsia="Times New Roman" w:hAnsi="Cambria Math"/>
                  </w:rPr>
                  <m:t>1</m:t>
                </m:r>
              </m:sub>
            </m:sSub>
          </m:den>
        </m:f>
        <m:r>
          <w:rPr>
            <w:rFonts w:ascii="Cambria Math" w:eastAsia="Times New Roman" w:hAnsi="Cambria Math"/>
          </w:rPr>
          <m:t>;  X</m:t>
        </m:r>
        <m:r>
          <w:rPr>
            <w:rFonts w:ascii="Cambria Math" w:eastAsia="Cambria Math" w:hAnsi="Cambria Math"/>
          </w:rPr>
          <m:t>ED=</m:t>
        </m:r>
        <m:f>
          <m:fPr>
            <m:ctrlPr>
              <w:rPr>
                <w:rFonts w:ascii="Cambria Math" w:eastAsia="Cambria Math" w:hAnsi="Cambria Math"/>
              </w:rPr>
            </m:ctrlPr>
          </m:fPr>
          <m:num>
            <m:r>
              <w:rPr>
                <w:rFonts w:ascii="Cambria Math" w:eastAsia="Cambria Math" w:hAnsi="Cambria Math"/>
              </w:rPr>
              <m:t>Δ</m:t>
            </m:r>
            <m:sSub>
              <m:sSubPr>
                <m:ctrlPr>
                  <w:rPr>
                    <w:rFonts w:ascii="Cambria Math" w:eastAsia="Cambria Math" w:hAnsi="Cambria Math"/>
                  </w:rPr>
                </m:ctrlPr>
              </m:sSubPr>
              <m:e>
                <m:r>
                  <w:rPr>
                    <w:rFonts w:ascii="Cambria Math" w:eastAsia="Cambria Math" w:hAnsi="Cambria Math"/>
                  </w:rPr>
                  <m:t>Q</m:t>
                </m:r>
              </m:e>
              <m:sub>
                <m:r>
                  <w:rPr>
                    <w:rFonts w:ascii="Cambria Math" w:eastAsia="Cambria Math" w:hAnsi="Cambria Math"/>
                  </w:rPr>
                  <m:t>X</m:t>
                </m:r>
              </m:sub>
            </m:sSub>
            <m:r>
              <w:rPr>
                <w:rFonts w:ascii="Cambria Math" w:eastAsia="Cambria Math" w:hAnsi="Cambria Math"/>
              </w:rPr>
              <m:t xml:space="preserve"> %</m:t>
            </m:r>
          </m:num>
          <m:den>
            <m:r>
              <w:rPr>
                <w:rFonts w:ascii="Cambria Math" w:eastAsia="Cambria Math" w:hAnsi="Cambria Math"/>
              </w:rPr>
              <m:t>∆</m:t>
            </m:r>
            <m:sSub>
              <m:sSubPr>
                <m:ctrlPr>
                  <w:rPr>
                    <w:rFonts w:ascii="Cambria Math" w:eastAsia="Cambria Math" w:hAnsi="Cambria Math"/>
                  </w:rPr>
                </m:ctrlPr>
              </m:sSubPr>
              <m:e>
                <m:r>
                  <w:rPr>
                    <w:rFonts w:ascii="Cambria Math" w:eastAsia="Cambria Math" w:hAnsi="Cambria Math"/>
                  </w:rPr>
                  <m:t>P</m:t>
                </m:r>
              </m:e>
              <m:sub>
                <m:r>
                  <w:rPr>
                    <w:rFonts w:ascii="Cambria Math" w:eastAsia="Cambria Math" w:hAnsi="Cambria Math"/>
                  </w:rPr>
                  <m:t>Y</m:t>
                </m:r>
              </m:sub>
            </m:sSub>
            <m:r>
              <w:rPr>
                <w:rFonts w:ascii="Cambria Math" w:eastAsia="Cambria Math" w:hAnsi="Cambria Math"/>
              </w:rPr>
              <m:t xml:space="preserve"> %</m:t>
            </m:r>
          </m:den>
        </m:f>
        <m:r>
          <w:rPr>
            <w:rFonts w:ascii="Cambria Math" w:eastAsia="Cambria Math" w:hAnsi="Cambria Math"/>
          </w:rPr>
          <m:t>;  YED=</m:t>
        </m:r>
        <m:f>
          <m:fPr>
            <m:ctrlPr>
              <w:rPr>
                <w:rFonts w:ascii="Cambria Math" w:eastAsia="Cambria Math" w:hAnsi="Cambria Math"/>
              </w:rPr>
            </m:ctrlPr>
          </m:fPr>
          <m:num>
            <m:r>
              <w:rPr>
                <w:rFonts w:ascii="Cambria Math" w:eastAsia="Cambria Math" w:hAnsi="Cambria Math"/>
              </w:rPr>
              <m:t>∆Q %</m:t>
            </m:r>
          </m:num>
          <m:den>
            <m:r>
              <w:rPr>
                <w:rFonts w:ascii="Cambria Math" w:eastAsia="Cambria Math" w:hAnsi="Cambria Math"/>
              </w:rPr>
              <m:t>∆Y %</m:t>
            </m:r>
          </m:den>
        </m:f>
      </m:oMath>
      <w:r w:rsidRPr="00DB4850">
        <w:rPr>
          <w:rFonts w:eastAsia="Times New Roman"/>
        </w:rPr>
        <w:t xml:space="preserve"> ;</w:t>
      </w:r>
    </w:p>
    <w:p w14:paraId="3830D609" w14:textId="77777777" w:rsidR="00B32548" w:rsidRPr="00DB4850" w:rsidRDefault="00B32548" w:rsidP="00B32548">
      <w:pPr>
        <w:spacing w:before="120" w:after="120" w:line="360" w:lineRule="auto"/>
        <w:ind w:left="567" w:hanging="142"/>
        <w:contextualSpacing/>
        <w:rPr>
          <w:rFonts w:eastAsia="Times New Roman"/>
        </w:rPr>
      </w:pPr>
      <m:oMath>
        <m:r>
          <w:rPr>
            <w:rFonts w:ascii="Cambria Math" w:eastAsia="Times New Roman" w:hAnsi="Cambria Math"/>
          </w:rPr>
          <m:t>PES</m:t>
        </m:r>
        <m:r>
          <w:rPr>
            <w:rFonts w:ascii="Cambria Math" w:eastAsia="Cambria Math" w:hAnsi="Cambria Math"/>
          </w:rPr>
          <m:t>=</m:t>
        </m:r>
        <m:f>
          <m:fPr>
            <m:ctrlPr>
              <w:rPr>
                <w:rFonts w:ascii="Cambria Math" w:eastAsia="Cambria Math" w:hAnsi="Cambria Math"/>
              </w:rPr>
            </m:ctrlPr>
          </m:fPr>
          <m:num>
            <m:r>
              <w:rPr>
                <w:rFonts w:ascii="Cambria Math" w:eastAsia="Cambria Math" w:hAnsi="Cambria Math"/>
              </w:rPr>
              <m:t>∆Q %</m:t>
            </m:r>
          </m:num>
          <m:den>
            <m:r>
              <w:rPr>
                <w:rFonts w:ascii="Cambria Math" w:eastAsia="Cambria Math" w:hAnsi="Cambria Math"/>
              </w:rPr>
              <m:t>∆P %</m:t>
            </m:r>
          </m:den>
        </m:f>
      </m:oMath>
      <w:r w:rsidRPr="00DB4850">
        <w:rPr>
          <w:rFonts w:eastAsia="Times New Roman"/>
        </w:rPr>
        <w:t xml:space="preserve">;  </w:t>
      </w:r>
      <m:oMath>
        <m:r>
          <w:rPr>
            <w:rFonts w:ascii="Cambria Math" w:eastAsia="Times New Roman" w:hAnsi="Cambria Math"/>
          </w:rPr>
          <m:t>PES=</m:t>
        </m:r>
        <m:f>
          <m:fPr>
            <m:ctrlPr>
              <w:rPr>
                <w:rFonts w:ascii="Cambria Math" w:eastAsia="Times New Roman" w:hAnsi="Cambria Math"/>
              </w:rPr>
            </m:ctrlPr>
          </m:fPr>
          <m:num>
            <m:sSub>
              <m:sSubPr>
                <m:ctrlPr>
                  <w:rPr>
                    <w:rFonts w:ascii="Cambria Math" w:eastAsia="Times New Roman" w:hAnsi="Cambria Math"/>
                  </w:rPr>
                </m:ctrlPr>
              </m:sSubPr>
              <m:e>
                <m:r>
                  <w:rPr>
                    <w:rFonts w:ascii="Cambria Math" w:eastAsia="Times New Roman" w:hAnsi="Cambria Math"/>
                  </w:rPr>
                  <m:t>Q</m:t>
                </m:r>
              </m:e>
              <m:sub>
                <m:r>
                  <w:rPr>
                    <w:rFonts w:ascii="Cambria Math" w:eastAsia="Times New Roman" w:hAnsi="Cambria Math"/>
                  </w:rPr>
                  <m:t>2</m:t>
                </m:r>
              </m:sub>
            </m:sSub>
            <m:r>
              <w:rPr>
                <w:rFonts w:ascii="Cambria Math" w:eastAsia="Times New Roman" w:hAnsi="Cambria Math"/>
              </w:rPr>
              <m:t xml:space="preserve"> – </m:t>
            </m:r>
            <m:sSub>
              <m:sSubPr>
                <m:ctrlPr>
                  <w:rPr>
                    <w:rFonts w:ascii="Cambria Math" w:eastAsia="Times New Roman" w:hAnsi="Cambria Math"/>
                  </w:rPr>
                </m:ctrlPr>
              </m:sSubPr>
              <m:e>
                <m:r>
                  <w:rPr>
                    <w:rFonts w:ascii="Cambria Math" w:eastAsia="Times New Roman" w:hAnsi="Cambria Math"/>
                  </w:rPr>
                  <m:t>Q</m:t>
                </m:r>
              </m:e>
              <m:sub>
                <m:r>
                  <w:rPr>
                    <w:rFonts w:ascii="Cambria Math" w:eastAsia="Times New Roman" w:hAnsi="Cambria Math"/>
                  </w:rPr>
                  <m:t>1</m:t>
                </m:r>
              </m:sub>
            </m:sSub>
          </m:num>
          <m:den>
            <m:sSub>
              <m:sSubPr>
                <m:ctrlPr>
                  <w:rPr>
                    <w:rFonts w:ascii="Cambria Math" w:eastAsia="Times New Roman" w:hAnsi="Cambria Math"/>
                  </w:rPr>
                </m:ctrlPr>
              </m:sSubPr>
              <m:e>
                <m:r>
                  <w:rPr>
                    <w:rFonts w:ascii="Cambria Math" w:eastAsia="Times New Roman" w:hAnsi="Cambria Math"/>
                  </w:rPr>
                  <m:t>Q</m:t>
                </m:r>
              </m:e>
              <m:sub>
                <m:r>
                  <w:rPr>
                    <w:rFonts w:ascii="Cambria Math" w:eastAsia="Times New Roman" w:hAnsi="Cambria Math"/>
                  </w:rPr>
                  <m:t>2</m:t>
                </m:r>
              </m:sub>
            </m:sSub>
            <m:r>
              <w:rPr>
                <w:rFonts w:ascii="Cambria Math" w:eastAsia="Times New Roman" w:hAnsi="Cambria Math"/>
              </w:rPr>
              <m:t xml:space="preserve"> + </m:t>
            </m:r>
            <m:sSub>
              <m:sSubPr>
                <m:ctrlPr>
                  <w:rPr>
                    <w:rFonts w:ascii="Cambria Math" w:eastAsia="Times New Roman" w:hAnsi="Cambria Math"/>
                  </w:rPr>
                </m:ctrlPr>
              </m:sSubPr>
              <m:e>
                <m:r>
                  <w:rPr>
                    <w:rFonts w:ascii="Cambria Math" w:eastAsia="Times New Roman" w:hAnsi="Cambria Math"/>
                  </w:rPr>
                  <m:t>Q</m:t>
                </m:r>
              </m:e>
              <m:sub>
                <m:r>
                  <w:rPr>
                    <w:rFonts w:ascii="Cambria Math" w:eastAsia="Times New Roman" w:hAnsi="Cambria Math"/>
                  </w:rPr>
                  <m:t>1</m:t>
                </m:r>
              </m:sub>
            </m:sSub>
          </m:den>
        </m:f>
        <m:r>
          <w:rPr>
            <w:rFonts w:ascii="Cambria Math" w:eastAsia="Times New Roman" w:hAnsi="Cambria Math"/>
          </w:rPr>
          <m:t xml:space="preserve"> × </m:t>
        </m:r>
        <m:f>
          <m:fPr>
            <m:ctrlPr>
              <w:rPr>
                <w:rFonts w:ascii="Cambria Math" w:eastAsia="Times New Roman" w:hAnsi="Cambria Math"/>
              </w:rPr>
            </m:ctrlPr>
          </m:fPr>
          <m:num>
            <m:sSub>
              <m:sSubPr>
                <m:ctrlPr>
                  <w:rPr>
                    <w:rFonts w:ascii="Cambria Math" w:eastAsia="Times New Roman" w:hAnsi="Cambria Math"/>
                  </w:rPr>
                </m:ctrlPr>
              </m:sSubPr>
              <m:e>
                <m:r>
                  <w:rPr>
                    <w:rFonts w:ascii="Cambria Math" w:eastAsia="Times New Roman" w:hAnsi="Cambria Math"/>
                  </w:rPr>
                  <m:t>P</m:t>
                </m:r>
              </m:e>
              <m:sub>
                <m:r>
                  <w:rPr>
                    <w:rFonts w:ascii="Cambria Math" w:eastAsia="Times New Roman" w:hAnsi="Cambria Math"/>
                  </w:rPr>
                  <m:t>2</m:t>
                </m:r>
              </m:sub>
            </m:sSub>
            <m:r>
              <w:rPr>
                <w:rFonts w:ascii="Cambria Math" w:eastAsia="Times New Roman" w:hAnsi="Cambria Math"/>
              </w:rPr>
              <m:t xml:space="preserve"> + </m:t>
            </m:r>
            <m:sSub>
              <m:sSubPr>
                <m:ctrlPr>
                  <w:rPr>
                    <w:rFonts w:ascii="Cambria Math" w:eastAsia="Times New Roman" w:hAnsi="Cambria Math"/>
                  </w:rPr>
                </m:ctrlPr>
              </m:sSubPr>
              <m:e>
                <m:r>
                  <w:rPr>
                    <w:rFonts w:ascii="Cambria Math" w:eastAsia="Times New Roman" w:hAnsi="Cambria Math"/>
                  </w:rPr>
                  <m:t>P</m:t>
                </m:r>
              </m:e>
              <m:sub>
                <m:r>
                  <w:rPr>
                    <w:rFonts w:ascii="Cambria Math" w:eastAsia="Times New Roman" w:hAnsi="Cambria Math"/>
                  </w:rPr>
                  <m:t>1</m:t>
                </m:r>
              </m:sub>
            </m:sSub>
          </m:num>
          <m:den>
            <m:sSub>
              <m:sSubPr>
                <m:ctrlPr>
                  <w:rPr>
                    <w:rFonts w:ascii="Cambria Math" w:eastAsia="Times New Roman" w:hAnsi="Cambria Math"/>
                  </w:rPr>
                </m:ctrlPr>
              </m:sSubPr>
              <m:e>
                <m:r>
                  <w:rPr>
                    <w:rFonts w:ascii="Cambria Math" w:eastAsia="Times New Roman" w:hAnsi="Cambria Math"/>
                  </w:rPr>
                  <m:t>P</m:t>
                </m:r>
              </m:e>
              <m:sub>
                <m:r>
                  <w:rPr>
                    <w:rFonts w:ascii="Cambria Math" w:eastAsia="Times New Roman" w:hAnsi="Cambria Math"/>
                  </w:rPr>
                  <m:t>2</m:t>
                </m:r>
              </m:sub>
            </m:sSub>
            <m:r>
              <w:rPr>
                <w:rFonts w:ascii="Cambria Math" w:eastAsia="Times New Roman" w:hAnsi="Cambria Math"/>
              </w:rPr>
              <m:t xml:space="preserve"> – </m:t>
            </m:r>
            <m:sSub>
              <m:sSubPr>
                <m:ctrlPr>
                  <w:rPr>
                    <w:rFonts w:ascii="Cambria Math" w:eastAsia="Times New Roman" w:hAnsi="Cambria Math"/>
                  </w:rPr>
                </m:ctrlPr>
              </m:sSubPr>
              <m:e>
                <m:r>
                  <w:rPr>
                    <w:rFonts w:ascii="Cambria Math" w:eastAsia="Times New Roman" w:hAnsi="Cambria Math"/>
                  </w:rPr>
                  <m:t>P</m:t>
                </m:r>
              </m:e>
              <m:sub>
                <m:r>
                  <w:rPr>
                    <w:rFonts w:ascii="Cambria Math" w:eastAsia="Times New Roman" w:hAnsi="Cambria Math"/>
                  </w:rPr>
                  <m:t>1</m:t>
                </m:r>
              </m:sub>
            </m:sSub>
          </m:den>
        </m:f>
      </m:oMath>
    </w:p>
    <w:p w14:paraId="448FDE3A" w14:textId="77777777" w:rsidR="00B32548" w:rsidRPr="00DB4850" w:rsidRDefault="00B32548" w:rsidP="00B32548">
      <w:pPr>
        <w:spacing w:after="0" w:line="360" w:lineRule="auto"/>
        <w:ind w:left="567" w:hanging="11"/>
        <w:contextualSpacing/>
        <w:rPr>
          <w:rFonts w:eastAsia="Times New Roman"/>
        </w:rPr>
      </w:pPr>
    </w:p>
    <w:p w14:paraId="5E4D316F" w14:textId="406D0AF5" w:rsidR="00B32548" w:rsidRPr="00DB4850" w:rsidRDefault="00B32548" w:rsidP="00B32548">
      <w:pPr>
        <w:spacing w:after="0" w:line="240" w:lineRule="auto"/>
        <w:ind w:left="720"/>
        <w:contextualSpacing/>
        <w:rPr>
          <w:rFonts w:eastAsia="Times New Roman"/>
        </w:rPr>
      </w:pPr>
      <w:r w:rsidRPr="00DB4850">
        <w:rPr>
          <w:i/>
        </w:rPr>
        <w:t>PED – paklausos elastingumas kainai; XED – kryžminis paklausos elastingumas; YED – paklausos elastingumas pajamoms; PES – pasiūlos elastingumas kainai</w:t>
      </w:r>
    </w:p>
    <w:p w14:paraId="526E4B69" w14:textId="77777777" w:rsidR="00B32548" w:rsidRPr="00DB4850" w:rsidRDefault="00B32548" w:rsidP="00B32548">
      <w:pPr>
        <w:spacing w:after="0" w:line="480" w:lineRule="auto"/>
        <w:ind w:left="720"/>
        <w:contextualSpacing/>
        <w:rPr>
          <w:rFonts w:eastAsia="Times New Roman"/>
        </w:rPr>
      </w:pPr>
    </w:p>
    <w:p w14:paraId="6C4FDE0C" w14:textId="77777777" w:rsidR="00B32548" w:rsidRPr="00DB4850" w:rsidRDefault="00B32548" w:rsidP="00B32548">
      <w:pPr>
        <w:numPr>
          <w:ilvl w:val="0"/>
          <w:numId w:val="24"/>
        </w:numPr>
        <w:spacing w:after="0" w:line="480" w:lineRule="auto"/>
        <w:contextualSpacing/>
        <w:rPr>
          <w:rFonts w:eastAsia="Times New Roman"/>
        </w:rPr>
      </w:pPr>
      <w:r w:rsidRPr="00DB4850">
        <w:rPr>
          <w:rFonts w:eastAsia="Times New Roman"/>
          <w:b/>
          <w:bCs/>
        </w:rPr>
        <w:t>Įmonės veiklos rezultatai:</w:t>
      </w:r>
    </w:p>
    <w:p w14:paraId="4F066992" w14:textId="77777777" w:rsidR="00B32548" w:rsidRPr="00DB4850" w:rsidRDefault="00B32548" w:rsidP="00B32548">
      <w:pPr>
        <w:spacing w:after="0" w:line="480" w:lineRule="auto"/>
        <w:ind w:left="720"/>
        <w:contextualSpacing/>
        <w:rPr>
          <w:rFonts w:eastAsia="Times New Roman"/>
        </w:rPr>
      </w:pPr>
      <m:oMath>
        <m:r>
          <w:rPr>
            <w:rFonts w:ascii="Cambria Math" w:eastAsia="Times New Roman" w:hAnsi="Cambria Math"/>
          </w:rPr>
          <m:t>AP=</m:t>
        </m:r>
        <m:f>
          <m:fPr>
            <m:ctrlPr>
              <w:rPr>
                <w:rFonts w:ascii="Cambria Math" w:eastAsia="Times New Roman" w:hAnsi="Cambria Math"/>
              </w:rPr>
            </m:ctrlPr>
          </m:fPr>
          <m:num>
            <m:r>
              <w:rPr>
                <w:rFonts w:ascii="Cambria Math" w:eastAsia="Times New Roman" w:hAnsi="Cambria Math"/>
              </w:rPr>
              <m:t>TP</m:t>
            </m:r>
          </m:num>
          <m:den>
            <m:r>
              <w:rPr>
                <w:rFonts w:ascii="Cambria Math" w:eastAsia="Times New Roman" w:hAnsi="Cambria Math"/>
              </w:rPr>
              <m:t>Q</m:t>
            </m:r>
          </m:den>
        </m:f>
      </m:oMath>
      <w:r w:rsidRPr="00DB4850">
        <w:rPr>
          <w:rFonts w:eastAsia="Times New Roman"/>
        </w:rPr>
        <w:t xml:space="preserve">;     </w:t>
      </w:r>
      <m:oMath>
        <m:r>
          <w:rPr>
            <w:rFonts w:ascii="Cambria Math" w:eastAsia="Times New Roman" w:hAnsi="Cambria Math"/>
          </w:rPr>
          <m:t>MP=</m:t>
        </m:r>
        <m:f>
          <m:fPr>
            <m:ctrlPr>
              <w:rPr>
                <w:rFonts w:ascii="Cambria Math" w:eastAsia="Times New Roman" w:hAnsi="Cambria Math"/>
              </w:rPr>
            </m:ctrlPr>
          </m:fPr>
          <m:num>
            <m:r>
              <w:rPr>
                <w:rFonts w:ascii="Cambria Math" w:eastAsia="Times New Roman" w:hAnsi="Cambria Math"/>
              </w:rPr>
              <m:t>ΔTP</m:t>
            </m:r>
          </m:num>
          <m:den>
            <m:r>
              <w:rPr>
                <w:rFonts w:ascii="Cambria Math" w:eastAsia="Times New Roman" w:hAnsi="Cambria Math"/>
              </w:rPr>
              <m:t>ΔQ</m:t>
            </m:r>
          </m:den>
        </m:f>
      </m:oMath>
      <w:r w:rsidRPr="00DB4850">
        <w:rPr>
          <w:rFonts w:eastAsia="Times New Roman"/>
        </w:rPr>
        <w:t xml:space="preserve">;           </w:t>
      </w:r>
      <m:oMath>
        <m:r>
          <w:rPr>
            <w:rFonts w:ascii="Cambria Math" w:eastAsia="Times New Roman" w:hAnsi="Cambria Math"/>
          </w:rPr>
          <m:t>ATC=</m:t>
        </m:r>
        <m:f>
          <m:fPr>
            <m:ctrlPr>
              <w:rPr>
                <w:rFonts w:ascii="Cambria Math" w:eastAsia="Times New Roman" w:hAnsi="Cambria Math"/>
              </w:rPr>
            </m:ctrlPr>
          </m:fPr>
          <m:num>
            <m:r>
              <w:rPr>
                <w:rFonts w:ascii="Cambria Math" w:eastAsia="Times New Roman" w:hAnsi="Cambria Math"/>
              </w:rPr>
              <m:t>TC</m:t>
            </m:r>
          </m:num>
          <m:den>
            <m:r>
              <w:rPr>
                <w:rFonts w:ascii="Cambria Math" w:eastAsia="Times New Roman" w:hAnsi="Cambria Math"/>
              </w:rPr>
              <m:t>Q</m:t>
            </m:r>
          </m:den>
        </m:f>
      </m:oMath>
      <w:r w:rsidRPr="00DB4850">
        <w:rPr>
          <w:rFonts w:eastAsia="Times New Roman"/>
        </w:rPr>
        <w:t xml:space="preserve">;     </w:t>
      </w:r>
      <m:oMath>
        <m:r>
          <w:rPr>
            <w:rFonts w:ascii="Cambria Math" w:eastAsia="Times New Roman" w:hAnsi="Cambria Math"/>
          </w:rPr>
          <m:t>AFC=</m:t>
        </m:r>
        <m:f>
          <m:fPr>
            <m:ctrlPr>
              <w:rPr>
                <w:rFonts w:ascii="Cambria Math" w:eastAsia="Times New Roman" w:hAnsi="Cambria Math"/>
              </w:rPr>
            </m:ctrlPr>
          </m:fPr>
          <m:num>
            <m:r>
              <w:rPr>
                <w:rFonts w:ascii="Cambria Math" w:eastAsia="Times New Roman" w:hAnsi="Cambria Math"/>
              </w:rPr>
              <m:t>FC</m:t>
            </m:r>
          </m:num>
          <m:den>
            <m:r>
              <w:rPr>
                <w:rFonts w:ascii="Cambria Math" w:eastAsia="Times New Roman" w:hAnsi="Cambria Math"/>
              </w:rPr>
              <m:t>Q</m:t>
            </m:r>
          </m:den>
        </m:f>
      </m:oMath>
      <w:r w:rsidRPr="00DB4850">
        <w:rPr>
          <w:rFonts w:eastAsia="Times New Roman"/>
        </w:rPr>
        <w:t xml:space="preserve">;      </w:t>
      </w:r>
      <m:oMath>
        <m:r>
          <w:rPr>
            <w:rFonts w:ascii="Cambria Math" w:eastAsia="Times New Roman" w:hAnsi="Cambria Math"/>
          </w:rPr>
          <m:t>AVC=</m:t>
        </m:r>
        <m:f>
          <m:fPr>
            <m:ctrlPr>
              <w:rPr>
                <w:rFonts w:ascii="Cambria Math" w:eastAsia="Times New Roman" w:hAnsi="Cambria Math"/>
              </w:rPr>
            </m:ctrlPr>
          </m:fPr>
          <m:num>
            <m:r>
              <w:rPr>
                <w:rFonts w:ascii="Cambria Math" w:eastAsia="Times New Roman" w:hAnsi="Cambria Math"/>
              </w:rPr>
              <m:t>VC</m:t>
            </m:r>
          </m:num>
          <m:den>
            <m:r>
              <w:rPr>
                <w:rFonts w:ascii="Cambria Math" w:eastAsia="Times New Roman" w:hAnsi="Cambria Math"/>
              </w:rPr>
              <m:t>Q</m:t>
            </m:r>
          </m:den>
        </m:f>
      </m:oMath>
      <w:r w:rsidRPr="00DB4850">
        <w:rPr>
          <w:rFonts w:eastAsia="Times New Roman"/>
        </w:rPr>
        <w:t>;</w:t>
      </w:r>
    </w:p>
    <w:p w14:paraId="440CDF94" w14:textId="77777777" w:rsidR="00B32548" w:rsidRPr="00DB4850" w:rsidRDefault="00B32548" w:rsidP="00B32548">
      <w:pPr>
        <w:spacing w:after="0" w:line="480" w:lineRule="auto"/>
        <w:ind w:left="720"/>
        <w:contextualSpacing/>
        <w:rPr>
          <w:rFonts w:eastAsia="Times New Roman"/>
        </w:rPr>
      </w:pPr>
      <w:r w:rsidRPr="00DB4850">
        <w:rPr>
          <w:rFonts w:eastAsia="Times New Roman"/>
        </w:rPr>
        <w:t xml:space="preserve"> </w:t>
      </w:r>
      <m:oMath>
        <m:r>
          <w:rPr>
            <w:rFonts w:ascii="Cambria Math" w:eastAsia="Times New Roman" w:hAnsi="Cambria Math"/>
          </w:rPr>
          <m:t>MC</m:t>
        </m:r>
        <m:r>
          <w:rPr>
            <w:rFonts w:ascii="Cambria Math" w:eastAsia="Cambria Math" w:hAnsi="Cambria Math"/>
          </w:rPr>
          <m:t>=</m:t>
        </m:r>
        <m:f>
          <m:fPr>
            <m:ctrlPr>
              <w:rPr>
                <w:rFonts w:ascii="Cambria Math" w:eastAsia="Cambria Math" w:hAnsi="Cambria Math"/>
              </w:rPr>
            </m:ctrlPr>
          </m:fPr>
          <m:num>
            <m:r>
              <w:rPr>
                <w:rFonts w:ascii="Cambria Math" w:eastAsia="Cambria Math" w:hAnsi="Cambria Math"/>
              </w:rPr>
              <m:t>ΔTC</m:t>
            </m:r>
          </m:num>
          <m:den>
            <m:r>
              <w:rPr>
                <w:rFonts w:ascii="Cambria Math" w:eastAsia="Cambria Math" w:hAnsi="Cambria Math"/>
              </w:rPr>
              <m:t>ΔQ</m:t>
            </m:r>
          </m:den>
        </m:f>
        <m:r>
          <w:rPr>
            <w:rFonts w:ascii="Cambria Math" w:eastAsia="Cambria Math" w:hAnsi="Cambria Math"/>
          </w:rPr>
          <m:t xml:space="preserve">;    </m:t>
        </m:r>
      </m:oMath>
      <w:r w:rsidRPr="00DB4850">
        <w:rPr>
          <w:rFonts w:eastAsia="Times New Roman"/>
        </w:rPr>
        <w:t xml:space="preserve"> </w:t>
      </w:r>
      <m:oMath>
        <m:r>
          <w:rPr>
            <w:rFonts w:ascii="Cambria Math" w:eastAsia="Cambria Math" w:hAnsi="Cambria Math"/>
          </w:rPr>
          <m:t>AR=</m:t>
        </m:r>
        <m:f>
          <m:fPr>
            <m:ctrlPr>
              <w:rPr>
                <w:rFonts w:ascii="Cambria Math" w:eastAsia="Cambria Math" w:hAnsi="Cambria Math"/>
              </w:rPr>
            </m:ctrlPr>
          </m:fPr>
          <m:num>
            <m:r>
              <w:rPr>
                <w:rFonts w:ascii="Cambria Math" w:eastAsia="Cambria Math" w:hAnsi="Cambria Math"/>
              </w:rPr>
              <m:t>TR</m:t>
            </m:r>
          </m:num>
          <m:den>
            <m:r>
              <w:rPr>
                <w:rFonts w:ascii="Cambria Math" w:eastAsia="Cambria Math" w:hAnsi="Cambria Math"/>
              </w:rPr>
              <m:t>Q</m:t>
            </m:r>
          </m:den>
        </m:f>
        <m:r>
          <w:rPr>
            <w:rFonts w:ascii="Cambria Math" w:eastAsia="Cambria Math" w:hAnsi="Cambria Math"/>
          </w:rPr>
          <m:t xml:space="preserve">;   </m:t>
        </m:r>
      </m:oMath>
      <w:r w:rsidRPr="00DB4850">
        <w:rPr>
          <w:rFonts w:eastAsia="Times New Roman"/>
        </w:rPr>
        <w:t xml:space="preserve"> </w:t>
      </w:r>
      <m:oMath>
        <m:r>
          <w:rPr>
            <w:rFonts w:ascii="Cambria Math" w:eastAsia="Times New Roman" w:hAnsi="Cambria Math"/>
          </w:rPr>
          <m:t>MR=</m:t>
        </m:r>
        <m:f>
          <m:fPr>
            <m:ctrlPr>
              <w:rPr>
                <w:rFonts w:ascii="Cambria Math" w:eastAsia="Cambria Math" w:hAnsi="Cambria Math"/>
              </w:rPr>
            </m:ctrlPr>
          </m:fPr>
          <m:num>
            <m:r>
              <w:rPr>
                <w:rFonts w:ascii="Cambria Math" w:eastAsia="Cambria Math" w:hAnsi="Cambria Math"/>
              </w:rPr>
              <m:t>∆TR</m:t>
            </m:r>
          </m:num>
          <m:den>
            <m:r>
              <w:rPr>
                <w:rFonts w:ascii="Cambria Math" w:eastAsia="Cambria Math" w:hAnsi="Cambria Math"/>
              </w:rPr>
              <m:t>∆Q</m:t>
            </m:r>
          </m:den>
        </m:f>
      </m:oMath>
    </w:p>
    <w:p w14:paraId="3CEA0CEE" w14:textId="77777777" w:rsidR="00B32548" w:rsidRPr="00DB4850" w:rsidRDefault="00B32548" w:rsidP="00B32548">
      <w:pPr>
        <w:numPr>
          <w:ilvl w:val="0"/>
          <w:numId w:val="24"/>
        </w:numPr>
        <w:spacing w:after="0" w:line="480" w:lineRule="auto"/>
        <w:contextualSpacing/>
        <w:rPr>
          <w:rFonts w:eastAsia="Times New Roman"/>
        </w:rPr>
      </w:pPr>
      <w:r w:rsidRPr="00DB4850">
        <w:rPr>
          <w:rFonts w:eastAsia="Times New Roman"/>
          <w:b/>
          <w:bCs/>
        </w:rPr>
        <w:t>Pinigų multiplikatorius:</w:t>
      </w:r>
    </w:p>
    <w:p w14:paraId="79FEC9F8" w14:textId="77777777" w:rsidR="00B32548" w:rsidRPr="00DB4850" w:rsidRDefault="00B32548" w:rsidP="00B32548">
      <w:pPr>
        <w:spacing w:after="0" w:line="480" w:lineRule="auto"/>
        <w:ind w:left="360"/>
        <w:contextualSpacing/>
        <w:rPr>
          <w:rFonts w:eastAsia="Times New Roman"/>
        </w:rPr>
      </w:pPr>
      <w:r w:rsidRPr="00DB4850">
        <w:rPr>
          <w:rFonts w:eastAsia="Times New Roman"/>
          <w:b/>
          <w:bCs/>
        </w:rPr>
        <w:t xml:space="preserve"> </w:t>
      </w:r>
      <m:oMath>
        <m:r>
          <m:rPr>
            <m:sty m:val="p"/>
          </m:rPr>
          <w:rPr>
            <w:rFonts w:ascii="Cambria Math" w:eastAsia="Cambria Math" w:hAnsi="Cambria Math"/>
          </w:rPr>
          <m:t>Pinigų multiplikatorius</m:t>
        </m:r>
        <m:r>
          <w:rPr>
            <w:rFonts w:ascii="Cambria Math" w:eastAsia="Cambria Math" w:hAnsi="Cambria Math"/>
          </w:rPr>
          <m:t>=</m:t>
        </m:r>
        <m:f>
          <m:fPr>
            <m:ctrlPr>
              <w:rPr>
                <w:rFonts w:ascii="Cambria Math" w:eastAsia="Cambria Math" w:hAnsi="Cambria Math"/>
              </w:rPr>
            </m:ctrlPr>
          </m:fPr>
          <m:num>
            <m:r>
              <w:rPr>
                <w:rFonts w:ascii="Cambria Math" w:eastAsia="Cambria Math" w:hAnsi="Cambria Math"/>
              </w:rPr>
              <m:t>1</m:t>
            </m:r>
          </m:num>
          <m:den>
            <m:r>
              <m:rPr>
                <m:sty m:val="p"/>
              </m:rPr>
              <w:rPr>
                <w:rFonts w:ascii="Cambria Math" w:eastAsia="Cambria Math" w:hAnsi="Cambria Math"/>
              </w:rPr>
              <m:t>Privalomųjų rezervų norma</m:t>
            </m:r>
          </m:den>
        </m:f>
      </m:oMath>
      <w:r w:rsidRPr="00DB4850">
        <w:rPr>
          <w:rFonts w:eastAsia="Times New Roman"/>
        </w:rPr>
        <w:t>.</w:t>
      </w:r>
    </w:p>
    <w:p w14:paraId="3E97222F" w14:textId="77777777" w:rsidR="00B32548" w:rsidRPr="00DB4850" w:rsidRDefault="00B32548" w:rsidP="00B32548">
      <w:pPr>
        <w:numPr>
          <w:ilvl w:val="0"/>
          <w:numId w:val="24"/>
        </w:numPr>
        <w:spacing w:after="0" w:line="480" w:lineRule="auto"/>
        <w:contextualSpacing/>
        <w:rPr>
          <w:rFonts w:eastAsia="Times New Roman"/>
          <w:iCs/>
        </w:rPr>
      </w:pPr>
      <w:r w:rsidRPr="00DB4850">
        <w:rPr>
          <w:rFonts w:eastAsia="Times New Roman"/>
          <w:b/>
        </w:rPr>
        <w:t>Palūkanos:</w:t>
      </w:r>
    </w:p>
    <w:p w14:paraId="47073EEA" w14:textId="77777777" w:rsidR="00B32548" w:rsidRPr="00DB4850" w:rsidRDefault="00B32548" w:rsidP="00B32548">
      <w:pPr>
        <w:spacing w:after="0" w:line="480" w:lineRule="auto"/>
        <w:ind w:left="360"/>
        <w:contextualSpacing/>
        <w:rPr>
          <w:rFonts w:eastAsia="Times New Roman"/>
          <w:iCs/>
        </w:rPr>
      </w:pPr>
      <w:r w:rsidRPr="00DB4850">
        <w:rPr>
          <w:rFonts w:eastAsia="Times New Roman"/>
          <w:b/>
        </w:rPr>
        <w:t xml:space="preserve"> </w:t>
      </w:r>
      <m:oMath>
        <m:r>
          <w:rPr>
            <w:rFonts w:ascii="Cambria Math" w:eastAsia="Times New Roman" w:hAnsi="Cambria Math"/>
          </w:rPr>
          <m:t>i=r+IR</m:t>
        </m:r>
      </m:oMath>
      <w:r w:rsidRPr="00DB4850">
        <w:rPr>
          <w:rFonts w:eastAsia="Times New Roman"/>
        </w:rPr>
        <w:t xml:space="preserve">;    </w:t>
      </w:r>
      <w:r w:rsidRPr="00DB4850">
        <w:rPr>
          <w:rFonts w:eastAsia="Times New Roman"/>
          <w:i/>
          <w:iCs/>
        </w:rPr>
        <w:t xml:space="preserve"> </w:t>
      </w:r>
      <m:oMath>
        <m:r>
          <w:rPr>
            <w:rFonts w:ascii="Cambria Math" w:eastAsia="Times New Roman" w:hAnsi="Cambria Math"/>
          </w:rPr>
          <m:t>F = P</m:t>
        </m:r>
        <m:sSup>
          <m:sSupPr>
            <m:ctrlPr>
              <w:rPr>
                <w:rFonts w:ascii="Cambria Math" w:eastAsia="Times New Roman" w:hAnsi="Cambria Math"/>
                <w:i/>
                <w:iCs/>
                <w:lang w:val="en-US"/>
              </w:rPr>
            </m:ctrlPr>
          </m:sSupPr>
          <m:e>
            <m:d>
              <m:dPr>
                <m:begChr m:val=""/>
                <m:ctrlPr>
                  <w:rPr>
                    <w:rFonts w:ascii="Cambria Math" w:eastAsia="Times New Roman" w:hAnsi="Cambria Math"/>
                    <w:i/>
                    <w:iCs/>
                    <w:lang w:val="en-US"/>
                  </w:rPr>
                </m:ctrlPr>
              </m:dPr>
              <m:e>
                <m:d>
                  <m:dPr>
                    <m:endChr m:val=""/>
                    <m:ctrlPr>
                      <w:rPr>
                        <w:rFonts w:ascii="Cambria Math" w:eastAsia="Times New Roman" w:hAnsi="Cambria Math"/>
                        <w:i/>
                        <w:iCs/>
                        <w:lang w:val="en-US"/>
                      </w:rPr>
                    </m:ctrlPr>
                  </m:dPr>
                  <m:e>
                    <m:r>
                      <w:rPr>
                        <w:rFonts w:ascii="Cambria Math" w:eastAsia="Times New Roman" w:hAnsi="Cambria Math"/>
                      </w:rPr>
                      <m:t>1 +i</m:t>
                    </m:r>
                  </m:e>
                </m:d>
              </m:e>
            </m:d>
          </m:e>
          <m:sup>
            <m:r>
              <w:rPr>
                <w:rFonts w:ascii="Cambria Math" w:eastAsia="Times New Roman" w:hAnsi="Cambria Math"/>
              </w:rPr>
              <m:t>t</m:t>
            </m:r>
          </m:sup>
        </m:sSup>
        <m:r>
          <w:rPr>
            <w:rFonts w:ascii="Cambria Math" w:eastAsia="Times New Roman" w:hAnsi="Cambria Math"/>
          </w:rPr>
          <m:t xml:space="preserve">;    </m:t>
        </m:r>
      </m:oMath>
      <w:r w:rsidRPr="00DB4850">
        <w:rPr>
          <w:rFonts w:eastAsia="Times New Roman"/>
        </w:rPr>
        <w:t xml:space="preserve"> </w:t>
      </w:r>
      <m:oMath>
        <m:r>
          <w:rPr>
            <w:rFonts w:ascii="Cambria Math" w:eastAsia="Times New Roman" w:hAnsi="Cambria Math"/>
          </w:rPr>
          <m:t>F = P</m:t>
        </m:r>
        <m:sSup>
          <m:sSupPr>
            <m:ctrlPr>
              <w:rPr>
                <w:rFonts w:ascii="Cambria Math" w:eastAsia="Times New Roman" w:hAnsi="Cambria Math"/>
                <w:i/>
                <w:iCs/>
                <w:lang w:val="en-US"/>
              </w:rPr>
            </m:ctrlPr>
          </m:sSupPr>
          <m:e>
            <m:d>
              <m:dPr>
                <m:begChr m:val=""/>
                <m:ctrlPr>
                  <w:rPr>
                    <w:rFonts w:ascii="Cambria Math" w:eastAsia="Times New Roman" w:hAnsi="Cambria Math"/>
                    <w:i/>
                    <w:iCs/>
                    <w:lang w:val="en-US"/>
                  </w:rPr>
                </m:ctrlPr>
              </m:dPr>
              <m:e>
                <m:d>
                  <m:dPr>
                    <m:endChr m:val=""/>
                    <m:ctrlPr>
                      <w:rPr>
                        <w:rFonts w:ascii="Cambria Math" w:eastAsia="Times New Roman" w:hAnsi="Cambria Math"/>
                        <w:i/>
                        <w:iCs/>
                        <w:lang w:val="en-US"/>
                      </w:rPr>
                    </m:ctrlPr>
                  </m:dPr>
                  <m:e>
                    <m:r>
                      <w:rPr>
                        <w:rFonts w:ascii="Cambria Math" w:eastAsia="Times New Roman" w:hAnsi="Cambria Math"/>
                      </w:rPr>
                      <m:t xml:space="preserve">1 + </m:t>
                    </m:r>
                    <m:f>
                      <m:fPr>
                        <m:ctrlPr>
                          <w:rPr>
                            <w:rFonts w:ascii="Cambria Math" w:eastAsia="Times New Roman" w:hAnsi="Cambria Math"/>
                            <w:i/>
                            <w:iCs/>
                            <w:lang w:val="en-US"/>
                          </w:rPr>
                        </m:ctrlPr>
                      </m:fPr>
                      <m:num>
                        <m:r>
                          <w:rPr>
                            <w:rFonts w:ascii="Cambria Math" w:eastAsia="Times New Roman" w:hAnsi="Cambria Math"/>
                          </w:rPr>
                          <m:t>i</m:t>
                        </m:r>
                      </m:num>
                      <m:den>
                        <m:r>
                          <w:rPr>
                            <w:rFonts w:ascii="Cambria Math" w:eastAsia="Times New Roman" w:hAnsi="Cambria Math"/>
                          </w:rPr>
                          <m:t>n</m:t>
                        </m:r>
                      </m:den>
                    </m:f>
                  </m:e>
                </m:d>
              </m:e>
            </m:d>
          </m:e>
          <m:sup>
            <m:r>
              <w:rPr>
                <w:rFonts w:ascii="Cambria Math" w:eastAsia="Times New Roman" w:hAnsi="Cambria Math"/>
              </w:rPr>
              <m:t>tn</m:t>
            </m:r>
          </m:sup>
        </m:sSup>
        <m:r>
          <w:rPr>
            <w:rFonts w:ascii="Cambria Math" w:eastAsia="Times New Roman" w:hAnsi="Cambria Math"/>
          </w:rPr>
          <m:t xml:space="preserve">;  </m:t>
        </m:r>
      </m:oMath>
      <w:r w:rsidRPr="00DB4850">
        <w:rPr>
          <w:rFonts w:eastAsia="Times New Roman"/>
          <w:iCs/>
        </w:rPr>
        <w:t xml:space="preserve"> </w:t>
      </w:r>
      <m:oMath>
        <m:sSub>
          <m:sSubPr>
            <m:ctrlPr>
              <w:rPr>
                <w:rFonts w:ascii="Cambria Math" w:eastAsia="Times New Roman" w:hAnsi="Cambria Math"/>
                <w:i/>
                <w:iCs/>
                <w:lang w:val="en-US"/>
              </w:rPr>
            </m:ctrlPr>
          </m:sSubPr>
          <m:e>
            <m:r>
              <w:rPr>
                <w:rFonts w:ascii="Cambria Math" w:eastAsia="Times New Roman" w:hAnsi="Cambria Math"/>
              </w:rPr>
              <m:t>i</m:t>
            </m:r>
          </m:e>
          <m:sub>
            <m:r>
              <w:rPr>
                <w:rFonts w:ascii="Cambria Math" w:eastAsia="Times New Roman" w:hAnsi="Cambria Math"/>
              </w:rPr>
              <m:t>ef</m:t>
            </m:r>
          </m:sub>
        </m:sSub>
        <m:r>
          <w:rPr>
            <w:rFonts w:ascii="Cambria Math" w:eastAsia="Times New Roman" w:hAnsi="Cambria Math"/>
          </w:rPr>
          <m:t xml:space="preserve"> = </m:t>
        </m:r>
        <m:sSup>
          <m:sSupPr>
            <m:ctrlPr>
              <w:rPr>
                <w:rFonts w:ascii="Cambria Math" w:eastAsia="Times New Roman" w:hAnsi="Cambria Math"/>
                <w:i/>
                <w:iCs/>
                <w:lang w:val="en-US"/>
              </w:rPr>
            </m:ctrlPr>
          </m:sSupPr>
          <m:e>
            <m:d>
              <m:dPr>
                <m:begChr m:val=""/>
                <m:ctrlPr>
                  <w:rPr>
                    <w:rFonts w:ascii="Cambria Math" w:eastAsia="Times New Roman" w:hAnsi="Cambria Math"/>
                    <w:i/>
                    <w:iCs/>
                    <w:lang w:val="en-US"/>
                  </w:rPr>
                </m:ctrlPr>
              </m:dPr>
              <m:e>
                <m:d>
                  <m:dPr>
                    <m:endChr m:val=""/>
                    <m:ctrlPr>
                      <w:rPr>
                        <w:rFonts w:ascii="Cambria Math" w:eastAsia="Times New Roman" w:hAnsi="Cambria Math"/>
                        <w:i/>
                        <w:iCs/>
                        <w:lang w:val="en-US"/>
                      </w:rPr>
                    </m:ctrlPr>
                  </m:dPr>
                  <m:e>
                    <m:r>
                      <w:rPr>
                        <w:rFonts w:ascii="Cambria Math" w:eastAsia="Times New Roman" w:hAnsi="Cambria Math"/>
                      </w:rPr>
                      <m:t xml:space="preserve">1 + </m:t>
                    </m:r>
                    <m:f>
                      <m:fPr>
                        <m:ctrlPr>
                          <w:rPr>
                            <w:rFonts w:ascii="Cambria Math" w:eastAsia="Times New Roman" w:hAnsi="Cambria Math"/>
                            <w:i/>
                            <w:iCs/>
                            <w:lang w:val="en-US"/>
                          </w:rPr>
                        </m:ctrlPr>
                      </m:fPr>
                      <m:num>
                        <m:r>
                          <w:rPr>
                            <w:rFonts w:ascii="Cambria Math" w:eastAsia="Times New Roman" w:hAnsi="Cambria Math"/>
                          </w:rPr>
                          <m:t>i</m:t>
                        </m:r>
                      </m:num>
                      <m:den>
                        <m:r>
                          <w:rPr>
                            <w:rFonts w:ascii="Cambria Math" w:eastAsia="Times New Roman" w:hAnsi="Cambria Math"/>
                          </w:rPr>
                          <m:t>n</m:t>
                        </m:r>
                      </m:den>
                    </m:f>
                  </m:e>
                </m:d>
              </m:e>
            </m:d>
          </m:e>
          <m:sup>
            <m:r>
              <w:rPr>
                <w:rFonts w:ascii="Cambria Math" w:eastAsia="Times New Roman" w:hAnsi="Cambria Math"/>
              </w:rPr>
              <m:t>n</m:t>
            </m:r>
          </m:sup>
        </m:sSup>
        <m:r>
          <w:rPr>
            <w:rFonts w:ascii="Cambria Math" w:eastAsia="Times New Roman" w:hAnsi="Cambria Math"/>
          </w:rPr>
          <m:t>-1</m:t>
        </m:r>
      </m:oMath>
    </w:p>
    <w:p w14:paraId="7C0568AD" w14:textId="77777777" w:rsidR="00B32548" w:rsidRPr="00DB4850" w:rsidRDefault="00B32548" w:rsidP="00B32548">
      <w:pPr>
        <w:numPr>
          <w:ilvl w:val="0"/>
          <w:numId w:val="24"/>
        </w:numPr>
        <w:spacing w:after="0" w:line="480" w:lineRule="auto"/>
        <w:contextualSpacing/>
        <w:jc w:val="both"/>
        <w:rPr>
          <w:rFonts w:eastAsia="Times New Roman"/>
        </w:rPr>
      </w:pPr>
      <w:r w:rsidRPr="00DB4850">
        <w:rPr>
          <w:rFonts w:eastAsia="Times New Roman"/>
          <w:b/>
        </w:rPr>
        <w:t>BVP (angl. GDP):</w:t>
      </w:r>
    </w:p>
    <w:p w14:paraId="768DB499" w14:textId="77777777" w:rsidR="00B32548" w:rsidRPr="00DB4850" w:rsidRDefault="00B32548" w:rsidP="00B32548">
      <w:pPr>
        <w:spacing w:after="0" w:line="480" w:lineRule="auto"/>
        <w:ind w:left="360"/>
        <w:contextualSpacing/>
        <w:jc w:val="both"/>
        <w:rPr>
          <w:rFonts w:eastAsia="Times New Roman"/>
        </w:rPr>
      </w:pPr>
      <w:r w:rsidRPr="00DB4850">
        <w:rPr>
          <w:rFonts w:eastAsia="Times New Roman"/>
          <w:b/>
        </w:rPr>
        <w:t xml:space="preserve"> </w:t>
      </w:r>
      <m:oMath>
        <m:r>
          <w:rPr>
            <w:rFonts w:ascii="Cambria Math" w:eastAsia="Times New Roman" w:hAnsi="Cambria Math"/>
          </w:rPr>
          <m:t xml:space="preserve">BVP </m:t>
        </m:r>
        <m:r>
          <m:rPr>
            <m:sty m:val="p"/>
          </m:rPr>
          <w:rPr>
            <w:rFonts w:ascii="Cambria Math" w:eastAsia="Times New Roman" w:hAnsi="Cambria Math"/>
          </w:rPr>
          <m:t>defliatorius</m:t>
        </m:r>
        <m:r>
          <w:rPr>
            <w:rFonts w:ascii="Cambria Math" w:eastAsia="Times New Roman" w:hAnsi="Cambria Math"/>
          </w:rPr>
          <m:t>=</m:t>
        </m:r>
        <m:f>
          <m:fPr>
            <m:ctrlPr>
              <w:rPr>
                <w:rFonts w:ascii="Cambria Math" w:eastAsia="Times New Roman" w:hAnsi="Cambria Math"/>
                <w:i/>
              </w:rPr>
            </m:ctrlPr>
          </m:fPr>
          <m:num>
            <m:r>
              <m:rPr>
                <m:sty m:val="p"/>
              </m:rPr>
              <w:rPr>
                <w:rFonts w:ascii="Cambria Math" w:eastAsia="Times New Roman" w:hAnsi="Cambria Math"/>
              </w:rPr>
              <m:t>Nominalusis</m:t>
            </m:r>
            <m:r>
              <w:rPr>
                <w:rFonts w:ascii="Cambria Math" w:eastAsia="Times New Roman" w:hAnsi="Cambria Math"/>
              </w:rPr>
              <m:t xml:space="preserve"> BVP </m:t>
            </m:r>
          </m:num>
          <m:den>
            <m:r>
              <m:rPr>
                <m:sty m:val="p"/>
              </m:rPr>
              <w:rPr>
                <w:rFonts w:ascii="Cambria Math" w:eastAsia="Times New Roman" w:hAnsi="Cambria Math"/>
              </w:rPr>
              <m:t>Realusis</m:t>
            </m:r>
            <m:r>
              <w:rPr>
                <w:rFonts w:ascii="Cambria Math" w:eastAsia="Times New Roman" w:hAnsi="Cambria Math"/>
              </w:rPr>
              <m:t xml:space="preserve"> BVP</m:t>
            </m:r>
          </m:den>
        </m:f>
        <m:r>
          <w:rPr>
            <w:rFonts w:ascii="Cambria Math" w:eastAsia="Times New Roman" w:hAnsi="Cambria Math"/>
          </w:rPr>
          <m:t xml:space="preserve">×100 </m:t>
        </m:r>
      </m:oMath>
    </w:p>
    <w:p w14:paraId="3556463F" w14:textId="77777777" w:rsidR="00B32548" w:rsidRPr="00DB4850" w:rsidRDefault="00B32548" w:rsidP="00B32548">
      <w:pPr>
        <w:numPr>
          <w:ilvl w:val="0"/>
          <w:numId w:val="24"/>
        </w:numPr>
        <w:spacing w:after="0" w:line="480" w:lineRule="auto"/>
        <w:contextualSpacing/>
        <w:rPr>
          <w:rFonts w:eastAsia="Times New Roman"/>
          <w:bCs/>
          <w:iCs/>
        </w:rPr>
      </w:pPr>
      <w:r w:rsidRPr="00DB4850">
        <w:rPr>
          <w:rFonts w:eastAsia="Times New Roman"/>
          <w:b/>
        </w:rPr>
        <w:t>Darbo rinka:</w:t>
      </w:r>
    </w:p>
    <w:p w14:paraId="49D1B1AF" w14:textId="77777777" w:rsidR="00B32548" w:rsidRPr="00DB4850" w:rsidRDefault="00B32548" w:rsidP="00B32548">
      <w:pPr>
        <w:spacing w:after="0" w:line="480" w:lineRule="auto"/>
        <w:ind w:left="360"/>
        <w:contextualSpacing/>
        <w:rPr>
          <w:rFonts w:eastAsia="Times New Roman"/>
          <w:bCs/>
        </w:rPr>
      </w:pPr>
      <w:r w:rsidRPr="00DB4850">
        <w:rPr>
          <w:rFonts w:eastAsia="Times New Roman"/>
        </w:rPr>
        <w:t>Nedarbo lygis (u)</w:t>
      </w:r>
      <w:r w:rsidRPr="00DB4850">
        <w:rPr>
          <w:rFonts w:eastAsia="Times New Roman"/>
          <w:b/>
        </w:rPr>
        <w:t xml:space="preserve"> </w:t>
      </w:r>
      <m:oMath>
        <m:r>
          <w:rPr>
            <w:rFonts w:ascii="Cambria Math" w:eastAsia="Times New Roman" w:hAnsi="Cambria Math"/>
          </w:rPr>
          <m:t>=</m:t>
        </m:r>
        <m:f>
          <m:fPr>
            <m:ctrlPr>
              <w:rPr>
                <w:rFonts w:ascii="Cambria Math" w:eastAsia="Times New Roman" w:hAnsi="Cambria Math"/>
                <w:bCs/>
                <w:i/>
              </w:rPr>
            </m:ctrlPr>
          </m:fPr>
          <m:num>
            <m:r>
              <w:rPr>
                <w:rFonts w:ascii="Cambria Math" w:eastAsia="Times New Roman" w:hAnsi="Cambria Math"/>
              </w:rPr>
              <m:t>U</m:t>
            </m:r>
          </m:num>
          <m:den>
            <m:r>
              <w:rPr>
                <w:rFonts w:ascii="Cambria Math" w:eastAsia="Times New Roman" w:hAnsi="Cambria Math"/>
              </w:rPr>
              <m:t>L</m:t>
            </m:r>
          </m:den>
        </m:f>
        <m:r>
          <w:rPr>
            <w:rFonts w:ascii="Cambria Math" w:eastAsia="Times New Roman" w:hAnsi="Cambria Math"/>
          </w:rPr>
          <m:t>×100</m:t>
        </m:r>
      </m:oMath>
    </w:p>
    <w:p w14:paraId="0C9A5567" w14:textId="77777777" w:rsidR="00B32548" w:rsidRPr="00DB4850" w:rsidRDefault="00B32548" w:rsidP="00B32548">
      <w:pPr>
        <w:spacing w:after="0" w:line="480" w:lineRule="auto"/>
        <w:ind w:left="360"/>
        <w:contextualSpacing/>
        <w:rPr>
          <w:rFonts w:eastAsia="Times New Roman"/>
          <w:b/>
        </w:rPr>
      </w:pPr>
      <w:r w:rsidRPr="00DB4850">
        <w:rPr>
          <w:rFonts w:eastAsia="Times New Roman"/>
          <w:b/>
        </w:rPr>
        <w:t>Infliacija:</w:t>
      </w:r>
    </w:p>
    <w:p w14:paraId="17CB0731" w14:textId="77777777" w:rsidR="00B32548" w:rsidRPr="00DB4850" w:rsidRDefault="00B32548" w:rsidP="00B32548">
      <w:pPr>
        <w:spacing w:after="0" w:line="480" w:lineRule="auto"/>
        <w:ind w:left="360"/>
        <w:contextualSpacing/>
        <w:rPr>
          <w:rFonts w:eastAsia="Times New Roman"/>
          <w:b/>
        </w:rPr>
      </w:pPr>
      <w:r w:rsidRPr="00DB4850">
        <w:rPr>
          <w:rFonts w:eastAsia="Times New Roman"/>
          <w:b/>
        </w:rPr>
        <w:t xml:space="preserve"> </w:t>
      </w:r>
      <m:oMath>
        <m:r>
          <w:rPr>
            <w:rFonts w:ascii="Cambria Math" w:eastAsia="Times New Roman" w:hAnsi="Cambria Math"/>
          </w:rPr>
          <m:t>IR=</m:t>
        </m:r>
        <m:f>
          <m:fPr>
            <m:ctrlPr>
              <w:rPr>
                <w:rFonts w:ascii="Cambria Math" w:eastAsia="Times New Roman" w:hAnsi="Cambria Math"/>
                <w:bCs/>
                <w:i/>
              </w:rPr>
            </m:ctrlPr>
          </m:fPr>
          <m:num>
            <m:sSub>
              <m:sSubPr>
                <m:ctrlPr>
                  <w:rPr>
                    <w:rFonts w:ascii="Cambria Math" w:eastAsia="Times New Roman" w:hAnsi="Cambria Math"/>
                    <w:bCs/>
                    <w:i/>
                  </w:rPr>
                </m:ctrlPr>
              </m:sSubPr>
              <m:e>
                <m:r>
                  <w:rPr>
                    <w:rFonts w:ascii="Cambria Math" w:eastAsia="Times New Roman" w:hAnsi="Cambria Math"/>
                  </w:rPr>
                  <m:t>VKI</m:t>
                </m:r>
              </m:e>
              <m:sub>
                <m:r>
                  <w:rPr>
                    <w:rFonts w:ascii="Cambria Math" w:eastAsia="Times New Roman" w:hAnsi="Cambria Math"/>
                  </w:rPr>
                  <m:t>1</m:t>
                </m:r>
              </m:sub>
            </m:sSub>
            <m:r>
              <w:rPr>
                <w:rFonts w:ascii="Cambria Math" w:eastAsia="Times New Roman" w:hAnsi="Cambria Math"/>
              </w:rPr>
              <m:t>-</m:t>
            </m:r>
            <m:sSub>
              <m:sSubPr>
                <m:ctrlPr>
                  <w:rPr>
                    <w:rFonts w:ascii="Cambria Math" w:eastAsia="Times New Roman" w:hAnsi="Cambria Math"/>
                    <w:bCs/>
                    <w:i/>
                  </w:rPr>
                </m:ctrlPr>
              </m:sSubPr>
              <m:e>
                <m:r>
                  <w:rPr>
                    <w:rFonts w:ascii="Cambria Math" w:eastAsia="Times New Roman" w:hAnsi="Cambria Math"/>
                  </w:rPr>
                  <m:t>VKI</m:t>
                </m:r>
              </m:e>
              <m:sub>
                <m:r>
                  <w:rPr>
                    <w:rFonts w:ascii="Cambria Math" w:eastAsia="Times New Roman" w:hAnsi="Cambria Math"/>
                  </w:rPr>
                  <m:t>0</m:t>
                </m:r>
              </m:sub>
            </m:sSub>
          </m:num>
          <m:den>
            <m:sSub>
              <m:sSubPr>
                <m:ctrlPr>
                  <w:rPr>
                    <w:rFonts w:ascii="Cambria Math" w:eastAsia="Times New Roman" w:hAnsi="Cambria Math"/>
                    <w:bCs/>
                    <w:i/>
                  </w:rPr>
                </m:ctrlPr>
              </m:sSubPr>
              <m:e>
                <m:r>
                  <w:rPr>
                    <w:rFonts w:ascii="Cambria Math" w:eastAsia="Times New Roman" w:hAnsi="Cambria Math"/>
                  </w:rPr>
                  <m:t>VKI</m:t>
                </m:r>
              </m:e>
              <m:sub>
                <m:r>
                  <w:rPr>
                    <w:rFonts w:ascii="Cambria Math" w:eastAsia="Times New Roman" w:hAnsi="Cambria Math"/>
                  </w:rPr>
                  <m:t>0</m:t>
                </m:r>
              </m:sub>
            </m:sSub>
          </m:den>
        </m:f>
        <m:r>
          <w:rPr>
            <w:rFonts w:ascii="Cambria Math" w:eastAsia="Times New Roman" w:hAnsi="Cambria Math"/>
          </w:rPr>
          <m:t>×100</m:t>
        </m:r>
      </m:oMath>
    </w:p>
    <w:p w14:paraId="678F5174" w14:textId="77777777" w:rsidR="009B76FB" w:rsidRPr="00DB4850" w:rsidRDefault="009B76FB" w:rsidP="009B76FB">
      <w:pPr>
        <w:tabs>
          <w:tab w:val="right" w:pos="10397"/>
        </w:tabs>
        <w:ind w:left="360"/>
        <w:jc w:val="center"/>
      </w:pPr>
      <w:r w:rsidRPr="00DB4850">
        <w:t>_______________________________</w:t>
      </w:r>
      <w:bookmarkStart w:id="9" w:name="_GoBack"/>
      <w:bookmarkEnd w:id="9"/>
    </w:p>
    <w:sectPr w:rsidR="009B76FB" w:rsidRPr="00DB4850" w:rsidSect="009F3572">
      <w:headerReference w:type="even" r:id="rId10"/>
      <w:headerReference w:type="default" r:id="rId11"/>
      <w:headerReference w:type="first" r:id="rId12"/>
      <w:footerReference w:type="first" r:id="rId13"/>
      <w:pgSz w:w="11900" w:h="16840" w:code="9"/>
      <w:pgMar w:top="1134" w:right="567"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E1F30B" w14:textId="77777777" w:rsidR="00136043" w:rsidRDefault="00136043">
      <w:pPr>
        <w:spacing w:after="0" w:line="240" w:lineRule="auto"/>
      </w:pPr>
      <w:r>
        <w:separator/>
      </w:r>
    </w:p>
  </w:endnote>
  <w:endnote w:type="continuationSeparator" w:id="0">
    <w:p w14:paraId="24CF6BCC" w14:textId="77777777" w:rsidR="00136043" w:rsidRDefault="001360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Cambria Math">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395"/>
      <w:gridCol w:w="3395"/>
      <w:gridCol w:w="3395"/>
    </w:tblGrid>
    <w:tr w:rsidR="009F3572" w14:paraId="71B53E55" w14:textId="77777777" w:rsidTr="009F3572">
      <w:tc>
        <w:tcPr>
          <w:tcW w:w="3395" w:type="dxa"/>
        </w:tcPr>
        <w:p w14:paraId="792140A6" w14:textId="77777777" w:rsidR="009F3572" w:rsidRDefault="009F3572" w:rsidP="009F3572">
          <w:pPr>
            <w:pStyle w:val="Antrats"/>
            <w:ind w:left="-115"/>
          </w:pPr>
        </w:p>
      </w:tc>
      <w:tc>
        <w:tcPr>
          <w:tcW w:w="3395" w:type="dxa"/>
        </w:tcPr>
        <w:p w14:paraId="0BBA0C48" w14:textId="77777777" w:rsidR="009F3572" w:rsidRDefault="009F3572" w:rsidP="009F3572">
          <w:pPr>
            <w:pStyle w:val="Antrats"/>
            <w:jc w:val="center"/>
          </w:pPr>
        </w:p>
      </w:tc>
      <w:tc>
        <w:tcPr>
          <w:tcW w:w="3395" w:type="dxa"/>
        </w:tcPr>
        <w:p w14:paraId="7B75CFE3" w14:textId="77777777" w:rsidR="009F3572" w:rsidRDefault="009F3572" w:rsidP="009F3572">
          <w:pPr>
            <w:pStyle w:val="Antrats"/>
            <w:ind w:right="-115"/>
            <w:jc w:val="right"/>
          </w:pPr>
        </w:p>
      </w:tc>
    </w:tr>
  </w:tbl>
  <w:p w14:paraId="51254148" w14:textId="77777777" w:rsidR="009F3572" w:rsidRDefault="009F3572" w:rsidP="009F3572">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99AA03" w14:textId="77777777" w:rsidR="00136043" w:rsidRDefault="00136043">
      <w:pPr>
        <w:spacing w:after="0" w:line="240" w:lineRule="auto"/>
      </w:pPr>
      <w:r>
        <w:separator/>
      </w:r>
    </w:p>
  </w:footnote>
  <w:footnote w:type="continuationSeparator" w:id="0">
    <w:p w14:paraId="470DBFC5" w14:textId="77777777" w:rsidR="00136043" w:rsidRDefault="001360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5DC35B" w14:textId="77777777" w:rsidR="009F3572" w:rsidRDefault="009F3572" w:rsidP="009F3572">
    <w:pPr>
      <w:pStyle w:val="Antrats"/>
      <w:framePr w:wrap="none" w:vAnchor="text" w:hAnchor="margin" w:xAlign="center" w:y="1"/>
      <w:rPr>
        <w:rStyle w:val="Puslapionumeris"/>
      </w:rPr>
    </w:pPr>
    <w:r>
      <w:rPr>
        <w:rStyle w:val="Puslapionumeris"/>
      </w:rPr>
      <w:fldChar w:fldCharType="begin"/>
    </w:r>
    <w:r>
      <w:rPr>
        <w:rStyle w:val="Puslapionumeris"/>
      </w:rPr>
      <w:instrText xml:space="preserve"> PAGE </w:instrText>
    </w:r>
    <w:r>
      <w:rPr>
        <w:rStyle w:val="Puslapionumeris"/>
      </w:rPr>
      <w:fldChar w:fldCharType="end"/>
    </w:r>
  </w:p>
  <w:p w14:paraId="751C3F11" w14:textId="77777777" w:rsidR="009F3572" w:rsidRDefault="009F3572">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uslapionumeris"/>
      </w:rPr>
      <w:id w:val="647253520"/>
      <w:docPartObj>
        <w:docPartGallery w:val="Page Numbers (Top of Page)"/>
        <w:docPartUnique/>
      </w:docPartObj>
    </w:sdtPr>
    <w:sdtEndPr>
      <w:rPr>
        <w:rStyle w:val="Puslapionumeris"/>
      </w:rPr>
    </w:sdtEndPr>
    <w:sdtContent>
      <w:p w14:paraId="09263CDC" w14:textId="77777777" w:rsidR="009F3572" w:rsidRDefault="009F3572" w:rsidP="009F3572">
        <w:pPr>
          <w:pStyle w:val="Antrats"/>
          <w:framePr w:wrap="none" w:vAnchor="text" w:hAnchor="margin" w:xAlign="center" w:y="1"/>
          <w:rPr>
            <w:rStyle w:val="Puslapionumeris"/>
          </w:rPr>
        </w:pPr>
        <w:r>
          <w:rPr>
            <w:rStyle w:val="Puslapionumeris"/>
          </w:rPr>
          <w:fldChar w:fldCharType="begin"/>
        </w:r>
        <w:r>
          <w:rPr>
            <w:rStyle w:val="Puslapionumeris"/>
          </w:rPr>
          <w:instrText xml:space="preserve"> PAGE </w:instrText>
        </w:r>
        <w:r>
          <w:rPr>
            <w:rStyle w:val="Puslapionumeris"/>
          </w:rPr>
          <w:fldChar w:fldCharType="separate"/>
        </w:r>
        <w:r>
          <w:rPr>
            <w:rStyle w:val="Puslapionumeris"/>
            <w:noProof/>
          </w:rPr>
          <w:t>7</w:t>
        </w:r>
        <w:r>
          <w:rPr>
            <w:rStyle w:val="Puslapionumeris"/>
          </w:rPr>
          <w:fldChar w:fldCharType="end"/>
        </w:r>
      </w:p>
    </w:sdtContent>
  </w:sdt>
  <w:p w14:paraId="1AF976BA" w14:textId="77777777" w:rsidR="009F3572" w:rsidRDefault="009F357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79E0F1" w14:textId="77777777" w:rsidR="009F3572" w:rsidRDefault="009F3572" w:rsidP="009F3572">
    <w:pPr>
      <w:pStyle w:val="Antrat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AD0B9"/>
    <w:multiLevelType w:val="hybridMultilevel"/>
    <w:tmpl w:val="A948BF1E"/>
    <w:lvl w:ilvl="0" w:tplc="9642D192">
      <w:start w:val="1"/>
      <w:numFmt w:val="decimal"/>
      <w:lvlText w:val="%1."/>
      <w:lvlJc w:val="left"/>
      <w:pPr>
        <w:ind w:left="720" w:hanging="360"/>
      </w:pPr>
    </w:lvl>
    <w:lvl w:ilvl="1" w:tplc="519055D8">
      <w:start w:val="1"/>
      <w:numFmt w:val="lowerLetter"/>
      <w:lvlText w:val="%2."/>
      <w:lvlJc w:val="left"/>
      <w:pPr>
        <w:ind w:left="1440" w:hanging="360"/>
      </w:pPr>
    </w:lvl>
    <w:lvl w:ilvl="2" w:tplc="A0E4BB58">
      <w:start w:val="1"/>
      <w:numFmt w:val="lowerRoman"/>
      <w:lvlText w:val="%3."/>
      <w:lvlJc w:val="right"/>
      <w:pPr>
        <w:ind w:left="2160" w:hanging="180"/>
      </w:pPr>
    </w:lvl>
    <w:lvl w:ilvl="3" w:tplc="D402DC62">
      <w:start w:val="1"/>
      <w:numFmt w:val="decimal"/>
      <w:lvlText w:val="%4."/>
      <w:lvlJc w:val="left"/>
      <w:pPr>
        <w:ind w:left="2880" w:hanging="360"/>
      </w:pPr>
    </w:lvl>
    <w:lvl w:ilvl="4" w:tplc="4230B498">
      <w:start w:val="1"/>
      <w:numFmt w:val="lowerLetter"/>
      <w:lvlText w:val="%5."/>
      <w:lvlJc w:val="left"/>
      <w:pPr>
        <w:ind w:left="3600" w:hanging="360"/>
      </w:pPr>
    </w:lvl>
    <w:lvl w:ilvl="5" w:tplc="C9F8C170">
      <w:start w:val="1"/>
      <w:numFmt w:val="lowerRoman"/>
      <w:lvlText w:val="%6."/>
      <w:lvlJc w:val="right"/>
      <w:pPr>
        <w:ind w:left="4320" w:hanging="180"/>
      </w:pPr>
    </w:lvl>
    <w:lvl w:ilvl="6" w:tplc="8B72191A">
      <w:start w:val="1"/>
      <w:numFmt w:val="decimal"/>
      <w:lvlText w:val="%7."/>
      <w:lvlJc w:val="left"/>
      <w:pPr>
        <w:ind w:left="5040" w:hanging="360"/>
      </w:pPr>
    </w:lvl>
    <w:lvl w:ilvl="7" w:tplc="472CD7C2">
      <w:start w:val="1"/>
      <w:numFmt w:val="lowerLetter"/>
      <w:lvlText w:val="%8."/>
      <w:lvlJc w:val="left"/>
      <w:pPr>
        <w:ind w:left="5760" w:hanging="360"/>
      </w:pPr>
    </w:lvl>
    <w:lvl w:ilvl="8" w:tplc="A4700382">
      <w:start w:val="1"/>
      <w:numFmt w:val="lowerRoman"/>
      <w:lvlText w:val="%9."/>
      <w:lvlJc w:val="right"/>
      <w:pPr>
        <w:ind w:left="6480" w:hanging="180"/>
      </w:pPr>
    </w:lvl>
  </w:abstractNum>
  <w:abstractNum w:abstractNumId="1" w15:restartNumberingAfterBreak="0">
    <w:nsid w:val="07AE30DF"/>
    <w:multiLevelType w:val="hybridMultilevel"/>
    <w:tmpl w:val="B96E340A"/>
    <w:lvl w:ilvl="0" w:tplc="ACD86450">
      <w:start w:val="1"/>
      <w:numFmt w:val="decimal"/>
      <w:lvlText w:val="%1."/>
      <w:lvlJc w:val="left"/>
      <w:pPr>
        <w:ind w:left="360" w:hanging="360"/>
      </w:pPr>
    </w:lvl>
    <w:lvl w:ilvl="1" w:tplc="B2D8ACC2">
      <w:start w:val="1"/>
      <w:numFmt w:val="lowerLetter"/>
      <w:lvlText w:val="%2."/>
      <w:lvlJc w:val="left"/>
      <w:pPr>
        <w:ind w:left="1080" w:hanging="360"/>
      </w:pPr>
    </w:lvl>
    <w:lvl w:ilvl="2" w:tplc="354AE562">
      <w:start w:val="1"/>
      <w:numFmt w:val="lowerRoman"/>
      <w:lvlText w:val="%3."/>
      <w:lvlJc w:val="right"/>
      <w:pPr>
        <w:ind w:left="1800" w:hanging="180"/>
      </w:pPr>
    </w:lvl>
    <w:lvl w:ilvl="3" w:tplc="A3A698C8">
      <w:start w:val="1"/>
      <w:numFmt w:val="decimal"/>
      <w:lvlText w:val="%4."/>
      <w:lvlJc w:val="left"/>
      <w:pPr>
        <w:ind w:left="2520" w:hanging="360"/>
      </w:pPr>
    </w:lvl>
    <w:lvl w:ilvl="4" w:tplc="BBF665AE">
      <w:start w:val="1"/>
      <w:numFmt w:val="lowerLetter"/>
      <w:lvlText w:val="%5."/>
      <w:lvlJc w:val="left"/>
      <w:pPr>
        <w:ind w:left="3240" w:hanging="360"/>
      </w:pPr>
    </w:lvl>
    <w:lvl w:ilvl="5" w:tplc="5E205DA8">
      <w:start w:val="1"/>
      <w:numFmt w:val="lowerRoman"/>
      <w:lvlText w:val="%6."/>
      <w:lvlJc w:val="right"/>
      <w:pPr>
        <w:ind w:left="3960" w:hanging="180"/>
      </w:pPr>
    </w:lvl>
    <w:lvl w:ilvl="6" w:tplc="4F4ED4F6">
      <w:start w:val="1"/>
      <w:numFmt w:val="decimal"/>
      <w:lvlText w:val="%7."/>
      <w:lvlJc w:val="left"/>
      <w:pPr>
        <w:ind w:left="4680" w:hanging="360"/>
      </w:pPr>
    </w:lvl>
    <w:lvl w:ilvl="7" w:tplc="61B845F0">
      <w:start w:val="1"/>
      <w:numFmt w:val="lowerLetter"/>
      <w:lvlText w:val="%8."/>
      <w:lvlJc w:val="left"/>
      <w:pPr>
        <w:ind w:left="5400" w:hanging="360"/>
      </w:pPr>
    </w:lvl>
    <w:lvl w:ilvl="8" w:tplc="997CA7C6">
      <w:start w:val="1"/>
      <w:numFmt w:val="lowerRoman"/>
      <w:lvlText w:val="%9."/>
      <w:lvlJc w:val="right"/>
      <w:pPr>
        <w:ind w:left="6120" w:hanging="180"/>
      </w:pPr>
    </w:lvl>
  </w:abstractNum>
  <w:abstractNum w:abstractNumId="2" w15:restartNumberingAfterBreak="0">
    <w:nsid w:val="07DE6F19"/>
    <w:multiLevelType w:val="hybridMultilevel"/>
    <w:tmpl w:val="D6AAE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434526"/>
    <w:multiLevelType w:val="hybridMultilevel"/>
    <w:tmpl w:val="249CB8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08E42DD"/>
    <w:multiLevelType w:val="hybridMultilevel"/>
    <w:tmpl w:val="92568A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B4A4878"/>
    <w:multiLevelType w:val="hybridMultilevel"/>
    <w:tmpl w:val="EFC64882"/>
    <w:lvl w:ilvl="0" w:tplc="1012F38E">
      <w:start w:val="1"/>
      <w:numFmt w:val="decimal"/>
      <w:lvlText w:val="%1."/>
      <w:lvlJc w:val="left"/>
      <w:pPr>
        <w:ind w:left="720" w:hanging="360"/>
      </w:pPr>
    </w:lvl>
    <w:lvl w:ilvl="1" w:tplc="4A0AE502">
      <w:start w:val="1"/>
      <w:numFmt w:val="lowerLetter"/>
      <w:lvlText w:val="%2."/>
      <w:lvlJc w:val="left"/>
      <w:pPr>
        <w:ind w:left="1440" w:hanging="360"/>
      </w:pPr>
    </w:lvl>
    <w:lvl w:ilvl="2" w:tplc="090A2AC8">
      <w:start w:val="1"/>
      <w:numFmt w:val="lowerRoman"/>
      <w:lvlText w:val="%3."/>
      <w:lvlJc w:val="right"/>
      <w:pPr>
        <w:ind w:left="2160" w:hanging="180"/>
      </w:pPr>
    </w:lvl>
    <w:lvl w:ilvl="3" w:tplc="9546417A">
      <w:start w:val="1"/>
      <w:numFmt w:val="decimal"/>
      <w:lvlText w:val="%4."/>
      <w:lvlJc w:val="left"/>
      <w:pPr>
        <w:ind w:left="2880" w:hanging="360"/>
      </w:pPr>
    </w:lvl>
    <w:lvl w:ilvl="4" w:tplc="66FA13CC">
      <w:start w:val="1"/>
      <w:numFmt w:val="lowerLetter"/>
      <w:lvlText w:val="%5."/>
      <w:lvlJc w:val="left"/>
      <w:pPr>
        <w:ind w:left="3600" w:hanging="360"/>
      </w:pPr>
    </w:lvl>
    <w:lvl w:ilvl="5" w:tplc="CCF67DC8">
      <w:start w:val="1"/>
      <w:numFmt w:val="lowerRoman"/>
      <w:lvlText w:val="%6."/>
      <w:lvlJc w:val="right"/>
      <w:pPr>
        <w:ind w:left="4320" w:hanging="180"/>
      </w:pPr>
    </w:lvl>
    <w:lvl w:ilvl="6" w:tplc="DBB8C7B6">
      <w:start w:val="1"/>
      <w:numFmt w:val="decimal"/>
      <w:lvlText w:val="%7."/>
      <w:lvlJc w:val="left"/>
      <w:pPr>
        <w:ind w:left="5040" w:hanging="360"/>
      </w:pPr>
    </w:lvl>
    <w:lvl w:ilvl="7" w:tplc="1708D58C">
      <w:start w:val="1"/>
      <w:numFmt w:val="lowerLetter"/>
      <w:lvlText w:val="%8."/>
      <w:lvlJc w:val="left"/>
      <w:pPr>
        <w:ind w:left="5760" w:hanging="360"/>
      </w:pPr>
    </w:lvl>
    <w:lvl w:ilvl="8" w:tplc="0134A12E">
      <w:start w:val="1"/>
      <w:numFmt w:val="lowerRoman"/>
      <w:lvlText w:val="%9."/>
      <w:lvlJc w:val="right"/>
      <w:pPr>
        <w:ind w:left="6480" w:hanging="180"/>
      </w:pPr>
    </w:lvl>
  </w:abstractNum>
  <w:abstractNum w:abstractNumId="6" w15:restartNumberingAfterBreak="0">
    <w:nsid w:val="1BA8308D"/>
    <w:multiLevelType w:val="hybridMultilevel"/>
    <w:tmpl w:val="9B4AF2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C540256"/>
    <w:multiLevelType w:val="hybridMultilevel"/>
    <w:tmpl w:val="17602BBA"/>
    <w:lvl w:ilvl="0" w:tplc="D5EECAA6">
      <w:start w:val="1"/>
      <w:numFmt w:val="decimal"/>
      <w:lvlText w:val="%1."/>
      <w:lvlJc w:val="left"/>
      <w:pPr>
        <w:ind w:left="720" w:hanging="360"/>
      </w:pPr>
      <w:rPr>
        <w:rFonts w:ascii="Times New Roman" w:eastAsia="Times New Roman" w:hAnsi="Times New Roman" w:cs="Times New Roman"/>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E598A2"/>
    <w:multiLevelType w:val="hybridMultilevel"/>
    <w:tmpl w:val="E020DA0C"/>
    <w:lvl w:ilvl="0" w:tplc="AED0FBEA">
      <w:start w:val="1"/>
      <w:numFmt w:val="decimal"/>
      <w:lvlText w:val="%1."/>
      <w:lvlJc w:val="left"/>
      <w:pPr>
        <w:ind w:left="720" w:hanging="360"/>
      </w:pPr>
    </w:lvl>
    <w:lvl w:ilvl="1" w:tplc="ECA64382">
      <w:start w:val="1"/>
      <w:numFmt w:val="lowerLetter"/>
      <w:lvlText w:val="%2."/>
      <w:lvlJc w:val="left"/>
      <w:pPr>
        <w:ind w:left="1440" w:hanging="360"/>
      </w:pPr>
    </w:lvl>
    <w:lvl w:ilvl="2" w:tplc="3B827E80">
      <w:start w:val="1"/>
      <w:numFmt w:val="lowerRoman"/>
      <w:lvlText w:val="%3."/>
      <w:lvlJc w:val="right"/>
      <w:pPr>
        <w:ind w:left="2160" w:hanging="180"/>
      </w:pPr>
    </w:lvl>
    <w:lvl w:ilvl="3" w:tplc="773EFE12">
      <w:start w:val="1"/>
      <w:numFmt w:val="decimal"/>
      <w:lvlText w:val="%4."/>
      <w:lvlJc w:val="left"/>
      <w:pPr>
        <w:ind w:left="2880" w:hanging="360"/>
      </w:pPr>
    </w:lvl>
    <w:lvl w:ilvl="4" w:tplc="9682A716">
      <w:start w:val="1"/>
      <w:numFmt w:val="lowerLetter"/>
      <w:lvlText w:val="%5."/>
      <w:lvlJc w:val="left"/>
      <w:pPr>
        <w:ind w:left="3600" w:hanging="360"/>
      </w:pPr>
    </w:lvl>
    <w:lvl w:ilvl="5" w:tplc="6B563FB8">
      <w:start w:val="1"/>
      <w:numFmt w:val="lowerRoman"/>
      <w:lvlText w:val="%6."/>
      <w:lvlJc w:val="right"/>
      <w:pPr>
        <w:ind w:left="4320" w:hanging="180"/>
      </w:pPr>
    </w:lvl>
    <w:lvl w:ilvl="6" w:tplc="027216AE">
      <w:start w:val="1"/>
      <w:numFmt w:val="decimal"/>
      <w:lvlText w:val="%7."/>
      <w:lvlJc w:val="left"/>
      <w:pPr>
        <w:ind w:left="5040" w:hanging="360"/>
      </w:pPr>
    </w:lvl>
    <w:lvl w:ilvl="7" w:tplc="8AF0A220">
      <w:start w:val="1"/>
      <w:numFmt w:val="lowerLetter"/>
      <w:lvlText w:val="%8."/>
      <w:lvlJc w:val="left"/>
      <w:pPr>
        <w:ind w:left="5760" w:hanging="360"/>
      </w:pPr>
    </w:lvl>
    <w:lvl w:ilvl="8" w:tplc="3814D014">
      <w:start w:val="1"/>
      <w:numFmt w:val="lowerRoman"/>
      <w:lvlText w:val="%9."/>
      <w:lvlJc w:val="right"/>
      <w:pPr>
        <w:ind w:left="6480" w:hanging="180"/>
      </w:pPr>
    </w:lvl>
  </w:abstractNum>
  <w:abstractNum w:abstractNumId="9" w15:restartNumberingAfterBreak="0">
    <w:nsid w:val="21D75AB9"/>
    <w:multiLevelType w:val="hybridMultilevel"/>
    <w:tmpl w:val="616A86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2C33F44"/>
    <w:multiLevelType w:val="hybridMultilevel"/>
    <w:tmpl w:val="8638AF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7371E05"/>
    <w:multiLevelType w:val="hybridMultilevel"/>
    <w:tmpl w:val="2E1EA694"/>
    <w:lvl w:ilvl="0" w:tplc="0DD035D6">
      <w:start w:val="2"/>
      <w:numFmt w:val="decimal"/>
      <w:lvlText w:val="%1."/>
      <w:lvlJc w:val="left"/>
      <w:pPr>
        <w:ind w:left="720" w:hanging="360"/>
      </w:pPr>
    </w:lvl>
    <w:lvl w:ilvl="1" w:tplc="B9C2F0B4">
      <w:start w:val="1"/>
      <w:numFmt w:val="lowerLetter"/>
      <w:lvlText w:val="%2."/>
      <w:lvlJc w:val="left"/>
      <w:pPr>
        <w:ind w:left="1440" w:hanging="360"/>
      </w:pPr>
    </w:lvl>
    <w:lvl w:ilvl="2" w:tplc="BAE2F5FA">
      <w:start w:val="1"/>
      <w:numFmt w:val="lowerRoman"/>
      <w:lvlText w:val="%3."/>
      <w:lvlJc w:val="right"/>
      <w:pPr>
        <w:ind w:left="2160" w:hanging="180"/>
      </w:pPr>
    </w:lvl>
    <w:lvl w:ilvl="3" w:tplc="210050B4">
      <w:start w:val="1"/>
      <w:numFmt w:val="decimal"/>
      <w:lvlText w:val="%4."/>
      <w:lvlJc w:val="left"/>
      <w:pPr>
        <w:ind w:left="2880" w:hanging="360"/>
      </w:pPr>
    </w:lvl>
    <w:lvl w:ilvl="4" w:tplc="989873A0">
      <w:start w:val="1"/>
      <w:numFmt w:val="lowerLetter"/>
      <w:lvlText w:val="%5."/>
      <w:lvlJc w:val="left"/>
      <w:pPr>
        <w:ind w:left="3600" w:hanging="360"/>
      </w:pPr>
    </w:lvl>
    <w:lvl w:ilvl="5" w:tplc="392CD4EA">
      <w:start w:val="1"/>
      <w:numFmt w:val="lowerRoman"/>
      <w:lvlText w:val="%6."/>
      <w:lvlJc w:val="right"/>
      <w:pPr>
        <w:ind w:left="4320" w:hanging="180"/>
      </w:pPr>
    </w:lvl>
    <w:lvl w:ilvl="6" w:tplc="99667618">
      <w:start w:val="1"/>
      <w:numFmt w:val="decimal"/>
      <w:lvlText w:val="%7."/>
      <w:lvlJc w:val="left"/>
      <w:pPr>
        <w:ind w:left="5040" w:hanging="360"/>
      </w:pPr>
    </w:lvl>
    <w:lvl w:ilvl="7" w:tplc="13480C22">
      <w:start w:val="1"/>
      <w:numFmt w:val="lowerLetter"/>
      <w:lvlText w:val="%8."/>
      <w:lvlJc w:val="left"/>
      <w:pPr>
        <w:ind w:left="5760" w:hanging="360"/>
      </w:pPr>
    </w:lvl>
    <w:lvl w:ilvl="8" w:tplc="BC12A922">
      <w:start w:val="1"/>
      <w:numFmt w:val="lowerRoman"/>
      <w:lvlText w:val="%9."/>
      <w:lvlJc w:val="right"/>
      <w:pPr>
        <w:ind w:left="6480" w:hanging="180"/>
      </w:pPr>
    </w:lvl>
  </w:abstractNum>
  <w:abstractNum w:abstractNumId="12" w15:restartNumberingAfterBreak="0">
    <w:nsid w:val="28725D33"/>
    <w:multiLevelType w:val="hybridMultilevel"/>
    <w:tmpl w:val="89E0ED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9EF94F5"/>
    <w:multiLevelType w:val="hybridMultilevel"/>
    <w:tmpl w:val="265CF0F2"/>
    <w:lvl w:ilvl="0" w:tplc="0A0E0768">
      <w:start w:val="1"/>
      <w:numFmt w:val="decimal"/>
      <w:lvlText w:val="%1."/>
      <w:lvlJc w:val="left"/>
      <w:pPr>
        <w:ind w:left="720" w:hanging="360"/>
      </w:pPr>
    </w:lvl>
    <w:lvl w:ilvl="1" w:tplc="833C0EC0">
      <w:start w:val="1"/>
      <w:numFmt w:val="lowerLetter"/>
      <w:lvlText w:val="%2."/>
      <w:lvlJc w:val="left"/>
      <w:pPr>
        <w:ind w:left="1440" w:hanging="360"/>
      </w:pPr>
    </w:lvl>
    <w:lvl w:ilvl="2" w:tplc="23F6FF18">
      <w:start w:val="1"/>
      <w:numFmt w:val="lowerRoman"/>
      <w:lvlText w:val="%3."/>
      <w:lvlJc w:val="right"/>
      <w:pPr>
        <w:ind w:left="2160" w:hanging="180"/>
      </w:pPr>
    </w:lvl>
    <w:lvl w:ilvl="3" w:tplc="072C7B80">
      <w:start w:val="1"/>
      <w:numFmt w:val="decimal"/>
      <w:lvlText w:val="%4."/>
      <w:lvlJc w:val="left"/>
      <w:pPr>
        <w:ind w:left="2880" w:hanging="360"/>
      </w:pPr>
    </w:lvl>
    <w:lvl w:ilvl="4" w:tplc="68E45D76">
      <w:start w:val="1"/>
      <w:numFmt w:val="lowerLetter"/>
      <w:lvlText w:val="%5."/>
      <w:lvlJc w:val="left"/>
      <w:pPr>
        <w:ind w:left="3600" w:hanging="360"/>
      </w:pPr>
    </w:lvl>
    <w:lvl w:ilvl="5" w:tplc="16B44D46">
      <w:start w:val="1"/>
      <w:numFmt w:val="lowerRoman"/>
      <w:lvlText w:val="%6."/>
      <w:lvlJc w:val="right"/>
      <w:pPr>
        <w:ind w:left="4320" w:hanging="180"/>
      </w:pPr>
    </w:lvl>
    <w:lvl w:ilvl="6" w:tplc="D8FE45AC">
      <w:start w:val="1"/>
      <w:numFmt w:val="decimal"/>
      <w:lvlText w:val="%7."/>
      <w:lvlJc w:val="left"/>
      <w:pPr>
        <w:ind w:left="5040" w:hanging="360"/>
      </w:pPr>
    </w:lvl>
    <w:lvl w:ilvl="7" w:tplc="5E8237AC">
      <w:start w:val="1"/>
      <w:numFmt w:val="lowerLetter"/>
      <w:lvlText w:val="%8."/>
      <w:lvlJc w:val="left"/>
      <w:pPr>
        <w:ind w:left="5760" w:hanging="360"/>
      </w:pPr>
    </w:lvl>
    <w:lvl w:ilvl="8" w:tplc="115E9A82">
      <w:start w:val="1"/>
      <w:numFmt w:val="lowerRoman"/>
      <w:lvlText w:val="%9."/>
      <w:lvlJc w:val="right"/>
      <w:pPr>
        <w:ind w:left="6480" w:hanging="180"/>
      </w:pPr>
    </w:lvl>
  </w:abstractNum>
  <w:abstractNum w:abstractNumId="14" w15:restartNumberingAfterBreak="0">
    <w:nsid w:val="39E75E7E"/>
    <w:multiLevelType w:val="hybridMultilevel"/>
    <w:tmpl w:val="FFFFFFFF"/>
    <w:lvl w:ilvl="0" w:tplc="65FCD474">
      <w:start w:val="1"/>
      <w:numFmt w:val="decimal"/>
      <w:lvlText w:val="%1."/>
      <w:lvlJc w:val="left"/>
      <w:pPr>
        <w:ind w:left="720" w:hanging="360"/>
      </w:pPr>
    </w:lvl>
    <w:lvl w:ilvl="1" w:tplc="E7544748">
      <w:start w:val="1"/>
      <w:numFmt w:val="lowerLetter"/>
      <w:lvlText w:val="%2."/>
      <w:lvlJc w:val="left"/>
      <w:pPr>
        <w:ind w:left="1440" w:hanging="360"/>
      </w:pPr>
    </w:lvl>
    <w:lvl w:ilvl="2" w:tplc="2878EE80">
      <w:start w:val="1"/>
      <w:numFmt w:val="lowerRoman"/>
      <w:lvlText w:val="%3."/>
      <w:lvlJc w:val="right"/>
      <w:pPr>
        <w:ind w:left="2160" w:hanging="180"/>
      </w:pPr>
    </w:lvl>
    <w:lvl w:ilvl="3" w:tplc="536A6754">
      <w:start w:val="1"/>
      <w:numFmt w:val="decimal"/>
      <w:lvlText w:val="%4."/>
      <w:lvlJc w:val="left"/>
      <w:pPr>
        <w:ind w:left="2880" w:hanging="360"/>
      </w:pPr>
    </w:lvl>
    <w:lvl w:ilvl="4" w:tplc="6BA29424">
      <w:start w:val="1"/>
      <w:numFmt w:val="lowerLetter"/>
      <w:lvlText w:val="%5."/>
      <w:lvlJc w:val="left"/>
      <w:pPr>
        <w:ind w:left="3600" w:hanging="360"/>
      </w:pPr>
    </w:lvl>
    <w:lvl w:ilvl="5" w:tplc="D5DABBE0">
      <w:start w:val="1"/>
      <w:numFmt w:val="lowerRoman"/>
      <w:lvlText w:val="%6."/>
      <w:lvlJc w:val="right"/>
      <w:pPr>
        <w:ind w:left="4320" w:hanging="180"/>
      </w:pPr>
    </w:lvl>
    <w:lvl w:ilvl="6" w:tplc="33D4B076">
      <w:start w:val="1"/>
      <w:numFmt w:val="decimal"/>
      <w:lvlText w:val="%7."/>
      <w:lvlJc w:val="left"/>
      <w:pPr>
        <w:ind w:left="5040" w:hanging="360"/>
      </w:pPr>
    </w:lvl>
    <w:lvl w:ilvl="7" w:tplc="32FA11E8">
      <w:start w:val="1"/>
      <w:numFmt w:val="lowerLetter"/>
      <w:lvlText w:val="%8."/>
      <w:lvlJc w:val="left"/>
      <w:pPr>
        <w:ind w:left="5760" w:hanging="360"/>
      </w:pPr>
    </w:lvl>
    <w:lvl w:ilvl="8" w:tplc="44DE4686">
      <w:start w:val="1"/>
      <w:numFmt w:val="lowerRoman"/>
      <w:lvlText w:val="%9."/>
      <w:lvlJc w:val="right"/>
      <w:pPr>
        <w:ind w:left="6480" w:hanging="180"/>
      </w:pPr>
    </w:lvl>
  </w:abstractNum>
  <w:abstractNum w:abstractNumId="15" w15:restartNumberingAfterBreak="0">
    <w:nsid w:val="448A140C"/>
    <w:multiLevelType w:val="hybridMultilevel"/>
    <w:tmpl w:val="86422B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61C5BDC"/>
    <w:multiLevelType w:val="hybridMultilevel"/>
    <w:tmpl w:val="038C8B6E"/>
    <w:lvl w:ilvl="0" w:tplc="A72836C2">
      <w:start w:val="1"/>
      <w:numFmt w:val="decimal"/>
      <w:lvlText w:val="%1."/>
      <w:lvlJc w:val="left"/>
      <w:pPr>
        <w:ind w:left="720" w:hanging="360"/>
      </w:pPr>
    </w:lvl>
    <w:lvl w:ilvl="1" w:tplc="146CD220">
      <w:start w:val="1"/>
      <w:numFmt w:val="lowerLetter"/>
      <w:lvlText w:val="%2."/>
      <w:lvlJc w:val="left"/>
      <w:pPr>
        <w:ind w:left="1440" w:hanging="360"/>
      </w:pPr>
    </w:lvl>
    <w:lvl w:ilvl="2" w:tplc="B966386C">
      <w:start w:val="1"/>
      <w:numFmt w:val="lowerRoman"/>
      <w:lvlText w:val="%3."/>
      <w:lvlJc w:val="right"/>
      <w:pPr>
        <w:ind w:left="2160" w:hanging="180"/>
      </w:pPr>
    </w:lvl>
    <w:lvl w:ilvl="3" w:tplc="F61E5E8C">
      <w:start w:val="1"/>
      <w:numFmt w:val="decimal"/>
      <w:lvlText w:val="%4."/>
      <w:lvlJc w:val="left"/>
      <w:pPr>
        <w:ind w:left="2880" w:hanging="360"/>
      </w:pPr>
    </w:lvl>
    <w:lvl w:ilvl="4" w:tplc="90D4B952">
      <w:start w:val="1"/>
      <w:numFmt w:val="lowerLetter"/>
      <w:lvlText w:val="%5."/>
      <w:lvlJc w:val="left"/>
      <w:pPr>
        <w:ind w:left="3600" w:hanging="360"/>
      </w:pPr>
    </w:lvl>
    <w:lvl w:ilvl="5" w:tplc="3644265E">
      <w:start w:val="1"/>
      <w:numFmt w:val="lowerRoman"/>
      <w:lvlText w:val="%6."/>
      <w:lvlJc w:val="right"/>
      <w:pPr>
        <w:ind w:left="4320" w:hanging="180"/>
      </w:pPr>
    </w:lvl>
    <w:lvl w:ilvl="6" w:tplc="70946D9E">
      <w:start w:val="1"/>
      <w:numFmt w:val="decimal"/>
      <w:lvlText w:val="%7."/>
      <w:lvlJc w:val="left"/>
      <w:pPr>
        <w:ind w:left="5040" w:hanging="360"/>
      </w:pPr>
    </w:lvl>
    <w:lvl w:ilvl="7" w:tplc="BD5E455E">
      <w:start w:val="1"/>
      <w:numFmt w:val="lowerLetter"/>
      <w:lvlText w:val="%8."/>
      <w:lvlJc w:val="left"/>
      <w:pPr>
        <w:ind w:left="5760" w:hanging="360"/>
      </w:pPr>
    </w:lvl>
    <w:lvl w:ilvl="8" w:tplc="B3462B5A">
      <w:start w:val="1"/>
      <w:numFmt w:val="lowerRoman"/>
      <w:lvlText w:val="%9."/>
      <w:lvlJc w:val="right"/>
      <w:pPr>
        <w:ind w:left="6480" w:hanging="180"/>
      </w:pPr>
    </w:lvl>
  </w:abstractNum>
  <w:abstractNum w:abstractNumId="17" w15:restartNumberingAfterBreak="0">
    <w:nsid w:val="5A1C39C7"/>
    <w:multiLevelType w:val="hybridMultilevel"/>
    <w:tmpl w:val="78EC96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A49730C"/>
    <w:multiLevelType w:val="hybridMultilevel"/>
    <w:tmpl w:val="404856E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9" w15:restartNumberingAfterBreak="0">
    <w:nsid w:val="61071218"/>
    <w:multiLevelType w:val="hybridMultilevel"/>
    <w:tmpl w:val="3548638E"/>
    <w:lvl w:ilvl="0" w:tplc="1668FDA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4696828"/>
    <w:multiLevelType w:val="hybridMultilevel"/>
    <w:tmpl w:val="1BF85D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4E561C9"/>
    <w:multiLevelType w:val="hybridMultilevel"/>
    <w:tmpl w:val="E846814E"/>
    <w:lvl w:ilvl="0" w:tplc="628CEC4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529F7BC"/>
    <w:multiLevelType w:val="multilevel"/>
    <w:tmpl w:val="0A3034F4"/>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77C63D39"/>
    <w:multiLevelType w:val="hybridMultilevel"/>
    <w:tmpl w:val="1C8C7F66"/>
    <w:lvl w:ilvl="0" w:tplc="CBF2A160">
      <w:start w:val="2"/>
      <w:numFmt w:val="decimal"/>
      <w:lvlText w:val="%1."/>
      <w:lvlJc w:val="left"/>
      <w:pPr>
        <w:ind w:left="720" w:hanging="360"/>
      </w:pPr>
    </w:lvl>
    <w:lvl w:ilvl="1" w:tplc="5C44110A">
      <w:start w:val="1"/>
      <w:numFmt w:val="lowerLetter"/>
      <w:lvlText w:val="%2."/>
      <w:lvlJc w:val="left"/>
      <w:pPr>
        <w:ind w:left="1440" w:hanging="360"/>
      </w:pPr>
    </w:lvl>
    <w:lvl w:ilvl="2" w:tplc="F0C43034">
      <w:start w:val="1"/>
      <w:numFmt w:val="lowerRoman"/>
      <w:lvlText w:val="%3."/>
      <w:lvlJc w:val="right"/>
      <w:pPr>
        <w:ind w:left="2160" w:hanging="180"/>
      </w:pPr>
    </w:lvl>
    <w:lvl w:ilvl="3" w:tplc="AFEEE8D4">
      <w:start w:val="1"/>
      <w:numFmt w:val="decimal"/>
      <w:lvlText w:val="%4."/>
      <w:lvlJc w:val="left"/>
      <w:pPr>
        <w:ind w:left="2880" w:hanging="360"/>
      </w:pPr>
    </w:lvl>
    <w:lvl w:ilvl="4" w:tplc="AB30BCC6">
      <w:start w:val="1"/>
      <w:numFmt w:val="lowerLetter"/>
      <w:lvlText w:val="%5."/>
      <w:lvlJc w:val="left"/>
      <w:pPr>
        <w:ind w:left="3600" w:hanging="360"/>
      </w:pPr>
    </w:lvl>
    <w:lvl w:ilvl="5" w:tplc="86FAA7D2">
      <w:start w:val="1"/>
      <w:numFmt w:val="lowerRoman"/>
      <w:lvlText w:val="%6."/>
      <w:lvlJc w:val="right"/>
      <w:pPr>
        <w:ind w:left="4320" w:hanging="180"/>
      </w:pPr>
    </w:lvl>
    <w:lvl w:ilvl="6" w:tplc="BD3661C4">
      <w:start w:val="1"/>
      <w:numFmt w:val="decimal"/>
      <w:lvlText w:val="%7."/>
      <w:lvlJc w:val="left"/>
      <w:pPr>
        <w:ind w:left="5040" w:hanging="360"/>
      </w:pPr>
    </w:lvl>
    <w:lvl w:ilvl="7" w:tplc="0EBA4B92">
      <w:start w:val="1"/>
      <w:numFmt w:val="lowerLetter"/>
      <w:lvlText w:val="%8."/>
      <w:lvlJc w:val="left"/>
      <w:pPr>
        <w:ind w:left="5760" w:hanging="360"/>
      </w:pPr>
    </w:lvl>
    <w:lvl w:ilvl="8" w:tplc="768C66CA">
      <w:start w:val="1"/>
      <w:numFmt w:val="lowerRoman"/>
      <w:lvlText w:val="%9."/>
      <w:lvlJc w:val="right"/>
      <w:pPr>
        <w:ind w:left="6480" w:hanging="180"/>
      </w:pPr>
    </w:lvl>
  </w:abstractNum>
  <w:num w:numId="1">
    <w:abstractNumId w:val="11"/>
  </w:num>
  <w:num w:numId="2">
    <w:abstractNumId w:val="13"/>
  </w:num>
  <w:num w:numId="3">
    <w:abstractNumId w:val="23"/>
  </w:num>
  <w:num w:numId="4">
    <w:abstractNumId w:val="5"/>
  </w:num>
  <w:num w:numId="5">
    <w:abstractNumId w:val="16"/>
  </w:num>
  <w:num w:numId="6">
    <w:abstractNumId w:val="0"/>
  </w:num>
  <w:num w:numId="7">
    <w:abstractNumId w:val="14"/>
  </w:num>
  <w:num w:numId="8">
    <w:abstractNumId w:val="1"/>
  </w:num>
  <w:num w:numId="9">
    <w:abstractNumId w:val="8"/>
  </w:num>
  <w:num w:numId="10">
    <w:abstractNumId w:val="22"/>
  </w:num>
  <w:num w:numId="11">
    <w:abstractNumId w:val="19"/>
  </w:num>
  <w:num w:numId="12">
    <w:abstractNumId w:val="21"/>
  </w:num>
  <w:num w:numId="13">
    <w:abstractNumId w:val="10"/>
  </w:num>
  <w:num w:numId="14">
    <w:abstractNumId w:val="12"/>
  </w:num>
  <w:num w:numId="15">
    <w:abstractNumId w:val="6"/>
  </w:num>
  <w:num w:numId="16">
    <w:abstractNumId w:val="20"/>
  </w:num>
  <w:num w:numId="17">
    <w:abstractNumId w:val="3"/>
  </w:num>
  <w:num w:numId="18">
    <w:abstractNumId w:val="17"/>
  </w:num>
  <w:num w:numId="19">
    <w:abstractNumId w:val="4"/>
  </w:num>
  <w:num w:numId="20">
    <w:abstractNumId w:val="15"/>
  </w:num>
  <w:num w:numId="21">
    <w:abstractNumId w:val="9"/>
  </w:num>
  <w:num w:numId="22">
    <w:abstractNumId w:val="18"/>
  </w:num>
  <w:num w:numId="23">
    <w:abstractNumId w:val="2"/>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4A75"/>
    <w:rsid w:val="000A1E4B"/>
    <w:rsid w:val="000A2937"/>
    <w:rsid w:val="000D1887"/>
    <w:rsid w:val="000E6673"/>
    <w:rsid w:val="00124A75"/>
    <w:rsid w:val="00136043"/>
    <w:rsid w:val="001D1D44"/>
    <w:rsid w:val="002C69B4"/>
    <w:rsid w:val="002D52AD"/>
    <w:rsid w:val="00406EE8"/>
    <w:rsid w:val="00486035"/>
    <w:rsid w:val="004D4FF7"/>
    <w:rsid w:val="0052603A"/>
    <w:rsid w:val="005630B2"/>
    <w:rsid w:val="00581526"/>
    <w:rsid w:val="006A2584"/>
    <w:rsid w:val="006E5E43"/>
    <w:rsid w:val="006F330B"/>
    <w:rsid w:val="00732501"/>
    <w:rsid w:val="007413A2"/>
    <w:rsid w:val="00754EC2"/>
    <w:rsid w:val="007D3329"/>
    <w:rsid w:val="008C0CC5"/>
    <w:rsid w:val="008C6965"/>
    <w:rsid w:val="00955449"/>
    <w:rsid w:val="009728AD"/>
    <w:rsid w:val="009B56FC"/>
    <w:rsid w:val="009B76FB"/>
    <w:rsid w:val="009D654D"/>
    <w:rsid w:val="009F3572"/>
    <w:rsid w:val="00A0472B"/>
    <w:rsid w:val="00A41E10"/>
    <w:rsid w:val="00A64145"/>
    <w:rsid w:val="00A878FC"/>
    <w:rsid w:val="00AD434A"/>
    <w:rsid w:val="00B32548"/>
    <w:rsid w:val="00B53A35"/>
    <w:rsid w:val="00C0280C"/>
    <w:rsid w:val="00CA265D"/>
    <w:rsid w:val="00CE493A"/>
    <w:rsid w:val="00D06A9F"/>
    <w:rsid w:val="00D13A80"/>
    <w:rsid w:val="00D21C1F"/>
    <w:rsid w:val="00D74C90"/>
    <w:rsid w:val="00D80902"/>
    <w:rsid w:val="00DB4850"/>
    <w:rsid w:val="00E02C69"/>
    <w:rsid w:val="00E53365"/>
    <w:rsid w:val="00EB2917"/>
    <w:rsid w:val="00EC5F35"/>
    <w:rsid w:val="00ED005C"/>
    <w:rsid w:val="00F15B69"/>
    <w:rsid w:val="00F24E27"/>
    <w:rsid w:val="00F66075"/>
    <w:rsid w:val="00F84F3B"/>
    <w:rsid w:val="00FA141C"/>
    <w:rsid w:val="00FB092B"/>
    <w:rsid w:val="01A4B604"/>
    <w:rsid w:val="01B6494B"/>
    <w:rsid w:val="032CCB90"/>
    <w:rsid w:val="037EA645"/>
    <w:rsid w:val="04C89BF1"/>
    <w:rsid w:val="05A9719B"/>
    <w:rsid w:val="066DB1CE"/>
    <w:rsid w:val="09164945"/>
    <w:rsid w:val="0AA527FB"/>
    <w:rsid w:val="0B5D1037"/>
    <w:rsid w:val="0D62877D"/>
    <w:rsid w:val="0F7D0366"/>
    <w:rsid w:val="100E944B"/>
    <w:rsid w:val="105F29DF"/>
    <w:rsid w:val="1158A4C1"/>
    <w:rsid w:val="11BE2790"/>
    <w:rsid w:val="1273B2A3"/>
    <w:rsid w:val="12FDD30A"/>
    <w:rsid w:val="13BE831D"/>
    <w:rsid w:val="1404D34A"/>
    <w:rsid w:val="165D3807"/>
    <w:rsid w:val="168564A6"/>
    <w:rsid w:val="169DA3FE"/>
    <w:rsid w:val="16F63E2A"/>
    <w:rsid w:val="1745735A"/>
    <w:rsid w:val="191CE95E"/>
    <w:rsid w:val="198230E7"/>
    <w:rsid w:val="1A2C7E09"/>
    <w:rsid w:val="1A490375"/>
    <w:rsid w:val="1B3F1013"/>
    <w:rsid w:val="1C031259"/>
    <w:rsid w:val="1C9C2307"/>
    <w:rsid w:val="1CA00792"/>
    <w:rsid w:val="1D876B61"/>
    <w:rsid w:val="1E3083E7"/>
    <w:rsid w:val="1E34EED7"/>
    <w:rsid w:val="2009CCF4"/>
    <w:rsid w:val="21B06EA0"/>
    <w:rsid w:val="22871EF7"/>
    <w:rsid w:val="230888F0"/>
    <w:rsid w:val="23193E23"/>
    <w:rsid w:val="23F4E664"/>
    <w:rsid w:val="23FC435C"/>
    <w:rsid w:val="24A87BF8"/>
    <w:rsid w:val="2527D254"/>
    <w:rsid w:val="278F9260"/>
    <w:rsid w:val="27FB33D2"/>
    <w:rsid w:val="2BB05067"/>
    <w:rsid w:val="2BD64FC3"/>
    <w:rsid w:val="2D07BC4E"/>
    <w:rsid w:val="2D9EB587"/>
    <w:rsid w:val="2ED5DAD7"/>
    <w:rsid w:val="2FF3C177"/>
    <w:rsid w:val="30213BE5"/>
    <w:rsid w:val="3277E518"/>
    <w:rsid w:val="33BE383D"/>
    <w:rsid w:val="33C45EC3"/>
    <w:rsid w:val="33F4CEAE"/>
    <w:rsid w:val="34D6EC58"/>
    <w:rsid w:val="34FC22DD"/>
    <w:rsid w:val="352CABB0"/>
    <w:rsid w:val="35307DE0"/>
    <w:rsid w:val="35CB7696"/>
    <w:rsid w:val="35F0167F"/>
    <w:rsid w:val="36D0E25B"/>
    <w:rsid w:val="384E6894"/>
    <w:rsid w:val="388ED945"/>
    <w:rsid w:val="39E277A7"/>
    <w:rsid w:val="3B7BAA1F"/>
    <w:rsid w:val="3F13B775"/>
    <w:rsid w:val="3FE0D28C"/>
    <w:rsid w:val="415E2D73"/>
    <w:rsid w:val="42AD7FA6"/>
    <w:rsid w:val="43472BAB"/>
    <w:rsid w:val="4454BE13"/>
    <w:rsid w:val="445C357D"/>
    <w:rsid w:val="4656E19A"/>
    <w:rsid w:val="46D029C8"/>
    <w:rsid w:val="47053286"/>
    <w:rsid w:val="4709222C"/>
    <w:rsid w:val="4712BE0E"/>
    <w:rsid w:val="471D0765"/>
    <w:rsid w:val="481B017F"/>
    <w:rsid w:val="4A55B9ED"/>
    <w:rsid w:val="4AF8A8C1"/>
    <w:rsid w:val="4B8EF8CF"/>
    <w:rsid w:val="4CEE18C2"/>
    <w:rsid w:val="4CFC5321"/>
    <w:rsid w:val="4D013DDF"/>
    <w:rsid w:val="4DC059FC"/>
    <w:rsid w:val="4EA5C024"/>
    <w:rsid w:val="4ED426F5"/>
    <w:rsid w:val="4EDD98AA"/>
    <w:rsid w:val="5054B559"/>
    <w:rsid w:val="50A39F7A"/>
    <w:rsid w:val="51E90903"/>
    <w:rsid w:val="526AEA32"/>
    <w:rsid w:val="52BDC904"/>
    <w:rsid w:val="54114120"/>
    <w:rsid w:val="56E48E14"/>
    <w:rsid w:val="57882340"/>
    <w:rsid w:val="58E672DF"/>
    <w:rsid w:val="5A1C88BE"/>
    <w:rsid w:val="5C1C349C"/>
    <w:rsid w:val="5D181865"/>
    <w:rsid w:val="5D8550D4"/>
    <w:rsid w:val="5E59360E"/>
    <w:rsid w:val="5F17FE77"/>
    <w:rsid w:val="5FD0D714"/>
    <w:rsid w:val="6089D5B7"/>
    <w:rsid w:val="60C01756"/>
    <w:rsid w:val="60D903C3"/>
    <w:rsid w:val="658A5B6B"/>
    <w:rsid w:val="65AA614D"/>
    <w:rsid w:val="6652B521"/>
    <w:rsid w:val="6695E753"/>
    <w:rsid w:val="669C4A8E"/>
    <w:rsid w:val="67751B10"/>
    <w:rsid w:val="6869436F"/>
    <w:rsid w:val="694DDF03"/>
    <w:rsid w:val="69810056"/>
    <w:rsid w:val="69B33F63"/>
    <w:rsid w:val="69D75506"/>
    <w:rsid w:val="6A348AA5"/>
    <w:rsid w:val="6B0C5759"/>
    <w:rsid w:val="6B219869"/>
    <w:rsid w:val="6BD11F6A"/>
    <w:rsid w:val="6BE2D2A0"/>
    <w:rsid w:val="6C7A74C4"/>
    <w:rsid w:val="6DB34765"/>
    <w:rsid w:val="6E02C646"/>
    <w:rsid w:val="6E0E3A57"/>
    <w:rsid w:val="6ED09DA3"/>
    <w:rsid w:val="6EE5A7E4"/>
    <w:rsid w:val="6F59A823"/>
    <w:rsid w:val="6F88EB28"/>
    <w:rsid w:val="6FD75C90"/>
    <w:rsid w:val="70F76673"/>
    <w:rsid w:val="713CD307"/>
    <w:rsid w:val="71A46DF8"/>
    <w:rsid w:val="75071276"/>
    <w:rsid w:val="756A9575"/>
    <w:rsid w:val="766D11A1"/>
    <w:rsid w:val="77C2E74D"/>
    <w:rsid w:val="797BAAA3"/>
    <w:rsid w:val="79E3BD36"/>
    <w:rsid w:val="7A9EBB91"/>
    <w:rsid w:val="7AAC7BCB"/>
    <w:rsid w:val="7AEE0687"/>
    <w:rsid w:val="7B56057F"/>
    <w:rsid w:val="7B9A790C"/>
    <w:rsid w:val="7D82FD48"/>
    <w:rsid w:val="7DA3CF04"/>
    <w:rsid w:val="7DBF46B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6F0D10"/>
  <w15:chartTrackingRefBased/>
  <w15:docId w15:val="{7C350C3A-3BA1-4281-B531-1F5F37209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lt-L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qFormat/>
  </w:style>
  <w:style w:type="paragraph" w:styleId="Antrat1">
    <w:name w:val="heading 1"/>
    <w:basedOn w:val="prastasis"/>
    <w:next w:val="prastasis"/>
    <w:link w:val="Antrat1Diagrama"/>
    <w:uiPriority w:val="9"/>
    <w:qFormat/>
    <w:rsid w:val="00124A75"/>
    <w:pPr>
      <w:keepNext/>
      <w:keepLines/>
      <w:spacing w:before="240" w:after="0"/>
      <w:outlineLvl w:val="0"/>
    </w:pPr>
    <w:rPr>
      <w:rFonts w:eastAsia="Times New Roman"/>
      <w:b/>
      <w:szCs w:val="32"/>
      <w:lang w:val="en-US"/>
    </w:rPr>
  </w:style>
  <w:style w:type="paragraph" w:styleId="Antrat2">
    <w:name w:val="heading 2"/>
    <w:basedOn w:val="prastasis"/>
    <w:next w:val="prastasis"/>
    <w:link w:val="Antrat2Diagrama"/>
    <w:uiPriority w:val="9"/>
    <w:semiHidden/>
    <w:unhideWhenUsed/>
    <w:qFormat/>
    <w:rsid w:val="00124A75"/>
    <w:pPr>
      <w:keepNext/>
      <w:keepLines/>
      <w:spacing w:before="40" w:after="0"/>
      <w:outlineLvl w:val="1"/>
    </w:pPr>
    <w:rPr>
      <w:rFonts w:eastAsia="Times New Roman"/>
      <w:b/>
      <w:bCs/>
      <w:szCs w:val="26"/>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Antrat11">
    <w:name w:val="Antraštė 11"/>
    <w:basedOn w:val="prastasis"/>
    <w:next w:val="prastasis"/>
    <w:uiPriority w:val="9"/>
    <w:qFormat/>
    <w:rsid w:val="00124A75"/>
    <w:pPr>
      <w:keepNext/>
      <w:keepLines/>
      <w:spacing w:before="240" w:after="0" w:line="240" w:lineRule="auto"/>
      <w:jc w:val="center"/>
      <w:outlineLvl w:val="0"/>
    </w:pPr>
    <w:rPr>
      <w:rFonts w:eastAsia="Times New Roman"/>
      <w:b/>
      <w:color w:val="000000"/>
      <w:szCs w:val="32"/>
      <w:lang w:val="en-US"/>
    </w:rPr>
  </w:style>
  <w:style w:type="paragraph" w:customStyle="1" w:styleId="Antrat21">
    <w:name w:val="Antraštė 21"/>
    <w:basedOn w:val="prastasis"/>
    <w:next w:val="prastasis"/>
    <w:autoRedefine/>
    <w:uiPriority w:val="9"/>
    <w:unhideWhenUsed/>
    <w:qFormat/>
    <w:rsid w:val="00124A75"/>
    <w:pPr>
      <w:keepNext/>
      <w:keepLines/>
      <w:spacing w:before="40" w:after="0" w:line="240" w:lineRule="auto"/>
      <w:jc w:val="center"/>
      <w:outlineLvl w:val="1"/>
    </w:pPr>
    <w:rPr>
      <w:rFonts w:eastAsia="Times New Roman"/>
      <w:b/>
      <w:bCs/>
      <w:color w:val="000000"/>
      <w:szCs w:val="26"/>
      <w:lang w:eastAsia="lt-LT"/>
    </w:rPr>
  </w:style>
  <w:style w:type="numbering" w:customStyle="1" w:styleId="Sraonra1">
    <w:name w:val="Sąrašo nėra1"/>
    <w:next w:val="Sraonra"/>
    <w:uiPriority w:val="99"/>
    <w:semiHidden/>
    <w:unhideWhenUsed/>
    <w:rsid w:val="00124A75"/>
  </w:style>
  <w:style w:type="character" w:customStyle="1" w:styleId="Antrat1Diagrama">
    <w:name w:val="Antraštė 1 Diagrama"/>
    <w:basedOn w:val="Numatytasispastraiposriftas"/>
    <w:link w:val="Antrat1"/>
    <w:uiPriority w:val="9"/>
    <w:rsid w:val="00124A75"/>
    <w:rPr>
      <w:rFonts w:eastAsia="Times New Roman" w:cs="Times New Roman"/>
      <w:b/>
      <w:szCs w:val="32"/>
      <w:lang w:val="en-US"/>
    </w:rPr>
  </w:style>
  <w:style w:type="character" w:customStyle="1" w:styleId="Antrat2Diagrama">
    <w:name w:val="Antraštė 2 Diagrama"/>
    <w:basedOn w:val="Numatytasispastraiposriftas"/>
    <w:link w:val="Antrat2"/>
    <w:uiPriority w:val="9"/>
    <w:rsid w:val="00124A75"/>
    <w:rPr>
      <w:rFonts w:eastAsia="Times New Roman" w:cs="Times New Roman"/>
      <w:b/>
      <w:bCs/>
      <w:szCs w:val="26"/>
      <w:lang w:val="lt-LT" w:eastAsia="lt-LT"/>
    </w:rPr>
  </w:style>
  <w:style w:type="character" w:customStyle="1" w:styleId="Hipersaitas1">
    <w:name w:val="Hipersaitas1"/>
    <w:basedOn w:val="Numatytasispastraiposriftas"/>
    <w:uiPriority w:val="99"/>
    <w:unhideWhenUsed/>
    <w:rsid w:val="00124A75"/>
    <w:rPr>
      <w:color w:val="0563C1"/>
      <w:u w:val="single"/>
    </w:rPr>
  </w:style>
  <w:style w:type="character" w:customStyle="1" w:styleId="Neapdorotaspaminjimas1">
    <w:name w:val="Neapdorotas paminėjimas1"/>
    <w:basedOn w:val="Numatytasispastraiposriftas"/>
    <w:uiPriority w:val="99"/>
    <w:rsid w:val="00124A75"/>
    <w:rPr>
      <w:color w:val="605E5C"/>
      <w:shd w:val="clear" w:color="auto" w:fill="E1DFDD"/>
    </w:rPr>
  </w:style>
  <w:style w:type="character" w:customStyle="1" w:styleId="Perirtashipersaitas1">
    <w:name w:val="Peržiūrėtas hipersaitas1"/>
    <w:basedOn w:val="Numatytasispastraiposriftas"/>
    <w:uiPriority w:val="99"/>
    <w:semiHidden/>
    <w:unhideWhenUsed/>
    <w:rsid w:val="00124A75"/>
    <w:rPr>
      <w:color w:val="954F72"/>
      <w:u w:val="single"/>
    </w:rPr>
  </w:style>
  <w:style w:type="table" w:customStyle="1" w:styleId="Lentelstinklelis1">
    <w:name w:val="Lentelės tinklelis1"/>
    <w:basedOn w:val="prastojilentel"/>
    <w:next w:val="Lentelstinklelis"/>
    <w:uiPriority w:val="39"/>
    <w:rsid w:val="00124A75"/>
    <w:pPr>
      <w:spacing w:after="0" w:line="240" w:lineRule="auto"/>
    </w:pPr>
    <w:rPr>
      <w:color w:val="00000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prastasis"/>
    <w:rsid w:val="00124A75"/>
    <w:pPr>
      <w:spacing w:before="100" w:beforeAutospacing="1" w:after="100" w:afterAutospacing="1" w:line="240" w:lineRule="auto"/>
    </w:pPr>
    <w:rPr>
      <w:rFonts w:eastAsia="Times New Roman"/>
      <w:lang w:val="en-US"/>
    </w:rPr>
  </w:style>
  <w:style w:type="character" w:customStyle="1" w:styleId="normaltextrun">
    <w:name w:val="normaltextrun"/>
    <w:basedOn w:val="Numatytasispastraiposriftas"/>
    <w:rsid w:val="00124A75"/>
  </w:style>
  <w:style w:type="character" w:customStyle="1" w:styleId="eop">
    <w:name w:val="eop"/>
    <w:basedOn w:val="Numatytasispastraiposriftas"/>
    <w:rsid w:val="00124A75"/>
  </w:style>
  <w:style w:type="character" w:customStyle="1" w:styleId="spellingerror">
    <w:name w:val="spellingerror"/>
    <w:basedOn w:val="Numatytasispastraiposriftas"/>
    <w:rsid w:val="00124A75"/>
  </w:style>
  <w:style w:type="paragraph" w:styleId="Sraopastraipa">
    <w:name w:val="List Paragraph"/>
    <w:basedOn w:val="prastasis"/>
    <w:uiPriority w:val="34"/>
    <w:qFormat/>
    <w:rsid w:val="00124A75"/>
    <w:pPr>
      <w:spacing w:after="0" w:line="240" w:lineRule="auto"/>
      <w:ind w:left="720"/>
      <w:contextualSpacing/>
    </w:pPr>
    <w:rPr>
      <w:rFonts w:eastAsia="Times New Roman"/>
      <w:lang w:val="en-US"/>
    </w:rPr>
  </w:style>
  <w:style w:type="paragraph" w:styleId="Antrats">
    <w:name w:val="header"/>
    <w:basedOn w:val="prastasis"/>
    <w:link w:val="AntratsDiagrama"/>
    <w:uiPriority w:val="99"/>
    <w:unhideWhenUsed/>
    <w:rsid w:val="00124A75"/>
    <w:pPr>
      <w:tabs>
        <w:tab w:val="center" w:pos="4680"/>
        <w:tab w:val="right" w:pos="9360"/>
      </w:tabs>
      <w:spacing w:after="0" w:line="240" w:lineRule="auto"/>
    </w:pPr>
    <w:rPr>
      <w:rFonts w:eastAsia="Times New Roman"/>
      <w:lang w:val="en-US"/>
    </w:rPr>
  </w:style>
  <w:style w:type="character" w:customStyle="1" w:styleId="AntratsDiagrama">
    <w:name w:val="Antraštės Diagrama"/>
    <w:basedOn w:val="Numatytasispastraiposriftas"/>
    <w:link w:val="Antrats"/>
    <w:uiPriority w:val="99"/>
    <w:rsid w:val="00124A75"/>
    <w:rPr>
      <w:rFonts w:ascii="Times New Roman" w:eastAsia="Times New Roman" w:hAnsi="Times New Roman" w:cs="Times New Roman"/>
      <w:sz w:val="24"/>
      <w:szCs w:val="24"/>
      <w:lang w:val="en-US"/>
    </w:rPr>
  </w:style>
  <w:style w:type="character" w:styleId="Puslapionumeris">
    <w:name w:val="page number"/>
    <w:basedOn w:val="Numatytasispastraiposriftas"/>
    <w:uiPriority w:val="99"/>
    <w:semiHidden/>
    <w:unhideWhenUsed/>
    <w:rsid w:val="00124A75"/>
  </w:style>
  <w:style w:type="paragraph" w:styleId="Porat">
    <w:name w:val="footer"/>
    <w:basedOn w:val="prastasis"/>
    <w:link w:val="PoratDiagrama"/>
    <w:uiPriority w:val="99"/>
    <w:unhideWhenUsed/>
    <w:rsid w:val="00124A75"/>
    <w:pPr>
      <w:tabs>
        <w:tab w:val="center" w:pos="4819"/>
        <w:tab w:val="right" w:pos="9638"/>
      </w:tabs>
      <w:spacing w:after="0" w:line="240" w:lineRule="auto"/>
    </w:pPr>
    <w:rPr>
      <w:rFonts w:eastAsia="Times New Roman"/>
      <w:lang w:val="en-US"/>
    </w:rPr>
  </w:style>
  <w:style w:type="character" w:customStyle="1" w:styleId="PoratDiagrama">
    <w:name w:val="Poraštė Diagrama"/>
    <w:basedOn w:val="Numatytasispastraiposriftas"/>
    <w:link w:val="Porat"/>
    <w:uiPriority w:val="99"/>
    <w:rsid w:val="00124A75"/>
    <w:rPr>
      <w:rFonts w:ascii="Times New Roman" w:eastAsia="Times New Roman" w:hAnsi="Times New Roman" w:cs="Times New Roman"/>
      <w:sz w:val="24"/>
      <w:szCs w:val="24"/>
      <w:lang w:val="en-US"/>
    </w:rPr>
  </w:style>
  <w:style w:type="paragraph" w:styleId="Komentarotekstas">
    <w:name w:val="annotation text"/>
    <w:basedOn w:val="prastasis"/>
    <w:link w:val="KomentarotekstasDiagrama"/>
    <w:uiPriority w:val="99"/>
    <w:semiHidden/>
    <w:unhideWhenUsed/>
    <w:rsid w:val="00124A75"/>
    <w:pPr>
      <w:spacing w:after="0" w:line="240" w:lineRule="auto"/>
    </w:pPr>
    <w:rPr>
      <w:rFonts w:eastAsia="Times New Roman"/>
      <w:sz w:val="20"/>
      <w:szCs w:val="20"/>
      <w:lang w:val="en-US"/>
    </w:rPr>
  </w:style>
  <w:style w:type="character" w:customStyle="1" w:styleId="KomentarotekstasDiagrama">
    <w:name w:val="Komentaro tekstas Diagrama"/>
    <w:basedOn w:val="Numatytasispastraiposriftas"/>
    <w:link w:val="Komentarotekstas"/>
    <w:uiPriority w:val="99"/>
    <w:semiHidden/>
    <w:rsid w:val="00124A75"/>
    <w:rPr>
      <w:rFonts w:ascii="Times New Roman" w:eastAsia="Times New Roman" w:hAnsi="Times New Roman" w:cs="Times New Roman"/>
      <w:sz w:val="20"/>
      <w:szCs w:val="20"/>
      <w:lang w:val="en-US"/>
    </w:rPr>
  </w:style>
  <w:style w:type="character" w:styleId="Komentaronuoroda">
    <w:name w:val="annotation reference"/>
    <w:basedOn w:val="Numatytasispastraiposriftas"/>
    <w:uiPriority w:val="99"/>
    <w:semiHidden/>
    <w:unhideWhenUsed/>
    <w:rsid w:val="00124A75"/>
    <w:rPr>
      <w:sz w:val="16"/>
      <w:szCs w:val="16"/>
    </w:rPr>
  </w:style>
  <w:style w:type="paragraph" w:styleId="Debesliotekstas">
    <w:name w:val="Balloon Text"/>
    <w:basedOn w:val="prastasis"/>
    <w:link w:val="DebesliotekstasDiagrama"/>
    <w:uiPriority w:val="99"/>
    <w:semiHidden/>
    <w:unhideWhenUsed/>
    <w:rsid w:val="00124A75"/>
    <w:pPr>
      <w:spacing w:after="0" w:line="240" w:lineRule="auto"/>
    </w:pPr>
    <w:rPr>
      <w:rFonts w:eastAsia="Times New Roman"/>
      <w:sz w:val="18"/>
      <w:szCs w:val="18"/>
      <w:lang w:val="en-US"/>
    </w:rPr>
  </w:style>
  <w:style w:type="character" w:customStyle="1" w:styleId="DebesliotekstasDiagrama">
    <w:name w:val="Debesėlio tekstas Diagrama"/>
    <w:basedOn w:val="Numatytasispastraiposriftas"/>
    <w:link w:val="Debesliotekstas"/>
    <w:uiPriority w:val="99"/>
    <w:semiHidden/>
    <w:rsid w:val="00124A75"/>
    <w:rPr>
      <w:rFonts w:ascii="Times New Roman" w:eastAsia="Times New Roman" w:hAnsi="Times New Roman" w:cs="Times New Roman"/>
      <w:sz w:val="18"/>
      <w:szCs w:val="18"/>
      <w:lang w:val="en-US"/>
    </w:rPr>
  </w:style>
  <w:style w:type="paragraph" w:styleId="Komentarotema">
    <w:name w:val="annotation subject"/>
    <w:basedOn w:val="Komentarotekstas"/>
    <w:next w:val="Komentarotekstas"/>
    <w:link w:val="KomentarotemaDiagrama"/>
    <w:uiPriority w:val="99"/>
    <w:semiHidden/>
    <w:unhideWhenUsed/>
    <w:rsid w:val="00124A75"/>
    <w:rPr>
      <w:b/>
      <w:bCs/>
    </w:rPr>
  </w:style>
  <w:style w:type="character" w:customStyle="1" w:styleId="KomentarotemaDiagrama">
    <w:name w:val="Komentaro tema Diagrama"/>
    <w:basedOn w:val="KomentarotekstasDiagrama"/>
    <w:link w:val="Komentarotema"/>
    <w:uiPriority w:val="99"/>
    <w:semiHidden/>
    <w:rsid w:val="00124A75"/>
    <w:rPr>
      <w:rFonts w:ascii="Times New Roman" w:eastAsia="Times New Roman" w:hAnsi="Times New Roman" w:cs="Times New Roman"/>
      <w:b/>
      <w:bCs/>
      <w:sz w:val="20"/>
      <w:szCs w:val="20"/>
      <w:lang w:val="en-US"/>
    </w:rPr>
  </w:style>
  <w:style w:type="paragraph" w:styleId="Pataisymai">
    <w:name w:val="Revision"/>
    <w:hidden/>
    <w:uiPriority w:val="99"/>
    <w:semiHidden/>
    <w:rsid w:val="00124A75"/>
    <w:pPr>
      <w:spacing w:after="0" w:line="240" w:lineRule="auto"/>
    </w:pPr>
    <w:rPr>
      <w:rFonts w:eastAsia="Times New Roman"/>
      <w:lang w:val="en-US"/>
    </w:rPr>
  </w:style>
  <w:style w:type="paragraph" w:customStyle="1" w:styleId="prastasiniatinklio1">
    <w:name w:val="Įprastas (žiniatinklio)1"/>
    <w:basedOn w:val="prastasis"/>
    <w:next w:val="prastasiniatinklio"/>
    <w:uiPriority w:val="99"/>
    <w:unhideWhenUsed/>
    <w:rsid w:val="00124A75"/>
    <w:pPr>
      <w:spacing w:before="100" w:beforeAutospacing="1" w:after="100" w:afterAutospacing="1" w:line="240" w:lineRule="auto"/>
    </w:pPr>
    <w:rPr>
      <w:rFonts w:eastAsia="Times New Roman"/>
      <w:lang w:val="en-US"/>
    </w:rPr>
  </w:style>
  <w:style w:type="paragraph" w:customStyle="1" w:styleId="Turinioantrat1">
    <w:name w:val="Turinio antraštė1"/>
    <w:basedOn w:val="Antrat1"/>
    <w:next w:val="prastasis"/>
    <w:uiPriority w:val="39"/>
    <w:unhideWhenUsed/>
    <w:qFormat/>
    <w:rsid w:val="00124A75"/>
  </w:style>
  <w:style w:type="paragraph" w:styleId="Turinys1">
    <w:name w:val="toc 1"/>
    <w:basedOn w:val="prastasis"/>
    <w:next w:val="prastasis"/>
    <w:autoRedefine/>
    <w:uiPriority w:val="39"/>
    <w:unhideWhenUsed/>
    <w:rsid w:val="00124A75"/>
    <w:pPr>
      <w:tabs>
        <w:tab w:val="right" w:leader="dot" w:pos="10189"/>
      </w:tabs>
      <w:spacing w:before="120" w:after="0" w:line="240" w:lineRule="auto"/>
    </w:pPr>
    <w:rPr>
      <w:rFonts w:eastAsia="Times New Roman"/>
      <w:bCs/>
      <w:iCs/>
      <w:noProof/>
    </w:rPr>
  </w:style>
  <w:style w:type="paragraph" w:customStyle="1" w:styleId="Turinys21">
    <w:name w:val="Turinys 21"/>
    <w:basedOn w:val="prastasis"/>
    <w:next w:val="prastasis"/>
    <w:autoRedefine/>
    <w:uiPriority w:val="39"/>
    <w:unhideWhenUsed/>
    <w:rsid w:val="00124A75"/>
    <w:pPr>
      <w:spacing w:before="120" w:after="0" w:line="240" w:lineRule="auto"/>
      <w:ind w:left="240"/>
    </w:pPr>
    <w:rPr>
      <w:rFonts w:eastAsia="Times New Roman" w:cs="Calibri"/>
      <w:b/>
      <w:bCs/>
      <w:lang w:val="en-US"/>
    </w:rPr>
  </w:style>
  <w:style w:type="paragraph" w:customStyle="1" w:styleId="Turinys31">
    <w:name w:val="Turinys 31"/>
    <w:basedOn w:val="prastasis"/>
    <w:next w:val="prastasis"/>
    <w:autoRedefine/>
    <w:uiPriority w:val="39"/>
    <w:semiHidden/>
    <w:unhideWhenUsed/>
    <w:rsid w:val="00124A75"/>
    <w:pPr>
      <w:spacing w:after="0" w:line="240" w:lineRule="auto"/>
      <w:ind w:left="480"/>
    </w:pPr>
    <w:rPr>
      <w:rFonts w:eastAsia="Times New Roman" w:cs="Calibri"/>
      <w:sz w:val="20"/>
      <w:szCs w:val="20"/>
      <w:lang w:val="en-US"/>
    </w:rPr>
  </w:style>
  <w:style w:type="paragraph" w:customStyle="1" w:styleId="Turinys41">
    <w:name w:val="Turinys 41"/>
    <w:basedOn w:val="prastasis"/>
    <w:next w:val="prastasis"/>
    <w:autoRedefine/>
    <w:uiPriority w:val="39"/>
    <w:semiHidden/>
    <w:unhideWhenUsed/>
    <w:rsid w:val="00124A75"/>
    <w:pPr>
      <w:spacing w:after="0" w:line="240" w:lineRule="auto"/>
      <w:ind w:left="720"/>
    </w:pPr>
    <w:rPr>
      <w:rFonts w:eastAsia="Times New Roman" w:cs="Calibri"/>
      <w:sz w:val="20"/>
      <w:szCs w:val="20"/>
      <w:lang w:val="en-US"/>
    </w:rPr>
  </w:style>
  <w:style w:type="paragraph" w:customStyle="1" w:styleId="Turinys51">
    <w:name w:val="Turinys 51"/>
    <w:basedOn w:val="prastasis"/>
    <w:next w:val="prastasis"/>
    <w:autoRedefine/>
    <w:uiPriority w:val="39"/>
    <w:semiHidden/>
    <w:unhideWhenUsed/>
    <w:rsid w:val="00124A75"/>
    <w:pPr>
      <w:spacing w:after="0" w:line="240" w:lineRule="auto"/>
      <w:ind w:left="960"/>
    </w:pPr>
    <w:rPr>
      <w:rFonts w:eastAsia="Times New Roman" w:cs="Calibri"/>
      <w:sz w:val="20"/>
      <w:szCs w:val="20"/>
      <w:lang w:val="en-US"/>
    </w:rPr>
  </w:style>
  <w:style w:type="paragraph" w:customStyle="1" w:styleId="Turinys61">
    <w:name w:val="Turinys 61"/>
    <w:basedOn w:val="prastasis"/>
    <w:next w:val="prastasis"/>
    <w:autoRedefine/>
    <w:uiPriority w:val="39"/>
    <w:semiHidden/>
    <w:unhideWhenUsed/>
    <w:rsid w:val="00124A75"/>
    <w:pPr>
      <w:spacing w:after="0" w:line="240" w:lineRule="auto"/>
      <w:ind w:left="1200"/>
    </w:pPr>
    <w:rPr>
      <w:rFonts w:eastAsia="Times New Roman" w:cs="Calibri"/>
      <w:sz w:val="20"/>
      <w:szCs w:val="20"/>
      <w:lang w:val="en-US"/>
    </w:rPr>
  </w:style>
  <w:style w:type="paragraph" w:customStyle="1" w:styleId="Turinys71">
    <w:name w:val="Turinys 71"/>
    <w:basedOn w:val="prastasis"/>
    <w:next w:val="prastasis"/>
    <w:autoRedefine/>
    <w:uiPriority w:val="39"/>
    <w:semiHidden/>
    <w:unhideWhenUsed/>
    <w:rsid w:val="00124A75"/>
    <w:pPr>
      <w:spacing w:after="0" w:line="240" w:lineRule="auto"/>
      <w:ind w:left="1440"/>
    </w:pPr>
    <w:rPr>
      <w:rFonts w:eastAsia="Times New Roman" w:cs="Calibri"/>
      <w:sz w:val="20"/>
      <w:szCs w:val="20"/>
      <w:lang w:val="en-US"/>
    </w:rPr>
  </w:style>
  <w:style w:type="paragraph" w:customStyle="1" w:styleId="Turinys81">
    <w:name w:val="Turinys 81"/>
    <w:basedOn w:val="prastasis"/>
    <w:next w:val="prastasis"/>
    <w:autoRedefine/>
    <w:uiPriority w:val="39"/>
    <w:semiHidden/>
    <w:unhideWhenUsed/>
    <w:rsid w:val="00124A75"/>
    <w:pPr>
      <w:spacing w:after="0" w:line="240" w:lineRule="auto"/>
      <w:ind w:left="1680"/>
    </w:pPr>
    <w:rPr>
      <w:rFonts w:eastAsia="Times New Roman" w:cs="Calibri"/>
      <w:sz w:val="20"/>
      <w:szCs w:val="20"/>
      <w:lang w:val="en-US"/>
    </w:rPr>
  </w:style>
  <w:style w:type="paragraph" w:customStyle="1" w:styleId="Turinys91">
    <w:name w:val="Turinys 91"/>
    <w:basedOn w:val="prastasis"/>
    <w:next w:val="prastasis"/>
    <w:autoRedefine/>
    <w:uiPriority w:val="39"/>
    <w:semiHidden/>
    <w:unhideWhenUsed/>
    <w:rsid w:val="00124A75"/>
    <w:pPr>
      <w:spacing w:after="0" w:line="240" w:lineRule="auto"/>
      <w:ind w:left="1920"/>
    </w:pPr>
    <w:rPr>
      <w:rFonts w:eastAsia="Times New Roman" w:cs="Calibri"/>
      <w:sz w:val="20"/>
      <w:szCs w:val="20"/>
      <w:lang w:val="en-US"/>
    </w:rPr>
  </w:style>
  <w:style w:type="paragraph" w:customStyle="1" w:styleId="Style1">
    <w:name w:val="Style1"/>
    <w:basedOn w:val="Antrat1"/>
    <w:autoRedefine/>
    <w:qFormat/>
    <w:rsid w:val="00124A75"/>
  </w:style>
  <w:style w:type="paragraph" w:customStyle="1" w:styleId="Pavadinimas1">
    <w:name w:val="Pavadinimas1"/>
    <w:basedOn w:val="prastasis"/>
    <w:next w:val="prastasis"/>
    <w:uiPriority w:val="10"/>
    <w:qFormat/>
    <w:rsid w:val="00124A75"/>
    <w:pPr>
      <w:spacing w:after="0" w:line="240" w:lineRule="auto"/>
      <w:contextualSpacing/>
    </w:pPr>
    <w:rPr>
      <w:rFonts w:ascii="Calibri Light" w:eastAsia="Times New Roman" w:hAnsi="Calibri Light"/>
      <w:spacing w:val="-10"/>
      <w:kern w:val="28"/>
      <w:sz w:val="56"/>
      <w:szCs w:val="56"/>
      <w:lang w:val="en-US"/>
    </w:rPr>
  </w:style>
  <w:style w:type="character" w:customStyle="1" w:styleId="PavadinimasDiagrama">
    <w:name w:val="Pavadinimas Diagrama"/>
    <w:basedOn w:val="Numatytasispastraiposriftas"/>
    <w:link w:val="Pavadinimas"/>
    <w:uiPriority w:val="10"/>
    <w:rsid w:val="00124A75"/>
    <w:rPr>
      <w:rFonts w:ascii="Calibri Light" w:eastAsia="Times New Roman" w:hAnsi="Calibri Light" w:cs="Times New Roman"/>
      <w:color w:val="auto"/>
      <w:spacing w:val="-10"/>
      <w:kern w:val="28"/>
      <w:sz w:val="56"/>
      <w:szCs w:val="56"/>
      <w:lang w:val="en-US"/>
    </w:rPr>
  </w:style>
  <w:style w:type="character" w:customStyle="1" w:styleId="apple-converted-space">
    <w:name w:val="apple-converted-space"/>
    <w:basedOn w:val="Numatytasispastraiposriftas"/>
    <w:rsid w:val="00124A75"/>
  </w:style>
  <w:style w:type="character" w:customStyle="1" w:styleId="contentpasted1">
    <w:name w:val="contentpasted1"/>
    <w:basedOn w:val="Numatytasispastraiposriftas"/>
    <w:rsid w:val="00124A75"/>
  </w:style>
  <w:style w:type="paragraph" w:customStyle="1" w:styleId="xmsonormal">
    <w:name w:val="x_msonormal"/>
    <w:basedOn w:val="prastasis"/>
    <w:rsid w:val="00124A75"/>
    <w:pPr>
      <w:spacing w:before="100" w:beforeAutospacing="1" w:after="100" w:afterAutospacing="1" w:line="240" w:lineRule="auto"/>
    </w:pPr>
    <w:rPr>
      <w:rFonts w:eastAsia="Times New Roman"/>
      <w:lang w:val="en-US"/>
    </w:rPr>
  </w:style>
  <w:style w:type="character" w:customStyle="1" w:styleId="xcontentpasted0">
    <w:name w:val="x_contentpasted0"/>
    <w:basedOn w:val="Numatytasispastraiposriftas"/>
    <w:rsid w:val="00124A75"/>
  </w:style>
  <w:style w:type="character" w:styleId="Vietosrezervavimoenklotekstas">
    <w:name w:val="Placeholder Text"/>
    <w:basedOn w:val="Numatytasispastraiposriftas"/>
    <w:uiPriority w:val="99"/>
    <w:semiHidden/>
    <w:rsid w:val="00124A75"/>
    <w:rPr>
      <w:color w:val="808080"/>
    </w:rPr>
  </w:style>
  <w:style w:type="character" w:customStyle="1" w:styleId="Antrat1Diagrama1">
    <w:name w:val="Antraštė 1 Diagrama1"/>
    <w:basedOn w:val="Numatytasispastraiposriftas"/>
    <w:uiPriority w:val="9"/>
    <w:rsid w:val="00124A75"/>
    <w:rPr>
      <w:rFonts w:asciiTheme="majorHAnsi" w:eastAsiaTheme="majorEastAsia" w:hAnsiTheme="majorHAnsi" w:cstheme="majorBidi"/>
      <w:color w:val="2F5496" w:themeColor="accent1" w:themeShade="BF"/>
      <w:sz w:val="32"/>
      <w:szCs w:val="32"/>
    </w:rPr>
  </w:style>
  <w:style w:type="character" w:customStyle="1" w:styleId="Antrat2Diagrama1">
    <w:name w:val="Antraštė 2 Diagrama1"/>
    <w:basedOn w:val="Numatytasispastraiposriftas"/>
    <w:uiPriority w:val="9"/>
    <w:semiHidden/>
    <w:rsid w:val="00124A75"/>
    <w:rPr>
      <w:rFonts w:asciiTheme="majorHAnsi" w:eastAsiaTheme="majorEastAsia" w:hAnsiTheme="majorHAnsi" w:cstheme="majorBidi"/>
      <w:color w:val="2F5496" w:themeColor="accent1" w:themeShade="BF"/>
      <w:sz w:val="26"/>
      <w:szCs w:val="26"/>
    </w:rPr>
  </w:style>
  <w:style w:type="character" w:styleId="Hipersaitas">
    <w:name w:val="Hyperlink"/>
    <w:basedOn w:val="Numatytasispastraiposriftas"/>
    <w:uiPriority w:val="99"/>
    <w:semiHidden/>
    <w:unhideWhenUsed/>
    <w:rsid w:val="00124A75"/>
    <w:rPr>
      <w:color w:val="0563C1" w:themeColor="hyperlink"/>
      <w:u w:val="single"/>
    </w:rPr>
  </w:style>
  <w:style w:type="character" w:styleId="Perirtashipersaitas">
    <w:name w:val="FollowedHyperlink"/>
    <w:basedOn w:val="Numatytasispastraiposriftas"/>
    <w:uiPriority w:val="99"/>
    <w:semiHidden/>
    <w:unhideWhenUsed/>
    <w:rsid w:val="00124A75"/>
    <w:rPr>
      <w:color w:val="954F72" w:themeColor="followedHyperlink"/>
      <w:u w:val="single"/>
    </w:rPr>
  </w:style>
  <w:style w:type="table" w:styleId="Lentelstinklelis">
    <w:name w:val="Table Grid"/>
    <w:basedOn w:val="prastojilentel"/>
    <w:uiPriority w:val="39"/>
    <w:rsid w:val="00124A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astasiniatinklio">
    <w:name w:val="Normal (Web)"/>
    <w:basedOn w:val="prastasis"/>
    <w:uiPriority w:val="99"/>
    <w:semiHidden/>
    <w:unhideWhenUsed/>
    <w:rsid w:val="00124A75"/>
  </w:style>
  <w:style w:type="paragraph" w:styleId="Pavadinimas">
    <w:name w:val="Title"/>
    <w:basedOn w:val="prastasis"/>
    <w:next w:val="prastasis"/>
    <w:link w:val="PavadinimasDiagrama"/>
    <w:uiPriority w:val="10"/>
    <w:qFormat/>
    <w:rsid w:val="00124A75"/>
    <w:pPr>
      <w:spacing w:after="0" w:line="240" w:lineRule="auto"/>
      <w:contextualSpacing/>
    </w:pPr>
    <w:rPr>
      <w:rFonts w:ascii="Calibri Light" w:eastAsia="Times New Roman" w:hAnsi="Calibri Light"/>
      <w:spacing w:val="-10"/>
      <w:kern w:val="28"/>
      <w:sz w:val="56"/>
      <w:szCs w:val="56"/>
      <w:lang w:val="en-US"/>
    </w:rPr>
  </w:style>
  <w:style w:type="character" w:customStyle="1" w:styleId="PavadinimasDiagrama1">
    <w:name w:val="Pavadinimas Diagrama1"/>
    <w:basedOn w:val="Numatytasispastraiposriftas"/>
    <w:uiPriority w:val="10"/>
    <w:rsid w:val="00124A75"/>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7DD360A5AE058E48B608F8E82876A3B4" ma:contentTypeVersion="18" ma:contentTypeDescription="Kurkite naują dokumentą." ma:contentTypeScope="" ma:versionID="26fc5c602d4d596b3cb2a94064e94b74">
  <xsd:schema xmlns:xsd="http://www.w3.org/2001/XMLSchema" xmlns:xs="http://www.w3.org/2001/XMLSchema" xmlns:p="http://schemas.microsoft.com/office/2006/metadata/properties" xmlns:ns2="395fa40d-cb69-404e-8f04-41199545fccc" xmlns:ns3="13393c10-a869-462d-8718-85d3f21a3c08" targetNamespace="http://schemas.microsoft.com/office/2006/metadata/properties" ma:root="true" ma:fieldsID="6bda12bc8914fbe4382e198e6abd87f4" ns2:_="" ns3:_="">
    <xsd:import namespace="395fa40d-cb69-404e-8f04-41199545fccc"/>
    <xsd:import namespace="13393c10-a869-462d-8718-85d3f21a3c0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5fa40d-cb69-404e-8f04-41199545fc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Vaizdų žymės" ma:readOnly="false" ma:fieldId="{5cf76f15-5ced-4ddc-b409-7134ff3c332f}" ma:taxonomyMulti="true" ma:sspId="dee11391-bdff-4962-ac8c-5d8544a2ed3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393c10-a869-462d-8718-85d3f21a3c08" elementFormDefault="qualified">
    <xsd:import namespace="http://schemas.microsoft.com/office/2006/documentManagement/types"/>
    <xsd:import namespace="http://schemas.microsoft.com/office/infopath/2007/PartnerControls"/>
    <xsd:element name="SharedWithUsers" ma:index="10"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Bendrinta su išsamia informacija" ma:internalName="SharedWithDetails" ma:readOnly="true">
      <xsd:simpleType>
        <xsd:restriction base="dms:Note">
          <xsd:maxLength value="255"/>
        </xsd:restriction>
      </xsd:simpleType>
    </xsd:element>
    <xsd:element name="TaxCatchAll" ma:index="22" nillable="true" ma:displayName="Taxonomy Catch All Column" ma:hidden="true" ma:list="{e7809e08-a476-480e-839f-f8c568a8ccae}" ma:internalName="TaxCatchAll" ma:showField="CatchAllData" ma:web="13393c10-a869-462d-8718-85d3f21a3c0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95fa40d-cb69-404e-8f04-41199545fccc">
      <Terms xmlns="http://schemas.microsoft.com/office/infopath/2007/PartnerControls"/>
    </lcf76f155ced4ddcb4097134ff3c332f>
    <TaxCatchAll xmlns="13393c10-a869-462d-8718-85d3f21a3c08" xsi:nil="true"/>
    <SharedWithUsers xmlns="13393c10-a869-462d-8718-85d3f21a3c08">
      <UserInfo>
        <DisplayName>Renata Petkevičienė</DisplayName>
        <AccountId>360</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C52C356-B8E6-4AAA-82B8-EBCE3F0EF2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5fa40d-cb69-404e-8f04-41199545fccc"/>
    <ds:schemaRef ds:uri="13393c10-a869-462d-8718-85d3f21a3c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6CF0BF4-AAEA-4C1F-A93B-91D3149F1D47}">
  <ds:schemaRefs>
    <ds:schemaRef ds:uri="http://purl.org/dc/terms/"/>
    <ds:schemaRef ds:uri="395fa40d-cb69-404e-8f04-41199545fccc"/>
    <ds:schemaRef ds:uri="13393c10-a869-462d-8718-85d3f21a3c08"/>
    <ds:schemaRef ds:uri="http://schemas.microsoft.com/office/2006/metadata/properties"/>
    <ds:schemaRef ds:uri="http://purl.org/dc/elements/1.1/"/>
    <ds:schemaRef ds:uri="http://www.w3.org/XML/1998/namespace"/>
    <ds:schemaRef ds:uri="http://purl.org/dc/dcmitype/"/>
    <ds:schemaRef ds:uri="http://schemas.microsoft.com/office/2006/documentManagement/types"/>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7B223831-9A51-413C-9F35-8EF149C6DC2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9</Pages>
  <Words>13828</Words>
  <Characters>7882</Characters>
  <Application>Microsoft Office Word</Application>
  <DocSecurity>0</DocSecurity>
  <Lines>65</Lines>
  <Paragraphs>43</Paragraphs>
  <ScaleCrop>false</ScaleCrop>
  <HeadingPairs>
    <vt:vector size="2" baseType="variant">
      <vt:variant>
        <vt:lpstr>Pavadinimas</vt:lpstr>
      </vt:variant>
      <vt:variant>
        <vt:i4>1</vt:i4>
      </vt:variant>
    </vt:vector>
  </HeadingPairs>
  <TitlesOfParts>
    <vt:vector size="1" baseType="lpstr">
      <vt:lpstr/>
    </vt:vector>
  </TitlesOfParts>
  <Company>Nacionaline svietimo agentura</Company>
  <LinksUpToDate>false</LinksUpToDate>
  <CharactersWithSpaces>21667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Nijolė Selvestravičiūtė-Grybovienė</dc:creator>
  <cp:keywords/>
  <dc:description/>
  <cp:lastModifiedBy>Nijolė Selvestravičiūtė-Grybovienė</cp:lastModifiedBy>
  <cp:revision>5</cp:revision>
  <dcterms:created xsi:type="dcterms:W3CDTF">2024-09-19T08:29:00Z</dcterms:created>
  <dcterms:modified xsi:type="dcterms:W3CDTF">2024-09-20T07:26:00Z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0x0101007DD360A5AE058E48B608F8E82876A3B4</vt:lpwstr>
  </property>
  <property fmtid="{D5CDD505-2E9C-101B-9397-08002B2CF9AE}" pid="3" name="MediaServiceImageTags">
    <vt:lpwstr/>
  </property>
</Properties>
</file>