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9D" w:rsidRDefault="00B0059D" w:rsidP="00B0059D">
      <w:pPr>
        <w:pStyle w:val="Heading1"/>
      </w:pPr>
      <w:r w:rsidRPr="00F469DD">
        <w:t>Dalelių greitinimas</w:t>
      </w:r>
    </w:p>
    <w:p w:rsidR="00B0059D" w:rsidRDefault="00B0059D" w:rsidP="00B0059D">
      <w:pPr>
        <w:pStyle w:val="ListParagraph"/>
        <w:numPr>
          <w:ilvl w:val="0"/>
          <w:numId w:val="1"/>
        </w:numPr>
      </w:pPr>
      <w:r>
        <w:t>Paveiksluose parodytas CERN greitintuvų išsidėstymas 2017 ir 2024 metais.</w:t>
      </w:r>
    </w:p>
    <w:p w:rsidR="00B0059D" w:rsidRDefault="00B0059D" w:rsidP="00B0059D">
      <w:pPr>
        <w:pStyle w:val="ListParagraph"/>
        <w:numPr>
          <w:ilvl w:val="1"/>
          <w:numId w:val="1"/>
        </w:numPr>
      </w:pPr>
      <w:r>
        <w:t>Prie paveikslo parašykite metus ir nurodykite, kuo remiantis priskyrėte metus.</w:t>
      </w:r>
    </w:p>
    <w:p w:rsidR="00B0059D" w:rsidRPr="00940EC7" w:rsidRDefault="00B0059D" w:rsidP="00B0059D">
      <w:pPr>
        <w:pStyle w:val="ListParagraph"/>
        <w:ind w:left="0"/>
        <w:rPr>
          <w:color w:val="548DD4" w:themeColor="text2" w:themeTint="99"/>
        </w:rPr>
      </w:pPr>
      <w:r>
        <w:rPr>
          <w:color w:val="548DD4" w:themeColor="text2" w:themeTint="99"/>
        </w:rPr>
        <w:t>________________________________________________________________________________________________________________________________________________________________</w:t>
      </w:r>
    </w:p>
    <w:p w:rsidR="00B0059D" w:rsidRDefault="00B0059D" w:rsidP="00B0059D">
      <w:pPr>
        <w:pStyle w:val="ListParagraph"/>
        <w:ind w:left="360"/>
      </w:pPr>
    </w:p>
    <w:p w:rsidR="00B0059D" w:rsidRPr="007E03EB" w:rsidRDefault="00B0059D" w:rsidP="00B0059D">
      <w:pPr>
        <w:pStyle w:val="ListParagraph"/>
        <w:numPr>
          <w:ilvl w:val="1"/>
          <w:numId w:val="1"/>
        </w:numPr>
      </w:pPr>
      <w:r>
        <w:t xml:space="preserve">Pasirinktame paveiksle nubraižykite protonų kelią nuo jų atsiradimo iki </w:t>
      </w:r>
      <w:r w:rsidRPr="007E03EB">
        <w:rPr>
          <w:bCs/>
        </w:rPr>
        <w:t>Did</w:t>
      </w:r>
      <w:r>
        <w:rPr>
          <w:bCs/>
        </w:rPr>
        <w:t>žiojo</w:t>
      </w:r>
      <w:r w:rsidRPr="007E03EB">
        <w:rPr>
          <w:bCs/>
        </w:rPr>
        <w:t xml:space="preserve"> hadronų greitintuv</w:t>
      </w:r>
      <w:r>
        <w:rPr>
          <w:bCs/>
        </w:rPr>
        <w:t>o</w:t>
      </w:r>
      <w:r w:rsidRPr="007E03EB">
        <w:rPr>
          <w:bCs/>
        </w:rPr>
        <w:t xml:space="preserve"> </w:t>
      </w:r>
      <w:r w:rsidRPr="007E03EB">
        <w:t>LHC.</w:t>
      </w:r>
    </w:p>
    <w:p w:rsidR="00B0059D" w:rsidRDefault="00B0059D" w:rsidP="00B0059D">
      <w:pPr>
        <w:pStyle w:val="ListParagraph"/>
        <w:ind w:left="360"/>
      </w:pPr>
      <w:r w:rsidRPr="007C588A">
        <w:rPr>
          <w:lang w:val="lt-LT"/>
        </w:rPr>
        <w:drawing>
          <wp:inline distT="0" distB="0" distL="0" distR="0" wp14:anchorId="342A04E6" wp14:editId="4B0ABC41">
            <wp:extent cx="4254505" cy="3437906"/>
            <wp:effectExtent l="0" t="0" r="0" b="0"/>
            <wp:docPr id="307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2087" cy="3435952"/>
                    </a:xfrm>
                    <a:prstGeom prst="rect">
                      <a:avLst/>
                    </a:prstGeom>
                    <a:noFill/>
                    <a:ln>
                      <a:noFill/>
                    </a:ln>
                    <a:effectLst/>
                    <a:extLst/>
                  </pic:spPr>
                </pic:pic>
              </a:graphicData>
            </a:graphic>
          </wp:inline>
        </w:drawing>
      </w:r>
      <w:r>
        <w:t>1 pav.</w:t>
      </w:r>
    </w:p>
    <w:p w:rsidR="00B0059D" w:rsidRDefault="00B0059D" w:rsidP="00B0059D">
      <w:pPr>
        <w:pStyle w:val="ListParagraph"/>
        <w:ind w:left="360"/>
      </w:pPr>
      <w:r w:rsidRPr="007C588A">
        <w:rPr>
          <w:lang w:val="lt-LT"/>
        </w:rPr>
        <w:drawing>
          <wp:inline distT="0" distB="0" distL="0" distR="0" wp14:anchorId="66D1A383" wp14:editId="137AC5EA">
            <wp:extent cx="4423558" cy="3009465"/>
            <wp:effectExtent l="0" t="0" r="0" b="635"/>
            <wp:docPr id="921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Grp="1" noChangeAspect="1" noChangeArrowheads="1"/>
                    </pic:cNvPicPr>
                  </pic:nvPicPr>
                  <pic:blipFill rotWithShape="1">
                    <a:blip r:embed="rId7" cstate="print">
                      <a:extLst>
                        <a:ext uri="{28A0092B-C50C-407E-A947-70E740481C1C}">
                          <a14:useLocalDpi xmlns:a14="http://schemas.microsoft.com/office/drawing/2010/main" val="0"/>
                        </a:ext>
                      </a:extLst>
                    </a:blip>
                    <a:srcRect t="12619"/>
                    <a:stretch/>
                  </pic:blipFill>
                  <pic:spPr bwMode="auto">
                    <a:xfrm>
                      <a:off x="0" y="0"/>
                      <a:ext cx="4431198" cy="3014663"/>
                    </a:xfrm>
                    <a:prstGeom prst="rect">
                      <a:avLst/>
                    </a:prstGeom>
                    <a:noFill/>
                    <a:ln>
                      <a:noFill/>
                    </a:ln>
                    <a:extLst>
                      <a:ext uri="{53640926-AAD7-44D8-BBD7-CCE9431645EC}">
                        <a14:shadowObscured xmlns:a14="http://schemas.microsoft.com/office/drawing/2010/main"/>
                      </a:ext>
                    </a:extLst>
                  </pic:spPr>
                </pic:pic>
              </a:graphicData>
            </a:graphic>
          </wp:inline>
        </w:drawing>
      </w:r>
      <w:r>
        <w:t>2 pav.</w:t>
      </w:r>
    </w:p>
    <w:p w:rsidR="00B0059D" w:rsidRDefault="00B0059D" w:rsidP="00B0059D">
      <w:pPr>
        <w:pStyle w:val="ListParagraph"/>
        <w:ind w:left="360"/>
      </w:pPr>
      <w:bookmarkStart w:id="0" w:name="_GoBack"/>
      <w:bookmarkEnd w:id="0"/>
    </w:p>
    <w:p w:rsidR="00B0059D" w:rsidRDefault="00B0059D" w:rsidP="00B0059D">
      <w:pPr>
        <w:pStyle w:val="ListParagraph"/>
        <w:numPr>
          <w:ilvl w:val="1"/>
          <w:numId w:val="1"/>
        </w:numPr>
      </w:pPr>
      <w:r>
        <w:lastRenderedPageBreak/>
        <w:t>Kokia yra viena iš svarbiausių priežasčių, verčianti tobulinti greitintuvus?</w:t>
      </w:r>
    </w:p>
    <w:p w:rsidR="00B0059D" w:rsidRDefault="00B0059D" w:rsidP="00B0059D">
      <w:pPr>
        <w:pStyle w:val="ListParagraph"/>
        <w:spacing w:after="240"/>
        <w:ind w:left="360"/>
        <w:rPr>
          <w:color w:val="548DD4" w:themeColor="text2" w:themeTint="99"/>
        </w:rPr>
      </w:pPr>
      <w:r>
        <w:rPr>
          <w:color w:val="548DD4" w:themeColor="text2" w:themeTint="99"/>
        </w:rPr>
        <w:t>_________________________________________________________________________________________________________________________________________________________</w:t>
      </w:r>
    </w:p>
    <w:p w:rsidR="00B0059D" w:rsidRPr="007E03EB" w:rsidRDefault="00B0059D" w:rsidP="00B0059D">
      <w:pPr>
        <w:pStyle w:val="ListParagraph"/>
        <w:spacing w:after="240"/>
        <w:ind w:left="360"/>
        <w:rPr>
          <w:color w:val="548DD4" w:themeColor="text2" w:themeTint="99"/>
        </w:rPr>
      </w:pPr>
    </w:p>
    <w:p w:rsidR="00B0059D" w:rsidRPr="00C206C8" w:rsidRDefault="00B0059D" w:rsidP="00B0059D">
      <w:pPr>
        <w:pStyle w:val="ListParagraph"/>
        <w:numPr>
          <w:ilvl w:val="0"/>
          <w:numId w:val="1"/>
        </w:numPr>
        <w:spacing w:before="100" w:beforeAutospacing="1" w:after="100" w:afterAutospacing="1" w:line="240" w:lineRule="auto"/>
        <w:jc w:val="left"/>
        <w:rPr>
          <w:rFonts w:eastAsia="Times New Roman" w:cs="Times New Roman"/>
          <w:szCs w:val="24"/>
          <w:lang w:val="lt-LT"/>
        </w:rPr>
      </w:pPr>
      <w:r w:rsidRPr="00C206C8">
        <w:rPr>
          <w:rFonts w:eastAsia="Times New Roman" w:cs="Times New Roman"/>
          <w:bCs/>
          <w:szCs w:val="24"/>
          <w:lang w:val="lt-LT"/>
        </w:rPr>
        <w:t>Protonų rimties masė yra 938 MeV c</w:t>
      </w:r>
      <w:r w:rsidRPr="00C206C8">
        <w:rPr>
          <w:rFonts w:eastAsia="Times New Roman" w:cs="Times New Roman"/>
          <w:bCs/>
          <w:szCs w:val="24"/>
          <w:vertAlign w:val="superscript"/>
          <w:lang w:val="lt-LT"/>
        </w:rPr>
        <w:t>–2</w:t>
      </w:r>
      <w:r w:rsidRPr="00C206C8">
        <w:rPr>
          <w:rFonts w:eastAsia="Times New Roman" w:cs="Times New Roman"/>
          <w:bCs/>
          <w:szCs w:val="24"/>
          <w:lang w:val="lt-LT"/>
        </w:rPr>
        <w:t>. Nurodykite jo rimties masės energijos vertę:</w:t>
      </w:r>
    </w:p>
    <w:p w:rsidR="00B0059D" w:rsidRPr="00B0059D" w:rsidRDefault="00B0059D" w:rsidP="00B0059D">
      <w:pPr>
        <w:spacing w:after="240"/>
        <w:rPr>
          <w:color w:val="548DD4" w:themeColor="text2" w:themeTint="99"/>
        </w:rPr>
      </w:pPr>
      <w:r w:rsidRPr="00B0059D">
        <w:rPr>
          <w:color w:val="548DD4" w:themeColor="text2" w:themeTint="99"/>
        </w:rPr>
        <w:t>_________________________________________________________________________________________________________________________________________________________</w:t>
      </w:r>
      <w:r>
        <w:rPr>
          <w:color w:val="548DD4" w:themeColor="text2" w:themeTint="99"/>
        </w:rPr>
        <w:t>_______</w:t>
      </w:r>
    </w:p>
    <w:p w:rsidR="00B0059D" w:rsidRDefault="00B0059D" w:rsidP="00B0059D">
      <w:pPr>
        <w:pStyle w:val="ListParagraph"/>
        <w:numPr>
          <w:ilvl w:val="0"/>
          <w:numId w:val="1"/>
        </w:numPr>
        <w:spacing w:before="240" w:after="240"/>
      </w:pPr>
      <w:r>
        <w:t>Protonas rimties būsenoje paveikiamas 500 MV potencialų skirtumo.</w:t>
      </w:r>
    </w:p>
    <w:p w:rsidR="00B0059D" w:rsidRDefault="00B0059D" w:rsidP="00B0059D">
      <w:pPr>
        <w:pStyle w:val="ListParagraph"/>
        <w:numPr>
          <w:ilvl w:val="1"/>
          <w:numId w:val="1"/>
        </w:numPr>
        <w:spacing w:before="240" w:after="240"/>
      </w:pPr>
      <w:r>
        <w:t>Apskaičiuokite protono įgytą energiją (J).</w:t>
      </w: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pPr>
    </w:p>
    <w:p w:rsidR="00B0059D" w:rsidRDefault="00B0059D" w:rsidP="00B0059D">
      <w:pPr>
        <w:pStyle w:val="ListParagraph"/>
        <w:numPr>
          <w:ilvl w:val="1"/>
          <w:numId w:val="1"/>
        </w:numPr>
        <w:spacing w:before="240" w:after="240"/>
      </w:pPr>
      <w:r>
        <w:t>Energiją (J) paverskite į MeV ir apskaičiuokitę pilnutinę protono energiją.</w:t>
      </w: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pPr>
    </w:p>
    <w:p w:rsidR="00B0059D" w:rsidRPr="00077E37" w:rsidRDefault="00B0059D" w:rsidP="00B0059D">
      <w:pPr>
        <w:pStyle w:val="ListParagraph"/>
        <w:numPr>
          <w:ilvl w:val="1"/>
          <w:numId w:val="1"/>
        </w:numPr>
        <w:spacing w:before="240" w:after="240"/>
        <w:rPr>
          <w:rFonts w:cs="Times New Roman"/>
          <w:szCs w:val="24"/>
        </w:rPr>
      </w:pPr>
      <w:r w:rsidRPr="00077E37">
        <w:rPr>
          <w:rFonts w:cs="Times New Roman"/>
          <w:szCs w:val="24"/>
        </w:rPr>
        <w:t>Apskaičiuokite protono judesio kiekį.</w:t>
      </w:r>
    </w:p>
    <w:p w:rsidR="00B0059D" w:rsidRDefault="00B0059D" w:rsidP="00B0059D">
      <w:pPr>
        <w:spacing w:before="240" w:after="240"/>
        <w:rPr>
          <w:rFonts w:cs="Times New Roman"/>
          <w:b/>
          <w:szCs w:val="24"/>
        </w:rPr>
      </w:pPr>
    </w:p>
    <w:p w:rsidR="00B0059D" w:rsidRDefault="00B0059D" w:rsidP="00B0059D">
      <w:pPr>
        <w:spacing w:before="240" w:after="240"/>
        <w:rPr>
          <w:rFonts w:cs="Times New Roman"/>
          <w:b/>
          <w:szCs w:val="24"/>
        </w:rPr>
      </w:pPr>
    </w:p>
    <w:p w:rsidR="00B0059D" w:rsidRDefault="00B0059D" w:rsidP="00B0059D">
      <w:pPr>
        <w:spacing w:before="240" w:after="240"/>
        <w:rPr>
          <w:rFonts w:cs="Times New Roman"/>
          <w:b/>
          <w:szCs w:val="24"/>
        </w:rPr>
      </w:pPr>
    </w:p>
    <w:p w:rsidR="00B0059D" w:rsidRDefault="00B0059D" w:rsidP="00B0059D">
      <w:pPr>
        <w:spacing w:before="240" w:after="240"/>
        <w:rPr>
          <w:rFonts w:cs="Times New Roman"/>
          <w:b/>
          <w:szCs w:val="24"/>
        </w:rPr>
      </w:pPr>
    </w:p>
    <w:p w:rsidR="00B0059D" w:rsidRPr="00077E37" w:rsidRDefault="00B0059D" w:rsidP="00B0059D">
      <w:pPr>
        <w:pStyle w:val="ListParagraph"/>
        <w:numPr>
          <w:ilvl w:val="0"/>
          <w:numId w:val="1"/>
        </w:numPr>
        <w:spacing w:before="100" w:beforeAutospacing="1" w:after="100" w:afterAutospacing="1" w:line="240" w:lineRule="auto"/>
        <w:jc w:val="left"/>
        <w:rPr>
          <w:rFonts w:eastAsia="Times New Roman" w:cs="Times New Roman"/>
          <w:szCs w:val="24"/>
          <w:lang w:val="lt-LT"/>
        </w:rPr>
      </w:pPr>
      <w:r w:rsidRPr="00077E37">
        <w:rPr>
          <w:rFonts w:eastAsia="Times New Roman" w:cs="Times New Roman"/>
          <w:szCs w:val="24"/>
          <w:lang w:val="lt-LT"/>
        </w:rPr>
        <w:lastRenderedPageBreak/>
        <w:t>Tarkime, p</w:t>
      </w:r>
      <w:r w:rsidRPr="00077E37">
        <w:rPr>
          <w:rFonts w:eastAsia="Times New Roman" w:cs="Times New Roman"/>
          <w:bCs/>
          <w:szCs w:val="24"/>
          <w:lang w:val="lt-LT"/>
        </w:rPr>
        <w:t>rotonas iš rimties būsenos pagreitinamas iki 0,980c. Kokį potencialų skirtumą išmatuotų stebėtojas, esantis nejudančioje atskaitos sistemoje?</w:t>
      </w: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noProof/>
          <w:lang w:val="lt-LT"/>
        </w:rPr>
      </w:pPr>
    </w:p>
    <w:p w:rsidR="00B0059D" w:rsidRDefault="00B0059D" w:rsidP="00B0059D">
      <w:pPr>
        <w:spacing w:before="240" w:after="240"/>
        <w:rPr>
          <w:rFonts w:cs="Times New Roman"/>
          <w:b/>
          <w:szCs w:val="24"/>
        </w:rPr>
      </w:pPr>
    </w:p>
    <w:p w:rsidR="00B0059D" w:rsidRDefault="00B0059D" w:rsidP="00B0059D">
      <w:pPr>
        <w:pStyle w:val="NormalWeb"/>
        <w:ind w:left="360"/>
      </w:pPr>
    </w:p>
    <w:p w:rsidR="00B0059D" w:rsidRDefault="00B0059D" w:rsidP="00B0059D">
      <w:pPr>
        <w:pStyle w:val="NormalWeb"/>
        <w:numPr>
          <w:ilvl w:val="0"/>
          <w:numId w:val="1"/>
        </w:numPr>
      </w:pPr>
      <w:r>
        <w:t>Šiuo metu LHC (Didysis hadronų greitintuvas) gali pasiekti 6,5 TeV energiją vienam protonui. Tai yra viena didžiausių energijų, kurias mokslininkai gali pasiekti dalelių greitintuvuose. Tačiau mokslininkai planuoja pasiekti dar didesnes energijas. Internete raskite, iki kokios energijos mokslininkai norėtų pagreitinti protoną ateityje?</w:t>
      </w:r>
    </w:p>
    <w:p w:rsidR="00B0059D" w:rsidRPr="00B0059D" w:rsidRDefault="00B0059D" w:rsidP="00B0059D">
      <w:pPr>
        <w:spacing w:after="240"/>
        <w:rPr>
          <w:color w:val="548DD4" w:themeColor="text2" w:themeTint="99"/>
        </w:rPr>
      </w:pPr>
      <w:r w:rsidRPr="00B0059D">
        <w:rPr>
          <w:color w:val="548DD4" w:themeColor="text2" w:themeTint="99"/>
        </w:rPr>
        <w:t>________________________________________________________________________________________________________________________________________________________________</w:t>
      </w:r>
    </w:p>
    <w:sectPr w:rsidR="00B0059D" w:rsidRPr="00B0059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1659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9D"/>
    <w:rsid w:val="000C688D"/>
    <w:rsid w:val="0014077E"/>
    <w:rsid w:val="00680D2C"/>
    <w:rsid w:val="007A40CC"/>
    <w:rsid w:val="00B0059D"/>
    <w:rsid w:val="00E068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9D"/>
    <w:pPr>
      <w:spacing w:after="0"/>
      <w:jc w:val="both"/>
    </w:pPr>
    <w:rPr>
      <w:rFonts w:ascii="Times New Roman" w:hAnsi="Times New Roman" w:cs="Arial"/>
      <w:sz w:val="24"/>
      <w:lang w:val="lt" w:eastAsia="lt-LT"/>
    </w:rPr>
  </w:style>
  <w:style w:type="paragraph" w:styleId="Heading1">
    <w:name w:val="heading 1"/>
    <w:basedOn w:val="Normal"/>
    <w:next w:val="Normal"/>
    <w:link w:val="Heading1Char"/>
    <w:uiPriority w:val="9"/>
    <w:qFormat/>
    <w:rsid w:val="00B005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59D"/>
    <w:pPr>
      <w:ind w:left="720"/>
      <w:contextualSpacing/>
    </w:pPr>
  </w:style>
  <w:style w:type="paragraph" w:styleId="NormalWeb">
    <w:name w:val="Normal (Web)"/>
    <w:basedOn w:val="Normal"/>
    <w:uiPriority w:val="99"/>
    <w:semiHidden/>
    <w:unhideWhenUsed/>
    <w:rsid w:val="00B0059D"/>
    <w:pPr>
      <w:spacing w:before="100" w:beforeAutospacing="1" w:after="100" w:afterAutospacing="1" w:line="240" w:lineRule="auto"/>
      <w:jc w:val="left"/>
    </w:pPr>
    <w:rPr>
      <w:rFonts w:eastAsia="Times New Roman" w:cs="Times New Roman"/>
      <w:szCs w:val="24"/>
      <w:lang w:val="lt-LT"/>
    </w:rPr>
  </w:style>
  <w:style w:type="paragraph" w:styleId="BalloonText">
    <w:name w:val="Balloon Text"/>
    <w:basedOn w:val="Normal"/>
    <w:link w:val="BalloonTextChar"/>
    <w:uiPriority w:val="99"/>
    <w:semiHidden/>
    <w:unhideWhenUsed/>
    <w:rsid w:val="00B005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59D"/>
    <w:rPr>
      <w:rFonts w:ascii="Tahoma" w:hAnsi="Tahoma" w:cs="Tahoma"/>
      <w:sz w:val="16"/>
      <w:szCs w:val="16"/>
      <w:lang w:val="lt" w:eastAsia="lt-LT"/>
    </w:rPr>
  </w:style>
  <w:style w:type="character" w:customStyle="1" w:styleId="Heading1Char">
    <w:name w:val="Heading 1 Char"/>
    <w:basedOn w:val="DefaultParagraphFont"/>
    <w:link w:val="Heading1"/>
    <w:uiPriority w:val="9"/>
    <w:rsid w:val="00B0059D"/>
    <w:rPr>
      <w:rFonts w:asciiTheme="majorHAnsi" w:eastAsiaTheme="majorEastAsia" w:hAnsiTheme="majorHAnsi" w:cstheme="majorBidi"/>
      <w:b/>
      <w:bCs/>
      <w:color w:val="365F91" w:themeColor="accent1" w:themeShade="BF"/>
      <w:sz w:val="28"/>
      <w:szCs w:val="28"/>
      <w:lang w:val="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9D"/>
    <w:pPr>
      <w:spacing w:after="0"/>
      <w:jc w:val="both"/>
    </w:pPr>
    <w:rPr>
      <w:rFonts w:ascii="Times New Roman" w:hAnsi="Times New Roman" w:cs="Arial"/>
      <w:sz w:val="24"/>
      <w:lang w:val="lt" w:eastAsia="lt-LT"/>
    </w:rPr>
  </w:style>
  <w:style w:type="paragraph" w:styleId="Heading1">
    <w:name w:val="heading 1"/>
    <w:basedOn w:val="Normal"/>
    <w:next w:val="Normal"/>
    <w:link w:val="Heading1Char"/>
    <w:uiPriority w:val="9"/>
    <w:qFormat/>
    <w:rsid w:val="00B005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59D"/>
    <w:pPr>
      <w:ind w:left="720"/>
      <w:contextualSpacing/>
    </w:pPr>
  </w:style>
  <w:style w:type="paragraph" w:styleId="NormalWeb">
    <w:name w:val="Normal (Web)"/>
    <w:basedOn w:val="Normal"/>
    <w:uiPriority w:val="99"/>
    <w:semiHidden/>
    <w:unhideWhenUsed/>
    <w:rsid w:val="00B0059D"/>
    <w:pPr>
      <w:spacing w:before="100" w:beforeAutospacing="1" w:after="100" w:afterAutospacing="1" w:line="240" w:lineRule="auto"/>
      <w:jc w:val="left"/>
    </w:pPr>
    <w:rPr>
      <w:rFonts w:eastAsia="Times New Roman" w:cs="Times New Roman"/>
      <w:szCs w:val="24"/>
      <w:lang w:val="lt-LT"/>
    </w:rPr>
  </w:style>
  <w:style w:type="paragraph" w:styleId="BalloonText">
    <w:name w:val="Balloon Text"/>
    <w:basedOn w:val="Normal"/>
    <w:link w:val="BalloonTextChar"/>
    <w:uiPriority w:val="99"/>
    <w:semiHidden/>
    <w:unhideWhenUsed/>
    <w:rsid w:val="00B005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59D"/>
    <w:rPr>
      <w:rFonts w:ascii="Tahoma" w:hAnsi="Tahoma" w:cs="Tahoma"/>
      <w:sz w:val="16"/>
      <w:szCs w:val="16"/>
      <w:lang w:val="lt" w:eastAsia="lt-LT"/>
    </w:rPr>
  </w:style>
  <w:style w:type="character" w:customStyle="1" w:styleId="Heading1Char">
    <w:name w:val="Heading 1 Char"/>
    <w:basedOn w:val="DefaultParagraphFont"/>
    <w:link w:val="Heading1"/>
    <w:uiPriority w:val="9"/>
    <w:rsid w:val="00B0059D"/>
    <w:rPr>
      <w:rFonts w:asciiTheme="majorHAnsi" w:eastAsiaTheme="majorEastAsia" w:hAnsiTheme="majorHAnsi" w:cstheme="majorBidi"/>
      <w:b/>
      <w:bCs/>
      <w:color w:val="365F91" w:themeColor="accent1" w:themeShade="BF"/>
      <w:sz w:val="28"/>
      <w:szCs w:val="28"/>
      <w:lang w:val="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79806480-3741-4DA9-A45D-12822CE56D63}"/>
</file>

<file path=customXml/itemProps2.xml><?xml version="1.0" encoding="utf-8"?>
<ds:datastoreItem xmlns:ds="http://schemas.openxmlformats.org/officeDocument/2006/customXml" ds:itemID="{CAC9190D-4060-43B0-AFC6-AE2174D0AC3C}"/>
</file>

<file path=customXml/itemProps3.xml><?xml version="1.0" encoding="utf-8"?>
<ds:datastoreItem xmlns:ds="http://schemas.openxmlformats.org/officeDocument/2006/customXml" ds:itemID="{B1DF6A32-0B02-4F0C-B68A-BB4A0E7072DB}"/>
</file>

<file path=docProps/app.xml><?xml version="1.0" encoding="utf-8"?>
<Properties xmlns="http://schemas.openxmlformats.org/officeDocument/2006/extended-properties" xmlns:vt="http://schemas.openxmlformats.org/officeDocument/2006/docPropsVTypes">
  <Template>Normal.dotm</Template>
  <TotalTime>6</TotalTime>
  <Pages>3</Pages>
  <Words>1170</Words>
  <Characters>668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2024-09-02T15:06:00Z</dcterms:created>
  <dcterms:modified xsi:type="dcterms:W3CDTF">2024-09-02T15:13:00Z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