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3E" w:rsidRPr="00C4053E" w:rsidRDefault="00C4053E" w:rsidP="00C4053E">
      <w:pPr>
        <w:pStyle w:val="Heading1"/>
        <w:spacing w:after="240"/>
        <w:rPr>
          <w:rFonts w:eastAsia="Calibri"/>
          <w:lang w:val="lt-LT" w:eastAsia="en-US"/>
        </w:rPr>
      </w:pPr>
      <w:r w:rsidRPr="00C4053E">
        <w:rPr>
          <w:rFonts w:eastAsia="Calibri"/>
        </w:rPr>
        <w:t>Šviesos difrakcija pro vieną plyšį</w:t>
      </w:r>
      <w:r w:rsidRPr="00C4053E">
        <w:rPr>
          <w:rFonts w:eastAsia="Calibri"/>
          <w:lang w:val="lt-LT" w:eastAsia="en-US"/>
        </w:rPr>
        <w:t xml:space="preserve"> </w:t>
      </w:r>
    </w:p>
    <w:p w:rsidR="00C4053E" w:rsidRPr="00C4053E" w:rsidRDefault="00C4053E" w:rsidP="00C4053E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 w:cs="Times New Roman"/>
          <w:b/>
          <w:szCs w:val="24"/>
          <w:lang w:val="lt-LT" w:eastAsia="en-US"/>
        </w:rPr>
      </w:pPr>
      <w:r w:rsidRPr="00C4053E">
        <w:rPr>
          <w:rFonts w:eastAsia="Calibri" w:cs="Times New Roman"/>
          <w:szCs w:val="24"/>
          <w:lang w:val="lt-LT" w:eastAsia="en-US"/>
        </w:rPr>
        <w:t>Monochromatinė raudona šviesa praeina pro plyšį ir ekrane susidaro difrakcinis vaizdas. Apibūdinkite jį.</w:t>
      </w:r>
    </w:p>
    <w:p w:rsidR="00C4053E" w:rsidRPr="00C4053E" w:rsidRDefault="00C4053E" w:rsidP="00C4053E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C4053E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2D021FFC" wp14:editId="4591D60C">
            <wp:extent cx="1679455" cy="1695450"/>
            <wp:effectExtent l="0" t="0" r="0" b="0"/>
            <wp:docPr id="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7254" cy="170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3E" w:rsidRPr="00C4053E" w:rsidRDefault="00C4053E" w:rsidP="00C4053E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4053E" w:rsidRPr="00C4053E" w:rsidRDefault="00C4053E" w:rsidP="00C4053E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C4053E">
        <w:rPr>
          <w:rFonts w:eastAsia="Calibri" w:cs="Times New Roman"/>
          <w:noProof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D597D" wp14:editId="0EEEBCB2">
                <wp:simplePos x="0" y="0"/>
                <wp:positionH relativeFrom="column">
                  <wp:posOffset>1257300</wp:posOffset>
                </wp:positionH>
                <wp:positionV relativeFrom="paragraph">
                  <wp:posOffset>358775</wp:posOffset>
                </wp:positionV>
                <wp:extent cx="914400" cy="259080"/>
                <wp:effectExtent l="0" t="0" r="13335" b="2667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53E" w:rsidRDefault="00C4053E" w:rsidP="00C4053E">
                            <w:r>
                              <w:t>Šviesos intensyvumas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7" o:spid="_x0000_s1026" type="#_x0000_t202" style="position:absolute;left:0;text-align:left;margin-left:99pt;margin-top:28.25pt;width:1in;height:20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" fillcolor="window" strokeweight=".5pt">
                <v:textbox>
                  <w:txbxContent>
                    <w:p w:rsidR="00C4053E" w:rsidRDefault="00C4053E" w:rsidP="00C4053E">
                      <w:r>
                        <w:t>Šviesos intensyvumas</w:t>
                      </w:r>
                    </w:p>
                  </w:txbxContent>
                </v:textbox>
              </v:shape>
            </w:pict>
          </mc:Fallback>
        </mc:AlternateContent>
      </w:r>
      <w:r w:rsidRPr="00C4053E">
        <w:rPr>
          <w:rFonts w:eastAsia="Calibri" w:cs="Times New Roman"/>
          <w:szCs w:val="24"/>
          <w:lang w:val="lt-LT" w:eastAsia="en-US"/>
        </w:rPr>
        <w:t>Paveiksle pavaizduotas mėlynos šviesos praėjusios pro plyšį  interferencinis vaizdas ekrane. Ant tų pačių ašių pavaizduokite raudonos šviesos vaizdą.</w:t>
      </w:r>
    </w:p>
    <w:p w:rsidR="00C4053E" w:rsidRPr="00C4053E" w:rsidRDefault="00C4053E" w:rsidP="00C4053E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  <w:r w:rsidRPr="00C4053E">
        <w:rPr>
          <w:rFonts w:eastAsia="Calibri" w:cs="Times New Roman"/>
          <w:noProof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94AC7" wp14:editId="03F69481">
                <wp:simplePos x="0" y="0"/>
                <wp:positionH relativeFrom="margin">
                  <wp:posOffset>3327400</wp:posOffset>
                </wp:positionH>
                <wp:positionV relativeFrom="paragraph">
                  <wp:posOffset>1329055</wp:posOffset>
                </wp:positionV>
                <wp:extent cx="914400" cy="259080"/>
                <wp:effectExtent l="0" t="0" r="13335" b="26670"/>
                <wp:wrapNone/>
                <wp:docPr id="8" name="Teksto lauk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53E" w:rsidRDefault="00C4053E" w:rsidP="00C4053E">
                            <w:r>
                              <w:t>Padėtis ekrane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8" o:spid="_x0000_s1027" type="#_x0000_t202" style="position:absolute;margin-left:262pt;margin-top:104.65pt;width:1in;height:20.4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" fillcolor="window" strokeweight=".5pt">
                <v:textbox>
                  <w:txbxContent>
                    <w:p w:rsidR="00C4053E" w:rsidRDefault="00C4053E" w:rsidP="00C4053E">
                      <w:r>
                        <w:t>Padėtis ekrane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053E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25ABD508" wp14:editId="4C186846">
            <wp:extent cx="3291284" cy="1560195"/>
            <wp:effectExtent l="0" t="0" r="4445" b="1905"/>
            <wp:docPr id="2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9688" cy="156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3E" w:rsidRPr="00C4053E" w:rsidRDefault="00C4053E" w:rsidP="00C4053E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C4053E">
        <w:rPr>
          <w:rFonts w:eastAsia="Calibri" w:cs="Times New Roman"/>
          <w:szCs w:val="24"/>
          <w:lang w:val="lt-LT" w:eastAsia="en-US"/>
        </w:rPr>
        <w:t>Paveiksle pavaizduotas raudonos šviesos praėjusi pro plyšį interferencinis vaizdas ekrane. Ant tų pačių ašių pavaizduokite  difrakcijos modelį, kai plyšio plotį sumažinsime.</w:t>
      </w:r>
    </w:p>
    <w:p w:rsidR="00C4053E" w:rsidRPr="00C4053E" w:rsidRDefault="00C4053E" w:rsidP="00C4053E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  <w:r w:rsidRPr="00C4053E">
        <w:rPr>
          <w:rFonts w:ascii="Calibri" w:eastAsia="Calibri" w:hAnsi="Calibri" w:cs="Times New Roman"/>
          <w:b/>
          <w:noProof/>
          <w:sz w:val="22"/>
          <w:lang w:val="lt-LT"/>
        </w:rPr>
        <w:drawing>
          <wp:anchor distT="0" distB="0" distL="114300" distR="114300" simplePos="0" relativeHeight="251659264" behindDoc="0" locked="0" layoutInCell="1" allowOverlap="1" wp14:anchorId="44DEE824" wp14:editId="367C7F93">
            <wp:simplePos x="0" y="0"/>
            <wp:positionH relativeFrom="column">
              <wp:posOffset>4474210</wp:posOffset>
            </wp:positionH>
            <wp:positionV relativeFrom="paragraph">
              <wp:posOffset>1948180</wp:posOffset>
            </wp:positionV>
            <wp:extent cx="1493520" cy="1360170"/>
            <wp:effectExtent l="0" t="0" r="0" b="0"/>
            <wp:wrapSquare wrapText="bothSides"/>
            <wp:docPr id="5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053E">
        <w:rPr>
          <w:rFonts w:eastAsia="Calibri" w:cs="Times New Roman"/>
          <w:noProof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40975" wp14:editId="282B8D88">
                <wp:simplePos x="0" y="0"/>
                <wp:positionH relativeFrom="margin">
                  <wp:posOffset>2878455</wp:posOffset>
                </wp:positionH>
                <wp:positionV relativeFrom="paragraph">
                  <wp:posOffset>1603375</wp:posOffset>
                </wp:positionV>
                <wp:extent cx="914400" cy="259080"/>
                <wp:effectExtent l="0" t="0" r="13335" b="26670"/>
                <wp:wrapNone/>
                <wp:docPr id="12" name="Teksto lauk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53E" w:rsidRDefault="00C4053E" w:rsidP="00C4053E">
                            <w:r>
                              <w:t xml:space="preserve">Padėtis </w:t>
                            </w:r>
                            <w:r>
                              <w:t>ekrane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12" o:spid="_x0000_s1028" type="#_x0000_t202" style="position:absolute;margin-left:226.65pt;margin-top:126.25pt;width:1in;height:20.4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" fillcolor="window" strokeweight=".5pt">
                <v:textbox>
                  <w:txbxContent>
                    <w:p w:rsidR="00C4053E" w:rsidRDefault="00C4053E" w:rsidP="00C4053E">
                      <w:r>
                        <w:t xml:space="preserve">Padėtis </w:t>
                      </w:r>
                      <w:r>
                        <w:t>ekrane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053E">
        <w:rPr>
          <w:rFonts w:eastAsia="Calibri" w:cs="Times New Roman"/>
          <w:noProof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16932" wp14:editId="478D69A2">
                <wp:simplePos x="0" y="0"/>
                <wp:positionH relativeFrom="column">
                  <wp:posOffset>1493520</wp:posOffset>
                </wp:positionH>
                <wp:positionV relativeFrom="paragraph">
                  <wp:posOffset>48895</wp:posOffset>
                </wp:positionV>
                <wp:extent cx="914400" cy="259080"/>
                <wp:effectExtent l="0" t="0" r="13335" b="26670"/>
                <wp:wrapNone/>
                <wp:docPr id="13" name="Teksto lauk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53E" w:rsidRDefault="00C4053E" w:rsidP="00C4053E">
                            <w:r>
                              <w:t xml:space="preserve">Šviesos </w:t>
                            </w:r>
                            <w:r>
                              <w:t>intensyvumas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13" o:spid="_x0000_s1029" type="#_x0000_t202" style="position:absolute;margin-left:117.6pt;margin-top:3.85pt;width:1in;height:20.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" fillcolor="window" strokeweight=".5pt">
                <v:textbox>
                  <w:txbxContent>
                    <w:p w:rsidR="00C4053E" w:rsidRDefault="00C4053E" w:rsidP="00C4053E">
                      <w:r>
                        <w:t xml:space="preserve">Šviesos </w:t>
                      </w:r>
                      <w:r>
                        <w:t>intensyvumas</w:t>
                      </w:r>
                    </w:p>
                  </w:txbxContent>
                </v:textbox>
              </v:shape>
            </w:pict>
          </mc:Fallback>
        </mc:AlternateContent>
      </w:r>
      <w:r w:rsidRPr="00C4053E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171A5278" wp14:editId="67DA82F5">
            <wp:extent cx="2834640" cy="1949538"/>
            <wp:effectExtent l="0" t="0" r="3810" b="0"/>
            <wp:docPr id="4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3810" cy="196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3E" w:rsidRPr="00C4053E" w:rsidRDefault="00C4053E" w:rsidP="00C405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C4053E">
        <w:rPr>
          <w:rFonts w:eastAsia="Times New Roman" w:cs="Times New Roman"/>
          <w:color w:val="1F1F1F"/>
          <w:szCs w:val="24"/>
          <w:lang w:val="lt-LT" w:eastAsia="en-US"/>
        </w:rPr>
        <w:t>Kaip pasikeis vaizdas ekrane, jei angos plotis bus padidintas?</w:t>
      </w:r>
    </w:p>
    <w:p w:rsidR="00C4053E" w:rsidRPr="00C4053E" w:rsidRDefault="00C4053E" w:rsidP="00C4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C4053E">
        <w:rPr>
          <w:rFonts w:eastAsia="Times New Roman" w:cs="Times New Roman"/>
          <w:color w:val="1F1F1F"/>
          <w:szCs w:val="24"/>
          <w:lang w:val="lt-LT" w:eastAsia="en-US"/>
        </w:rPr>
        <w:t>A. Centrinis maksimumas  taps platesnis.</w:t>
      </w:r>
    </w:p>
    <w:p w:rsidR="00C4053E" w:rsidRPr="00C4053E" w:rsidRDefault="00C4053E" w:rsidP="00C4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C4053E">
        <w:rPr>
          <w:rFonts w:eastAsia="Times New Roman" w:cs="Times New Roman"/>
          <w:color w:val="1F1F1F"/>
          <w:szCs w:val="24"/>
          <w:lang w:val="lt-LT" w:eastAsia="en-US"/>
        </w:rPr>
        <w:t>B. Centrinio maksimumo plotis sumažės.</w:t>
      </w:r>
      <w:r w:rsidRPr="00C4053E">
        <w:rPr>
          <w:rFonts w:eastAsia="Calibri" w:cs="Times New Roman"/>
          <w:noProof/>
          <w:szCs w:val="24"/>
          <w:lang w:val="en-US" w:eastAsia="en-US"/>
        </w:rPr>
        <w:t xml:space="preserve"> </w:t>
      </w:r>
    </w:p>
    <w:p w:rsidR="00C4053E" w:rsidRPr="00C4053E" w:rsidRDefault="00C4053E" w:rsidP="00C4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C4053E">
        <w:rPr>
          <w:rFonts w:eastAsia="Times New Roman" w:cs="Times New Roman"/>
          <w:color w:val="1F1F1F"/>
          <w:szCs w:val="24"/>
          <w:lang w:val="lt-LT" w:eastAsia="en-US"/>
        </w:rPr>
        <w:t>C. Centrinio maksimumo plotis nesikeis,  tačiau jo ryškumas padidės.</w:t>
      </w:r>
    </w:p>
    <w:p w:rsidR="00C4053E" w:rsidRDefault="00C4053E" w:rsidP="00C4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720"/>
        <w:jc w:val="left"/>
        <w:rPr>
          <w:rFonts w:eastAsia="Times New Roman" w:cs="Times New Roman"/>
          <w:color w:val="1F1F1F"/>
          <w:szCs w:val="24"/>
          <w:lang w:val="lt-LT" w:eastAsia="en-US"/>
        </w:rPr>
      </w:pPr>
    </w:p>
    <w:p w:rsidR="00C4053E" w:rsidRPr="00C4053E" w:rsidRDefault="00C4053E" w:rsidP="00C4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720"/>
        <w:jc w:val="left"/>
        <w:rPr>
          <w:rFonts w:eastAsia="Times New Roman" w:cs="Times New Roman"/>
          <w:color w:val="1F1F1F"/>
          <w:szCs w:val="24"/>
          <w:lang w:val="lt-LT" w:eastAsia="en-US"/>
        </w:rPr>
      </w:pPr>
    </w:p>
    <w:p w:rsidR="00C4053E" w:rsidRPr="00C4053E" w:rsidRDefault="00C4053E" w:rsidP="00C405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C4053E">
        <w:rPr>
          <w:rFonts w:eastAsia="Times New Roman" w:cs="Times New Roman"/>
          <w:color w:val="1F1F1F"/>
          <w:szCs w:val="24"/>
          <w:lang w:val="lt-LT" w:eastAsia="en-US"/>
        </w:rPr>
        <w:lastRenderedPageBreak/>
        <w:t xml:space="preserve">Kaip pasikeis vaizdas ekrane, jei  raudona šviesa bus pakeista žalia? </w:t>
      </w:r>
    </w:p>
    <w:p w:rsidR="00C4053E" w:rsidRPr="00C4053E" w:rsidRDefault="00C4053E" w:rsidP="00C4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C4053E">
        <w:rPr>
          <w:rFonts w:eastAsia="Times New Roman" w:cs="Times New Roman"/>
          <w:color w:val="1F1F1F"/>
          <w:szCs w:val="24"/>
          <w:lang w:val="lt-LT" w:eastAsia="en-US"/>
        </w:rPr>
        <w:t>A. Centrinis šviesus regionas taip pat taps siauresnis.</w:t>
      </w:r>
    </w:p>
    <w:p w:rsidR="00C4053E" w:rsidRPr="00C4053E" w:rsidRDefault="00C4053E" w:rsidP="00C4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C4053E">
        <w:rPr>
          <w:rFonts w:eastAsia="Times New Roman" w:cs="Times New Roman"/>
          <w:color w:val="1F1F1F"/>
          <w:szCs w:val="24"/>
          <w:lang w:val="lt-LT" w:eastAsia="en-US"/>
        </w:rPr>
        <w:t>B. Centrinio maksimumo plotis padidės.</w:t>
      </w:r>
    </w:p>
    <w:p w:rsidR="00C4053E" w:rsidRPr="00C4053E" w:rsidRDefault="00C4053E" w:rsidP="00C40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C4053E">
        <w:rPr>
          <w:rFonts w:eastAsia="Calibri" w:cs="Times New Roman"/>
          <w:noProof/>
          <w:color w:val="2E74B5"/>
          <w:szCs w:val="24"/>
          <w:lang w:val="lt-LT"/>
        </w:rPr>
        <w:drawing>
          <wp:anchor distT="0" distB="0" distL="114300" distR="114300" simplePos="0" relativeHeight="251660288" behindDoc="0" locked="0" layoutInCell="1" allowOverlap="1" wp14:anchorId="59D02D6D" wp14:editId="226B81EC">
            <wp:simplePos x="0" y="0"/>
            <wp:positionH relativeFrom="column">
              <wp:posOffset>4621530</wp:posOffset>
            </wp:positionH>
            <wp:positionV relativeFrom="paragraph">
              <wp:posOffset>154305</wp:posOffset>
            </wp:positionV>
            <wp:extent cx="1516380" cy="2326640"/>
            <wp:effectExtent l="0" t="0" r="7620" b="0"/>
            <wp:wrapSquare wrapText="bothSides"/>
            <wp:docPr id="6" name="Paveikslėlis 5" descr="Schemoje pavaizduotas vienas plyšys kairėje, o gautas intensyvumo modelis ekrane pavaizduotas dešinėje. Vieną plyšį pavaizduoja d dydžio tarpas vertikalioje linijoje. Bangos ilgio lambda spindulys patenka į tarpą iš kairės, tada penki spinduliai išeina iš tarpo centro ir nukreipiami į dešinę. Vienas spindulys tęsiasi horizontalioje schemos vidurinėje linijoje. Dviejų spindulių kampas aukštyn: pirmasis nežinomu kampu teta vienu virš horizontalės, o antrasis kampu teta du, lygus keturiasdešimt penkiems laipsniams virš horizontalės. Paskutiniai du spinduliai nukreipiami žemyn tais pačiais kampais, kad jie būtų simetriški horizontalės atžvilgiu dviejų spindulių, nukreiptų į viršų, atžvilgiu. Ekrano intensyvumas yra maksimalus ten, kur centrinis spindulys patenka į ekraną, o minimalus ten, kur kampiniai spinduliai patenka į ekran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oje pavaizduotas vienas plyšys kairėje, o gautas intensyvumo modelis ekrane pavaizduotas dešinėje. Vieną plyšį pavaizduoja d dydžio tarpas vertikalioje linijoje. Bangos ilgio lambda spindulys patenka į tarpą iš kairės, tada penki spinduliai išeina iš tarpo centro ir nukreipiami į dešinę. Vienas spindulys tęsiasi horizontalioje schemos vidurinėje linijoje. Dviejų spindulių kampas aukštyn: pirmasis nežinomu kampu teta vienu virš horizontalės, o antrasis kampu teta du, lygus keturiasdešimt penkiems laipsniams virš horizontalės. Paskutiniai du spinduliai nukreipiami žemyn tais pačiais kampais, kad jie būtų simetriški horizontalės atžvilgiu dviejų spindulių, nukreiptų į viršų, atžvilgiu. Ekrano intensyvumas yra maksimalus ten, kur centrinis spindulys patenka į ekraną, o minimalus ten, kur kampiniai spinduliai patenka į ekraną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053E">
        <w:rPr>
          <w:rFonts w:eastAsia="Times New Roman" w:cs="Times New Roman"/>
          <w:color w:val="1F1F1F"/>
          <w:szCs w:val="24"/>
          <w:lang w:val="lt-LT" w:eastAsia="en-US"/>
        </w:rPr>
        <w:t>C. Centrinio maksimumo plotis nesikeis,  tačiau jo ryškumas padidės.</w:t>
      </w:r>
    </w:p>
    <w:p w:rsidR="00C4053E" w:rsidRPr="00C4053E" w:rsidRDefault="00C4053E" w:rsidP="00C4053E">
      <w:pPr>
        <w:spacing w:after="160" w:line="259" w:lineRule="auto"/>
        <w:jc w:val="left"/>
        <w:rPr>
          <w:rFonts w:eastAsia="Calibri" w:cs="Times New Roman"/>
          <w:b/>
          <w:color w:val="2E74B5"/>
          <w:szCs w:val="24"/>
          <w:lang w:val="lt-LT" w:eastAsia="en-US"/>
        </w:rPr>
      </w:pPr>
    </w:p>
    <w:p w:rsidR="00C4053E" w:rsidRPr="00C4053E" w:rsidRDefault="00C4053E" w:rsidP="00C4053E">
      <w:pPr>
        <w:numPr>
          <w:ilvl w:val="0"/>
          <w:numId w:val="2"/>
        </w:numPr>
        <w:spacing w:after="120" w:line="240" w:lineRule="auto"/>
        <w:contextualSpacing/>
        <w:jc w:val="left"/>
        <w:textAlignment w:val="baseline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Monochromatinė šviesa, kurios bangos ilgis 550 nm, patenka į vieną plyšį ir sukuria antrąją difrakcijos minimumą 45,0° kampu krintančios šviesos  krypties atžvilgiu.</w:t>
      </w:r>
    </w:p>
    <w:p w:rsidR="00C4053E" w:rsidRPr="00C4053E" w:rsidRDefault="00C4053E" w:rsidP="00C4053E">
      <w:pPr>
        <w:numPr>
          <w:ilvl w:val="0"/>
          <w:numId w:val="1"/>
        </w:numPr>
        <w:spacing w:after="120" w:line="240" w:lineRule="auto"/>
        <w:contextualSpacing/>
        <w:jc w:val="left"/>
        <w:textAlignment w:val="baseline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Koks plyšio plotis?</w:t>
      </w:r>
    </w:p>
    <w:p w:rsidR="00C4053E" w:rsidRPr="00C4053E" w:rsidRDefault="00C4053E" w:rsidP="00C4053E">
      <w:pPr>
        <w:numPr>
          <w:ilvl w:val="0"/>
          <w:numId w:val="1"/>
        </w:numPr>
        <w:spacing w:before="120" w:after="12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Kokiu kampu gaminamas pirmasis minimumas?</w:t>
      </w:r>
    </w:p>
    <w:p w:rsidR="00C4053E" w:rsidRPr="00C4053E" w:rsidRDefault="00C4053E" w:rsidP="00C4053E">
      <w:pPr>
        <w:spacing w:after="160" w:line="259" w:lineRule="auto"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4053E" w:rsidRDefault="00C4053E" w:rsidP="00C4053E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4053E" w:rsidRPr="00C4053E" w:rsidRDefault="00C4053E" w:rsidP="00C4053E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4053E" w:rsidRPr="00C4053E" w:rsidRDefault="00C4053E" w:rsidP="00C4053E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>Šviesos šaltinis skleidžia šviesą, kurios bangos ilgis yra fiksuotas </w:t>
      </w:r>
      <w:r w:rsidRPr="00C4053E">
        <w:rPr>
          <w:rFonts w:eastAsia="Calibri" w:cs="Times New Roman"/>
          <w:color w:val="000000"/>
          <w:szCs w:val="24"/>
          <w:bdr w:val="none" w:sz="0" w:space="0" w:color="auto" w:frame="1"/>
          <w:shd w:val="clear" w:color="auto" w:fill="FFFFFF"/>
          <w:lang w:val="lt-LT" w:eastAsia="en-US"/>
        </w:rPr>
        <w:t> </w:t>
      </w:r>
      <w:r w:rsidRPr="00C4053E">
        <w:rPr>
          <w:rFonts w:eastAsia="Calibri" w:cs="Times New Roman"/>
          <w:color w:val="000000"/>
          <w:szCs w:val="24"/>
          <w:bdr w:val="none" w:sz="0" w:space="0" w:color="auto" w:frame="1"/>
          <w:shd w:val="clear" w:color="auto" w:fill="FFFFFF"/>
          <w:lang w:val="lt-LT" w:eastAsia="en-US"/>
        </w:rPr>
        <w:t>600 nm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> . Tada ši šviesa praleidžiama per skirtingų dydžių plyšius, dėl kurių šviesa išsklaidoma. Sudėliokite  šių plyšių pločius pagal tai, kiek jie išsklaidys šviesą, nuo </w:t>
      </w:r>
      <w:r w:rsidRPr="00C4053E">
        <w:rPr>
          <w:rFonts w:eastAsia="Calibri" w:cs="Times New Roman"/>
          <w:b/>
          <w:bCs/>
          <w:color w:val="000000"/>
          <w:szCs w:val="24"/>
          <w:shd w:val="clear" w:color="auto" w:fill="FFFFFF"/>
          <w:lang w:val="lt-LT" w:eastAsia="en-US"/>
        </w:rPr>
        <w:t>didžiausios iki mažiausios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> difrakcijos:</w:t>
      </w:r>
    </w:p>
    <w:p w:rsidR="00C4053E" w:rsidRDefault="00C4053E" w:rsidP="00C4053E">
      <w:pPr>
        <w:spacing w:after="160" w:line="259" w:lineRule="auto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  <w:r w:rsidRPr="00C4053E">
        <w:rPr>
          <w:rFonts w:eastAsia="Calibri" w:cs="Times New Roman"/>
          <w:b/>
          <w:color w:val="000000"/>
          <w:szCs w:val="24"/>
          <w:shd w:val="clear" w:color="auto" w:fill="FFFFFF"/>
          <w:lang w:val="lt-LT" w:eastAsia="en-US"/>
        </w:rPr>
        <w:t>A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   D 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sym w:font="Symbol" w:char="F03D"/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 5 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sym w:font="Symbol" w:char="F0D7"/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 10</w:t>
      </w:r>
      <w:r w:rsidRPr="00C4053E">
        <w:rPr>
          <w:rFonts w:eastAsia="Calibri" w:cs="Times New Roman"/>
          <w:color w:val="000000"/>
          <w:szCs w:val="24"/>
          <w:shd w:val="clear" w:color="auto" w:fill="FFFFFF"/>
          <w:vertAlign w:val="superscript"/>
          <w:lang w:val="lt-LT" w:eastAsia="en-US"/>
        </w:rPr>
        <w:t xml:space="preserve">-6 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m      </w:t>
      </w:r>
      <w:r w:rsidRPr="00C4053E">
        <w:rPr>
          <w:rFonts w:eastAsia="Calibri" w:cs="Times New Roman"/>
          <w:b/>
          <w:color w:val="000000"/>
          <w:szCs w:val="24"/>
          <w:shd w:val="clear" w:color="auto" w:fill="FFFFFF"/>
          <w:lang w:val="lt-LT" w:eastAsia="en-US"/>
        </w:rPr>
        <w:t>B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   D 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sym w:font="Symbol" w:char="F03D"/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 9 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sym w:font="Symbol" w:char="F0D7"/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 10</w:t>
      </w:r>
      <w:r w:rsidRPr="00C4053E">
        <w:rPr>
          <w:rFonts w:eastAsia="Calibri" w:cs="Times New Roman"/>
          <w:color w:val="000000"/>
          <w:szCs w:val="24"/>
          <w:shd w:val="clear" w:color="auto" w:fill="FFFFFF"/>
          <w:vertAlign w:val="superscript"/>
          <w:lang w:val="lt-LT" w:eastAsia="en-US"/>
        </w:rPr>
        <w:t xml:space="preserve">-6 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m      </w:t>
      </w:r>
      <w:r w:rsidRPr="00C4053E">
        <w:rPr>
          <w:rFonts w:eastAsia="Calibri" w:cs="Times New Roman"/>
          <w:b/>
          <w:color w:val="000000"/>
          <w:szCs w:val="24"/>
          <w:shd w:val="clear" w:color="auto" w:fill="FFFFFF"/>
          <w:lang w:val="lt-LT" w:eastAsia="en-US"/>
        </w:rPr>
        <w:t>C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   D 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sym w:font="Symbol" w:char="F03D"/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 6,2 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sym w:font="Symbol" w:char="F0D7"/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 10</w:t>
      </w:r>
      <w:r w:rsidRPr="00C4053E">
        <w:rPr>
          <w:rFonts w:eastAsia="Calibri" w:cs="Times New Roman"/>
          <w:color w:val="000000"/>
          <w:szCs w:val="24"/>
          <w:shd w:val="clear" w:color="auto" w:fill="FFFFFF"/>
          <w:vertAlign w:val="superscript"/>
          <w:lang w:val="lt-LT" w:eastAsia="en-US"/>
        </w:rPr>
        <w:t xml:space="preserve">-6 </w:t>
      </w:r>
      <w:r w:rsidRPr="00C4053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 xml:space="preserve">m   </w:t>
      </w:r>
    </w:p>
    <w:p w:rsidR="00C4053E" w:rsidRDefault="00C4053E" w:rsidP="00C4053E">
      <w:pPr>
        <w:spacing w:after="160" w:line="259" w:lineRule="auto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</w:p>
    <w:p w:rsidR="00C4053E" w:rsidRPr="00C4053E" w:rsidRDefault="00C4053E" w:rsidP="00C4053E">
      <w:pPr>
        <w:spacing w:after="160" w:line="259" w:lineRule="auto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</w:p>
    <w:p w:rsidR="00C4053E" w:rsidRPr="00C4053E" w:rsidRDefault="00C4053E" w:rsidP="00C4053E">
      <w:pPr>
        <w:numPr>
          <w:ilvl w:val="0"/>
          <w:numId w:val="2"/>
        </w:numPr>
        <w:shd w:val="clear" w:color="auto" w:fill="FFFFFF"/>
        <w:spacing w:after="360" w:line="360" w:lineRule="atLeast"/>
        <w:jc w:val="left"/>
        <w:rPr>
          <w:rFonts w:eastAsia="Times New Roman" w:cs="Times New Roman"/>
          <w:color w:val="000000"/>
          <w:szCs w:val="24"/>
          <w:shd w:val="clear" w:color="auto" w:fill="FFFFFF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shd w:val="clear" w:color="auto" w:fill="FFFFFF"/>
          <w:lang w:val="lt-LT" w:eastAsia="en-US"/>
        </w:rPr>
        <w:t>Difrakcija, tai vienas iš reiškinių įrodantis banginę šviesos prigimtį. Palyginkite plyšio plotį su šaltinio bangos ilgiu tam, kad difrakcija būtų gerai stebima.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shd w:val="clear" w:color="auto" w:fill="FFFFFF"/>
          <w:lang w:val="lt-LT" w:eastAsia="en-US"/>
        </w:rPr>
        <w:t>A  Plyšio plotis beveik lygus šviesos bangos ilgiui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>.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B  Šviesos bangos ilgis turi būti mažesnis už plyšio dydį, bet panašaus dydžio.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Calibri" w:cs="Times New Roman"/>
          <w:color w:val="000000"/>
          <w:szCs w:val="24"/>
          <w:lang w:val="lt-LT" w:eastAsia="en-US"/>
        </w:rPr>
        <w:t xml:space="preserve">C  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>Plyšio dydis turi būti </w:t>
      </w:r>
      <w:r w:rsidRPr="00C4053E">
        <w:rPr>
          <w:rFonts w:eastAsia="Times New Roman" w:cs="Times New Roman"/>
          <w:bCs/>
          <w:color w:val="000000"/>
          <w:szCs w:val="24"/>
          <w:lang w:val="lt-LT" w:eastAsia="en-US"/>
        </w:rPr>
        <w:t>daug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> didesnis nei sklindantis pro jį  šviesos bangos ilgis.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D. Sklindančios šviesos bangos ilgis turi būti </w:t>
      </w:r>
      <w:r w:rsidRPr="00C4053E">
        <w:rPr>
          <w:rFonts w:eastAsia="Times New Roman" w:cs="Times New Roman"/>
          <w:bCs/>
          <w:color w:val="000000"/>
          <w:szCs w:val="24"/>
          <w:lang w:val="lt-LT" w:eastAsia="en-US"/>
        </w:rPr>
        <w:t>daug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> mažesnis už plyšio plotį.</w:t>
      </w:r>
    </w:p>
    <w:p w:rsidR="00C4053E" w:rsidRPr="00C4053E" w:rsidRDefault="00C4053E" w:rsidP="00C4053E">
      <w:pPr>
        <w:shd w:val="clear" w:color="auto" w:fill="FFFFFF"/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bCs/>
          <w:color w:val="000000"/>
          <w:szCs w:val="24"/>
          <w:lang w:val="lt-LT" w:eastAsia="en-US"/>
        </w:rPr>
      </w:pPr>
    </w:p>
    <w:p w:rsidR="00C4053E" w:rsidRPr="00C4053E" w:rsidRDefault="00C4053E" w:rsidP="00C40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 xml:space="preserve">Šviesos lūžime ir  vykstant difrakcijai šviesa keičia savo sklidimo kryptį. </w:t>
      </w:r>
      <w:r w:rsidRPr="00C4053E">
        <w:rPr>
          <w:rFonts w:eastAsia="Times New Roman" w:cs="Times New Roman"/>
          <w:bCs/>
          <w:color w:val="000000"/>
          <w:szCs w:val="24"/>
          <w:lang w:val="lt-LT" w:eastAsia="en-US"/>
        </w:rPr>
        <w:t>Kuo skiriasi difrakcijos ir lūžimo reiškiniai?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Calibri" w:cs="Times New Roman"/>
          <w:bCs/>
          <w:color w:val="000000"/>
          <w:szCs w:val="24"/>
          <w:lang w:val="lt-LT" w:eastAsia="en-US"/>
        </w:rPr>
      </w:pPr>
      <w:r w:rsidRPr="00C4053E">
        <w:rPr>
          <w:rFonts w:eastAsia="Calibri" w:cs="Times New Roman"/>
          <w:bCs/>
          <w:color w:val="000000"/>
          <w:szCs w:val="24"/>
          <w:lang w:val="lt-LT" w:eastAsia="en-US"/>
        </w:rPr>
        <w:t xml:space="preserve">A  Niekuo. Tai tas pats reiškinys. 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4053E">
        <w:rPr>
          <w:rFonts w:eastAsia="Calibri" w:cs="Times New Roman"/>
          <w:bCs/>
          <w:color w:val="000000"/>
          <w:szCs w:val="24"/>
          <w:lang w:val="lt-LT" w:eastAsia="en-US"/>
        </w:rPr>
        <w:t xml:space="preserve">B   </w:t>
      </w:r>
      <w:r w:rsidRPr="00C4053E">
        <w:rPr>
          <w:rFonts w:eastAsia="Calibri" w:cs="Times New Roman"/>
          <w:color w:val="000000"/>
          <w:szCs w:val="24"/>
          <w:lang w:val="lt-LT" w:eastAsia="en-US"/>
        </w:rPr>
        <w:t>D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>ifrakcijoje kliūties matmuo mažas, o lūžime jis turi būti didelis.</w:t>
      </w:r>
      <w:r w:rsidRPr="00C4053E">
        <w:rPr>
          <w:rFonts w:eastAsia="Calibri" w:cs="Times New Roman"/>
          <w:color w:val="000000"/>
          <w:szCs w:val="24"/>
          <w:lang w:val="lt-LT" w:eastAsia="en-US"/>
        </w:rPr>
        <w:t xml:space="preserve"> 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Calibri" w:cs="Times New Roman"/>
          <w:bCs/>
          <w:color w:val="000000"/>
          <w:szCs w:val="24"/>
          <w:lang w:val="lt-LT" w:eastAsia="en-US"/>
        </w:rPr>
      </w:pPr>
      <w:r w:rsidRPr="00C4053E">
        <w:rPr>
          <w:rFonts w:eastAsia="Calibri" w:cs="Times New Roman"/>
          <w:color w:val="000000"/>
          <w:szCs w:val="24"/>
          <w:lang w:val="lt-LT" w:eastAsia="en-US"/>
        </w:rPr>
        <w:t>C  D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>ifrakcijoje išlieka ta pati aplinka, o lūžimas būna tada, kai šviesa pereina iš vienos aplinkos į kitą.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D   Kad vyktų difrakcija, turi būti tam tikros ypatingos sąlygos, o šviesos lūžis vyksta bet kada.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bCs/>
          <w:color w:val="000000"/>
          <w:szCs w:val="24"/>
          <w:lang w:val="lt-LT" w:eastAsia="en-US"/>
        </w:rPr>
        <w:t> </w:t>
      </w:r>
    </w:p>
    <w:p w:rsidR="00C4053E" w:rsidRDefault="00C4053E" w:rsidP="00C4053E">
      <w:pPr>
        <w:shd w:val="clear" w:color="auto" w:fill="FFFFFF"/>
        <w:spacing w:after="360" w:line="360" w:lineRule="atLeast"/>
        <w:jc w:val="left"/>
        <w:rPr>
          <w:rFonts w:eastAsia="Times New Roman" w:cs="Times New Roman"/>
          <w:color w:val="2E74B5"/>
          <w:szCs w:val="24"/>
          <w:lang w:val="lt-LT" w:eastAsia="en-US"/>
        </w:rPr>
      </w:pPr>
    </w:p>
    <w:p w:rsidR="00C4053E" w:rsidRPr="00C4053E" w:rsidRDefault="00C4053E" w:rsidP="00C4053E">
      <w:pPr>
        <w:shd w:val="clear" w:color="auto" w:fill="FFFFFF"/>
        <w:spacing w:after="360" w:line="360" w:lineRule="atLeast"/>
        <w:jc w:val="left"/>
        <w:rPr>
          <w:rFonts w:eastAsia="Times New Roman" w:cs="Times New Roman"/>
          <w:color w:val="2E74B5"/>
          <w:szCs w:val="24"/>
          <w:lang w:val="lt-LT" w:eastAsia="en-US"/>
        </w:rPr>
      </w:pPr>
    </w:p>
    <w:p w:rsidR="00C4053E" w:rsidRPr="00C4053E" w:rsidRDefault="00C4053E" w:rsidP="00C4053E">
      <w:pPr>
        <w:numPr>
          <w:ilvl w:val="0"/>
          <w:numId w:val="2"/>
        </w:numPr>
        <w:shd w:val="clear" w:color="auto" w:fill="FFFFFF"/>
        <w:spacing w:after="160" w:line="240" w:lineRule="auto"/>
        <w:contextualSpacing/>
        <w:jc w:val="left"/>
        <w:textAlignment w:val="baseline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Calibri" w:cs="Times New Roman"/>
          <w:color w:val="000000"/>
          <w:szCs w:val="24"/>
          <w:lang w:val="lt-LT" w:eastAsia="en-US"/>
        </w:rPr>
        <w:lastRenderedPageBreak/>
        <w:t xml:space="preserve">Interferenciniame vaizde 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>minimumo sryčių kraštai yra neryškūs. Kodėl?</w:t>
      </w:r>
    </w:p>
    <w:p w:rsidR="00C4053E" w:rsidRPr="00C4053E" w:rsidRDefault="00C4053E" w:rsidP="00C4053E">
      <w:pPr>
        <w:shd w:val="clear" w:color="auto" w:fill="FFFFFF"/>
        <w:spacing w:line="240" w:lineRule="auto"/>
        <w:ind w:left="720"/>
        <w:contextualSpacing/>
        <w:jc w:val="left"/>
        <w:textAlignment w:val="baseline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ascii="Calibri" w:eastAsia="Calibri" w:hAnsi="Calibri" w:cs="Times New Roman"/>
          <w:noProof/>
          <w:sz w:val="22"/>
          <w:lang w:val="lt-LT"/>
        </w:rPr>
        <w:drawing>
          <wp:inline distT="0" distB="0" distL="0" distR="0" wp14:anchorId="0B57CBFE" wp14:editId="4239969B">
            <wp:extent cx="1857375" cy="457200"/>
            <wp:effectExtent l="0" t="0" r="9525" b="0"/>
            <wp:docPr id="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 xml:space="preserve"> 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A  Dėl ekrano nelygumų.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B  Šviesa užlinksta už objekto ar plyšio kraštų.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C  Objekto ar plyšio kraštai yra nelygus.</w:t>
      </w:r>
      <w:r w:rsidRPr="00C4053E">
        <w:rPr>
          <w:rFonts w:eastAsia="Calibri" w:cs="Times New Roman"/>
          <w:noProof/>
          <w:szCs w:val="24"/>
          <w:lang w:val="en-US" w:eastAsia="en-US"/>
        </w:rPr>
        <w:t xml:space="preserve"> 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D  Dėl šviesos sklidimo tiesiai.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textAlignment w:val="baseline"/>
        <w:rPr>
          <w:rFonts w:eastAsia="Times New Roman" w:cs="Times New Roman"/>
          <w:b/>
          <w:color w:val="2E74B5"/>
          <w:szCs w:val="24"/>
          <w:lang w:val="lt-LT" w:eastAsia="en-US"/>
        </w:rPr>
      </w:pPr>
    </w:p>
    <w:p w:rsidR="00C4053E" w:rsidRPr="00C4053E" w:rsidRDefault="00C4053E" w:rsidP="00C4053E">
      <w:pPr>
        <w:numPr>
          <w:ilvl w:val="0"/>
          <w:numId w:val="2"/>
        </w:numPr>
        <w:shd w:val="clear" w:color="auto" w:fill="FFFFFF"/>
        <w:spacing w:after="160" w:line="240" w:lineRule="auto"/>
        <w:contextualSpacing/>
        <w:jc w:val="left"/>
        <w:textAlignment w:val="baseline"/>
        <w:rPr>
          <w:rFonts w:eastAsia="Times New Roman" w:cs="Times New Roman"/>
          <w:b/>
          <w:color w:val="000000"/>
          <w:szCs w:val="24"/>
          <w:lang w:val="lt-LT" w:eastAsia="en-US"/>
        </w:rPr>
      </w:pPr>
      <w:r w:rsidRPr="00C4053E">
        <w:rPr>
          <w:rFonts w:eastAsia="Calibri" w:cs="Times New Roman"/>
          <w:color w:val="000000"/>
          <w:szCs w:val="24"/>
          <w:lang w:val="lt-LT" w:eastAsia="en-US"/>
        </w:rPr>
        <w:t xml:space="preserve">Dviejų atskirų eksperimentų metu monochromatinė šviesa patenka į vieną plyšį. Paveiksle pavaizduoti du difrakcijos modeliai gauti ekrane, esančiame toli nuo plyšio. Viršutiniame paveiksle  šviesos bangos ilgis yra </w:t>
      </w:r>
      <w:r w:rsidRPr="00C4053E">
        <w:rPr>
          <w:rFonts w:ascii="Calibri" w:eastAsia="Calibri" w:hAnsi="Calibri" w:cs="Times New Roman"/>
          <w:sz w:val="22"/>
          <w:lang w:val="lt-LT" w:eastAsia="en-US"/>
        </w:rPr>
        <w:sym w:font="Symbol" w:char="F06C"/>
      </w:r>
      <w:r w:rsidRPr="00C4053E">
        <w:rPr>
          <w:rFonts w:eastAsia="Calibri" w:cs="Times New Roman"/>
          <w:color w:val="000000"/>
          <w:szCs w:val="24"/>
          <w:vertAlign w:val="subscript"/>
          <w:lang w:val="lt-LT" w:eastAsia="en-US"/>
        </w:rPr>
        <w:t>1</w:t>
      </w:r>
      <w:r w:rsidRPr="00C4053E">
        <w:rPr>
          <w:rFonts w:eastAsia="Calibri" w:cs="Times New Roman"/>
          <w:color w:val="000000"/>
          <w:szCs w:val="24"/>
          <w:lang w:val="lt-LT" w:eastAsia="en-US"/>
        </w:rPr>
        <w:t xml:space="preserve"> , o plyšio plotis yra D</w:t>
      </w:r>
      <w:r w:rsidRPr="00C4053E">
        <w:rPr>
          <w:rFonts w:eastAsia="Calibri" w:cs="Times New Roman"/>
          <w:color w:val="000000"/>
          <w:szCs w:val="24"/>
          <w:vertAlign w:val="subscript"/>
          <w:lang w:val="lt-LT" w:eastAsia="en-US"/>
        </w:rPr>
        <w:t>1</w:t>
      </w:r>
      <w:r w:rsidRPr="00C4053E">
        <w:rPr>
          <w:rFonts w:eastAsia="Calibri" w:cs="Times New Roman"/>
          <w:color w:val="000000"/>
          <w:szCs w:val="24"/>
          <w:lang w:val="lt-LT" w:eastAsia="en-US"/>
        </w:rPr>
        <w:t xml:space="preserve">. Apatinėje paveiksle šviesos  bangos ilgis yra </w:t>
      </w:r>
      <w:r w:rsidRPr="00C4053E">
        <w:rPr>
          <w:rFonts w:ascii="Calibri" w:eastAsia="Calibri" w:hAnsi="Calibri" w:cs="Times New Roman"/>
          <w:sz w:val="22"/>
          <w:lang w:val="lt-LT" w:eastAsia="en-US"/>
        </w:rPr>
        <w:sym w:font="Symbol" w:char="F06C"/>
      </w:r>
      <w:r w:rsidRPr="00C4053E">
        <w:rPr>
          <w:rFonts w:eastAsia="Calibri" w:cs="Times New Roman"/>
          <w:color w:val="000000"/>
          <w:szCs w:val="24"/>
          <w:vertAlign w:val="subscript"/>
          <w:lang w:val="lt-LT" w:eastAsia="en-US"/>
        </w:rPr>
        <w:t>2</w:t>
      </w:r>
      <w:r w:rsidRPr="00C4053E">
        <w:rPr>
          <w:rFonts w:eastAsia="Calibri" w:cs="Times New Roman"/>
          <w:color w:val="000000"/>
          <w:szCs w:val="24"/>
          <w:lang w:val="lt-LT" w:eastAsia="en-US"/>
        </w:rPr>
        <w:t xml:space="preserve"> , o plyšio plotis yra D</w:t>
      </w:r>
      <w:r w:rsidRPr="00C4053E">
        <w:rPr>
          <w:rFonts w:eastAsia="Calibri" w:cs="Times New Roman"/>
          <w:color w:val="000000"/>
          <w:szCs w:val="24"/>
          <w:vertAlign w:val="subscript"/>
          <w:lang w:val="lt-LT" w:eastAsia="en-US"/>
        </w:rPr>
        <w:t>2</w:t>
      </w:r>
      <w:r w:rsidRPr="00C4053E">
        <w:rPr>
          <w:rFonts w:eastAsia="Calibri" w:cs="Times New Roman"/>
          <w:color w:val="000000"/>
          <w:szCs w:val="24"/>
          <w:lang w:val="lt-LT" w:eastAsia="en-US"/>
        </w:rPr>
        <w:t>. Kiekviename eksperimente atstumas tarp plyšio ir ekrano yra toks pat. Kuris iš šių santykių apie eksperimento rezultatą yra teisingas?</w:t>
      </w:r>
    </w:p>
    <w:p w:rsidR="00C4053E" w:rsidRPr="00C4053E" w:rsidRDefault="00C4053E" w:rsidP="00C4053E">
      <w:pPr>
        <w:shd w:val="clear" w:color="auto" w:fill="FFFFFF"/>
        <w:spacing w:line="240" w:lineRule="auto"/>
        <w:ind w:left="720"/>
        <w:contextualSpacing/>
        <w:jc w:val="left"/>
        <w:textAlignment w:val="baseline"/>
        <w:rPr>
          <w:rFonts w:eastAsia="Times New Roman" w:cs="Times New Roman"/>
          <w:b/>
          <w:color w:val="000000"/>
          <w:szCs w:val="24"/>
          <w:lang w:val="lt-LT" w:eastAsia="en-US"/>
        </w:rPr>
      </w:pP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noProof/>
          <w:color w:val="000000"/>
          <w:szCs w:val="24"/>
          <w:lang w:val="lt-LT"/>
        </w:rPr>
        <w:drawing>
          <wp:inline distT="0" distB="0" distL="0" distR="0" wp14:anchorId="36538F27" wp14:editId="3EA792A6">
            <wp:extent cx="2509520" cy="852057"/>
            <wp:effectExtent l="0" t="0" r="5080" b="5715"/>
            <wp:docPr id="10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8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 xml:space="preserve">A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val="lt-LT" w:eastAsia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  <w:lang w:val="lt-LT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λ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  <w:lang w:val="lt-LT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zCs w:val="24"/>
            <w:lang w:val="lt-LT" w:eastAsia="en-US"/>
          </w:rPr>
          <m:t xml:space="preserve">&lt;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val="lt-LT" w:eastAsia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  <w:lang w:val="lt-LT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λ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  <w:lang w:val="lt-LT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2</m:t>
                </m:r>
              </m:sub>
            </m:sSub>
          </m:den>
        </m:f>
      </m:oMath>
      <w:r w:rsidRPr="00C4053E">
        <w:rPr>
          <w:rFonts w:eastAsia="Times New Roman" w:cs="Times New Roman"/>
          <w:color w:val="000000"/>
          <w:szCs w:val="24"/>
          <w:lang w:val="lt-LT" w:eastAsia="en-US"/>
        </w:rPr>
        <w:t xml:space="preserve"> </w:t>
      </w:r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 xml:space="preserve">B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val="lt-LT" w:eastAsia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  <w:lang w:val="lt-LT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λ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  <w:lang w:val="lt-LT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zCs w:val="24"/>
            <w:lang w:val="lt-LT" w:eastAsia="en-US"/>
          </w:rPr>
          <m:t xml:space="preserve">&gt;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val="lt-LT" w:eastAsia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  <w:lang w:val="lt-LT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λ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  <w:lang w:val="lt-LT"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lt-LT" w:eastAsia="en-US"/>
                  </w:rPr>
                  <m:t>2</m:t>
                </m:r>
              </m:sub>
            </m:sSub>
          </m:den>
        </m:f>
      </m:oMath>
    </w:p>
    <w:p w:rsidR="00C4053E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vertAlign w:val="subscript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>C  D</w:t>
      </w:r>
      <w:r w:rsidRPr="00C4053E">
        <w:rPr>
          <w:rFonts w:eastAsia="Times New Roman" w:cs="Times New Roman"/>
          <w:color w:val="000000"/>
          <w:szCs w:val="24"/>
          <w:vertAlign w:val="subscript"/>
          <w:lang w:val="lt-LT" w:eastAsia="en-US"/>
        </w:rPr>
        <w:t xml:space="preserve">1 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>&lt; D</w:t>
      </w:r>
      <w:r w:rsidRPr="00C4053E">
        <w:rPr>
          <w:rFonts w:eastAsia="Times New Roman" w:cs="Times New Roman"/>
          <w:color w:val="000000"/>
          <w:szCs w:val="24"/>
          <w:vertAlign w:val="subscript"/>
          <w:lang w:val="lt-LT" w:eastAsia="en-US"/>
        </w:rPr>
        <w:t>2</w:t>
      </w:r>
    </w:p>
    <w:p w:rsidR="000C688D" w:rsidRPr="00C4053E" w:rsidRDefault="00C4053E" w:rsidP="00C4053E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val="lt-LT" w:eastAsia="en-US"/>
        </w:rPr>
      </w:pPr>
      <w:r w:rsidRPr="00C4053E">
        <w:rPr>
          <w:rFonts w:eastAsia="Times New Roman" w:cs="Times New Roman"/>
          <w:color w:val="000000"/>
          <w:szCs w:val="24"/>
          <w:lang w:val="lt-LT" w:eastAsia="en-US"/>
        </w:rPr>
        <w:t xml:space="preserve">D   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sym w:font="Symbol" w:char="F06C"/>
      </w:r>
      <w:r w:rsidRPr="00C4053E">
        <w:rPr>
          <w:rFonts w:eastAsia="Times New Roman" w:cs="Times New Roman"/>
          <w:color w:val="000000"/>
          <w:szCs w:val="24"/>
          <w:vertAlign w:val="subscript"/>
          <w:lang w:val="lt-LT" w:eastAsia="en-US"/>
        </w:rPr>
        <w:t xml:space="preserve">1 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t xml:space="preserve">&gt; </w:t>
      </w:r>
      <w:r w:rsidRPr="00C4053E">
        <w:rPr>
          <w:rFonts w:eastAsia="Times New Roman" w:cs="Times New Roman"/>
          <w:color w:val="000000"/>
          <w:szCs w:val="24"/>
          <w:lang w:val="lt-LT" w:eastAsia="en-US"/>
        </w:rPr>
        <w:sym w:font="Symbol" w:char="F06C"/>
      </w:r>
      <w:r w:rsidRPr="00C4053E">
        <w:rPr>
          <w:rFonts w:eastAsia="Times New Roman" w:cs="Times New Roman"/>
          <w:color w:val="000000"/>
          <w:szCs w:val="24"/>
          <w:vertAlign w:val="subscript"/>
          <w:lang w:val="lt-LT" w:eastAsia="en-US"/>
        </w:rPr>
        <w:t>2</w:t>
      </w:r>
      <w:bookmarkStart w:id="0" w:name="_GoBack"/>
      <w:bookmarkEnd w:id="0"/>
    </w:p>
    <w:sectPr w:rsidR="000C688D" w:rsidRPr="00C4053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448"/>
    <w:multiLevelType w:val="hybridMultilevel"/>
    <w:tmpl w:val="79286CB2"/>
    <w:lvl w:ilvl="0" w:tplc="1F4E7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40D6A"/>
    <w:multiLevelType w:val="hybridMultilevel"/>
    <w:tmpl w:val="B97C7458"/>
    <w:lvl w:ilvl="0" w:tplc="B7C2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E"/>
    <w:rsid w:val="000C688D"/>
    <w:rsid w:val="0014077E"/>
    <w:rsid w:val="00680D2C"/>
    <w:rsid w:val="007A40CC"/>
    <w:rsid w:val="00C4053E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3E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C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3E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C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BBB11F65-E5AA-4282-BAED-8173AA695EC4}"/>
</file>

<file path=customXml/itemProps2.xml><?xml version="1.0" encoding="utf-8"?>
<ds:datastoreItem xmlns:ds="http://schemas.openxmlformats.org/officeDocument/2006/customXml" ds:itemID="{A9925BC0-1F57-44FE-93E7-AFB90D6F2348}"/>
</file>

<file path=customXml/itemProps3.xml><?xml version="1.0" encoding="utf-8"?>
<ds:datastoreItem xmlns:ds="http://schemas.openxmlformats.org/officeDocument/2006/customXml" ds:itemID="{F4457A17-B278-47D2-8B0D-99FF1615D7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2024-09-08T14:25:00Z</dcterms:created>
  <dcterms:modified xsi:type="dcterms:W3CDTF">2024-09-08T14:29:00Z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