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7FA9" w14:textId="77777777" w:rsidR="00C55817" w:rsidRDefault="00C55817" w:rsidP="000D2568">
      <w:pPr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</w:p>
    <w:p w14:paraId="011DE1C0" w14:textId="77777777" w:rsidR="00C55817" w:rsidRDefault="00C55817" w:rsidP="00C55817">
      <w:pPr>
        <w:jc w:val="center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</w:p>
    <w:p w14:paraId="3770F48C" w14:textId="780F618A" w:rsidR="00C55817" w:rsidRPr="00C55817" w:rsidRDefault="00C55817" w:rsidP="00C55817">
      <w:pPr>
        <w:jc w:val="center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  <w:r w:rsidRPr="00C55817">
        <w:rPr>
          <w:rFonts w:ascii="Times New Roman" w:hAnsi="Times New Roman" w:cs="Times New Roman"/>
          <w:b/>
          <w:bCs/>
          <w:noProof w:val="0"/>
          <w:sz w:val="36"/>
          <w:szCs w:val="36"/>
        </w:rPr>
        <w:t>Rekomendacijos 1-mos klasės matematikos mokytojams:</w:t>
      </w:r>
    </w:p>
    <w:p w14:paraId="572E4B7B" w14:textId="77777777" w:rsidR="00C55817" w:rsidRPr="009B13DD" w:rsidRDefault="00C55817" w:rsidP="00C55817">
      <w:pPr>
        <w:pStyle w:val="Sraopastraipa"/>
        <w:numPr>
          <w:ilvl w:val="0"/>
          <w:numId w:val="20"/>
        </w:numPr>
        <w:ind w:left="2694"/>
        <w:jc w:val="both"/>
        <w:rPr>
          <w:rFonts w:ascii="Times New Roman" w:hAnsi="Times New Roman" w:cs="Times New Roman"/>
          <w:noProof w:val="0"/>
          <w:sz w:val="36"/>
          <w:szCs w:val="36"/>
        </w:rPr>
      </w:pPr>
      <w:r w:rsidRPr="009B13DD">
        <w:rPr>
          <w:rFonts w:ascii="Times New Roman" w:hAnsi="Times New Roman" w:cs="Times New Roman"/>
          <w:noProof w:val="0"/>
          <w:sz w:val="36"/>
          <w:szCs w:val="36"/>
        </w:rPr>
        <w:t>Matematikos bendrosios programos turinys</w:t>
      </w:r>
    </w:p>
    <w:p w14:paraId="4A75E123" w14:textId="7AA514A3" w:rsidR="00C55817" w:rsidRPr="009B13DD" w:rsidRDefault="00C55817" w:rsidP="00C55817">
      <w:pPr>
        <w:pStyle w:val="Sraopastraipa"/>
        <w:numPr>
          <w:ilvl w:val="0"/>
          <w:numId w:val="20"/>
        </w:numPr>
        <w:ind w:left="2694"/>
        <w:jc w:val="both"/>
        <w:rPr>
          <w:rFonts w:ascii="Times New Roman" w:hAnsi="Times New Roman" w:cs="Times New Roman"/>
          <w:noProof w:val="0"/>
          <w:sz w:val="36"/>
          <w:szCs w:val="36"/>
        </w:rPr>
      </w:pPr>
      <w:r w:rsidRPr="009B13DD">
        <w:rPr>
          <w:rFonts w:ascii="Times New Roman" w:hAnsi="Times New Roman" w:cs="Times New Roman"/>
          <w:noProof w:val="0"/>
          <w:sz w:val="36"/>
          <w:szCs w:val="36"/>
        </w:rPr>
        <w:t>Sąvokos</w:t>
      </w:r>
    </w:p>
    <w:p w14:paraId="5F7F6BBF" w14:textId="074E0AE5" w:rsidR="00C55817" w:rsidRPr="009B13DD" w:rsidRDefault="00C55817" w:rsidP="00C55817">
      <w:pPr>
        <w:pStyle w:val="Sraopastraipa"/>
        <w:numPr>
          <w:ilvl w:val="0"/>
          <w:numId w:val="20"/>
        </w:numPr>
        <w:ind w:left="2694"/>
        <w:jc w:val="both"/>
        <w:rPr>
          <w:rFonts w:ascii="Times New Roman" w:hAnsi="Times New Roman" w:cs="Times New Roman"/>
          <w:noProof w:val="0"/>
          <w:sz w:val="36"/>
          <w:szCs w:val="36"/>
        </w:rPr>
      </w:pPr>
      <w:r w:rsidRPr="009B13DD">
        <w:rPr>
          <w:rFonts w:ascii="Times New Roman" w:hAnsi="Times New Roman" w:cs="Times New Roman"/>
          <w:noProof w:val="0"/>
          <w:sz w:val="36"/>
          <w:szCs w:val="36"/>
        </w:rPr>
        <w:t>Žymenys</w:t>
      </w:r>
    </w:p>
    <w:p w14:paraId="06694920" w14:textId="46534E68" w:rsidR="00C55817" w:rsidRPr="009B13DD" w:rsidRDefault="00C55817" w:rsidP="00C55817">
      <w:pPr>
        <w:pStyle w:val="Sraopastraipa"/>
        <w:numPr>
          <w:ilvl w:val="0"/>
          <w:numId w:val="20"/>
        </w:numPr>
        <w:ind w:left="2694"/>
        <w:jc w:val="both"/>
        <w:rPr>
          <w:rFonts w:ascii="Times New Roman" w:hAnsi="Times New Roman" w:cs="Times New Roman"/>
          <w:noProof w:val="0"/>
          <w:sz w:val="36"/>
          <w:szCs w:val="36"/>
        </w:rPr>
      </w:pPr>
      <w:r w:rsidRPr="009B13DD">
        <w:rPr>
          <w:rFonts w:ascii="Times New Roman" w:hAnsi="Times New Roman" w:cs="Times New Roman"/>
          <w:noProof w:val="0"/>
          <w:sz w:val="36"/>
          <w:szCs w:val="36"/>
        </w:rPr>
        <w:t>Formulės</w:t>
      </w:r>
    </w:p>
    <w:p w14:paraId="61C6F8B8" w14:textId="7843476B" w:rsidR="00C55817" w:rsidRPr="009B13DD" w:rsidRDefault="00C55817" w:rsidP="00C55817">
      <w:pPr>
        <w:pStyle w:val="Sraopastraipa"/>
        <w:numPr>
          <w:ilvl w:val="0"/>
          <w:numId w:val="20"/>
        </w:numPr>
        <w:ind w:left="2694"/>
        <w:jc w:val="both"/>
        <w:rPr>
          <w:rFonts w:ascii="Times New Roman" w:hAnsi="Times New Roman" w:cs="Times New Roman"/>
          <w:noProof w:val="0"/>
          <w:sz w:val="36"/>
          <w:szCs w:val="36"/>
        </w:rPr>
      </w:pPr>
      <w:r w:rsidRPr="009B13DD">
        <w:rPr>
          <w:rFonts w:ascii="Times New Roman" w:hAnsi="Times New Roman" w:cs="Times New Roman"/>
          <w:noProof w:val="0"/>
          <w:sz w:val="36"/>
          <w:szCs w:val="36"/>
        </w:rPr>
        <w:t>Rekomenduotini programos keitimai</w:t>
      </w:r>
    </w:p>
    <w:p w14:paraId="6061CC37" w14:textId="373A84B9" w:rsidR="00C55817" w:rsidRPr="009B13DD" w:rsidRDefault="00C55817" w:rsidP="00C55817">
      <w:pPr>
        <w:pStyle w:val="Sraopastraipa"/>
        <w:numPr>
          <w:ilvl w:val="0"/>
          <w:numId w:val="20"/>
        </w:numPr>
        <w:ind w:left="2694"/>
        <w:jc w:val="both"/>
        <w:rPr>
          <w:rFonts w:ascii="Times New Roman" w:hAnsi="Times New Roman" w:cs="Times New Roman"/>
          <w:noProof w:val="0"/>
          <w:sz w:val="36"/>
          <w:szCs w:val="36"/>
        </w:rPr>
      </w:pPr>
      <w:r w:rsidRPr="009B13DD">
        <w:rPr>
          <w:rFonts w:ascii="Times New Roman" w:hAnsi="Times New Roman" w:cs="Times New Roman"/>
          <w:noProof w:val="0"/>
          <w:sz w:val="36"/>
          <w:szCs w:val="36"/>
        </w:rPr>
        <w:t>Svarbiausi mokymo tikslai</w:t>
      </w:r>
    </w:p>
    <w:p w14:paraId="09330618" w14:textId="5B0276B6" w:rsidR="00C55817" w:rsidRPr="00C55817" w:rsidRDefault="00C55817" w:rsidP="00C55817">
      <w:pPr>
        <w:pStyle w:val="Sraopastraipa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 w:rsidRPr="00C55817">
        <w:rPr>
          <w:rFonts w:ascii="Times New Roman" w:hAnsi="Times New Roman" w:cs="Times New Roman"/>
          <w:b/>
          <w:bCs/>
          <w:noProof w:val="0"/>
          <w:sz w:val="24"/>
          <w:szCs w:val="24"/>
        </w:rPr>
        <w:br w:type="page"/>
      </w:r>
    </w:p>
    <w:p w14:paraId="4BBC796A" w14:textId="359AA830" w:rsidR="00951D3C" w:rsidRPr="00CA1F69" w:rsidRDefault="00C65B4B" w:rsidP="00C65B4B">
      <w:pPr>
        <w:jc w:val="center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bCs/>
          <w:noProof w:val="0"/>
          <w:sz w:val="24"/>
          <w:szCs w:val="24"/>
        </w:rPr>
        <w:lastRenderedPageBreak/>
        <w:t>Matematika. 1 klasė</w:t>
      </w:r>
    </w:p>
    <w:p w14:paraId="2E182B02" w14:textId="77777777" w:rsidR="00C65B4B" w:rsidRPr="00CA1F69" w:rsidRDefault="00C65B4B" w:rsidP="00C65B4B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t>1 sritis „Skaičiai ir skaičiavimai“</w:t>
      </w:r>
    </w:p>
    <w:p w14:paraId="7036A74B" w14:textId="77777777" w:rsidR="00C65B4B" w:rsidRPr="00CA1F69" w:rsidRDefault="00C65B4B" w:rsidP="00C65B4B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t>1.1 tema „Natūralieji ir sveikieji skaičiai“</w:t>
      </w:r>
    </w:p>
    <w:p w14:paraId="07D4174C" w14:textId="23EF98FD" w:rsidR="004A078C" w:rsidRPr="00CA1F69" w:rsidRDefault="004A078C" w:rsidP="00C65B4B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7BBCD198" w14:textId="77777777" w:rsidR="00C65B4B" w:rsidRPr="00CA1F69" w:rsidRDefault="00C65B4B" w:rsidP="00C65B4B">
      <w:p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2D974CB" wp14:editId="4D9DF76C">
            <wp:extent cx="6120130" cy="5557520"/>
            <wp:effectExtent l="0" t="0" r="0" b="5080"/>
            <wp:docPr id="1" name="Paveikslėlis 1" descr="Paveikslėlis, kuriame yra tekstas, laiškas, popierius, Šrif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tekstas, laiškas, popierius, Šriftas&#10;&#10;Dirbtinio intelekto sugeneruotas turinys gali būti neteisingas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5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19D0C" w14:textId="77777777" w:rsidR="00C65B4B" w:rsidRPr="00CA1F69" w:rsidRDefault="00C65B4B" w:rsidP="00C65B4B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3FB28D55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Skaičius</w:t>
      </w:r>
    </w:p>
    <w:p w14:paraId="3FE4C3A8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Skaičiais nurodomas daiktų kiekis. Daiktų (objektų) dydžiai nurodomi matiniais skaičiais.</w:t>
      </w:r>
    </w:p>
    <w:p w14:paraId="4632CC56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Skaitmuo</w:t>
      </w:r>
    </w:p>
    <w:p w14:paraId="25D5E3F3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Skaičiai rašomi skaitmenimis. Iš viso yra 10 skaitmenų: 0, 1, 2, 3, 4, 5, 6, 7, 8, 9. Rašant skaičius naudojamasi ne tik skaitmenimis, pavyzdžiui, naudojamasi dešimtainiu kableliu, trupmenos brūkšneliu, skliaustais, įvairiais ženklais.</w:t>
      </w:r>
    </w:p>
    <w:p w14:paraId="1996998D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Skaičiavimas pirmyn, atgal</w:t>
      </w:r>
    </w:p>
    <w:p w14:paraId="418D7982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Skaičiavimas pirmyn – skaičiavimas didėjančia tvarka, pavyzdžiui, 1, 2, 3. Skaičiavimas atgal – skaičiavimas mažėjančia tvarka, pavyzdžiui, 3, 2, 1.</w:t>
      </w:r>
    </w:p>
    <w:p w14:paraId="6B7B4E69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Vienaženklis skaičius, dviženklis skaičius, triženklis skaičius</w:t>
      </w:r>
    </w:p>
    <w:p w14:paraId="747BF858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Vienaženklis skaičius – skaičius, kuris užrašomas vienu skaitmeniu. Iš viso yra 10 vienaženklių skaičių: 0, 1, 2, 3, 4, 5, 6, 7, 8, 9. Mažiausias vienaženklis skaičius yra 0, didžiausias vienaženklis skaičius yra 9.</w:t>
      </w:r>
    </w:p>
    <w:p w14:paraId="52F33EE1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lastRenderedPageBreak/>
        <w:t>Dviženklis skaičius – skaičius, kuris užrašomas dviem skaitmenimis. Iš viso yra 90 dviženklių skaičių: 10, 11, 12, 13, ..., 97, 98, 99. Mažiausias dviženklis skaičius yra 10, didžiausias dviženklis skaičius yra 99.</w:t>
      </w:r>
    </w:p>
    <w:p w14:paraId="58C021C4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FF000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Triženklis skaičius – skaičius, kuris užrašomas trimis skaitmenimis. </w:t>
      </w: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 xml:space="preserve">Iš viso yra 900 triženklių skaičių: 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100</w:t>
      </w: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>, 101, 102, 103, ..., 997, 998, 999. Mažiausias triženklis skaičius yra 100, didžiausias triženklis skaičius yra 999.</w:t>
      </w:r>
    </w:p>
    <w:p w14:paraId="5DDC48D9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Skaičiaus skaitmenų skyriai (vienetų, dešimčių, šimtų)</w:t>
      </w:r>
    </w:p>
    <w:p w14:paraId="66E39535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Dviženklio skaičiaus pirmasis skaitmuo (pirmas iš kairės skaitmuo) nurodo dviženklio skaičiaus dešimčių skaičių, o antrasis skaitmuo (antras iš kairės skaitmuo) nurodo dviženklio skaičiaus vienetų skaičių.</w:t>
      </w:r>
    </w:p>
    <w:p w14:paraId="43DFED11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Triženklio skaičiaus pirmasis skaitmuo (pirmas iš kairės skaitmuo) nurodo triženklio skaičiaus šimtų skaičių, antrasis skaitmuo nurodo triženklio skaičiaus dešimčių skaičių, o trečiasis skaitmuo – vienetų skaičių.</w:t>
      </w:r>
    </w:p>
    <w:p w14:paraId="009684B7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Skaičių spindulys</w:t>
      </w:r>
    </w:p>
    <w:p w14:paraId="296E044C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Skaičių spindulys naudojamas skaičiams žymėti, skaičių spindulyje nurodant to skaičiaus vietą. Skaičių spindulys dažniausiai braižomas horizontalus. Skaičių spindulyje spindulio pradžios taškas atitinka skaičių 0, o skaičių spindulio galas žymimas rodykle. Nulio dešinėje pasirinktu atstumu pažymimas taškas, atitinkantis skaičių 1. Skaičius 2 skaičių spindulyje žymimas skaičiaus 1 dešinėje ir nuo jo yra nutolęs tokiu pačiu pasirinktu atstumu, kuriuo skaičių 1 žymintis taškas yra nutolęs nuo 0 žyminčio taško.</w:t>
      </w:r>
    </w:p>
    <w:p w14:paraId="7CA7AAB4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Skaičiaus pažymėjimas skaičių spindulyje</w:t>
      </w:r>
    </w:p>
    <w:p w14:paraId="474CB197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Skaičių pažymėti skaičių spindulyje – tai reiškia tašku (brūkšneliu) nurodyti to skaičiaus vietą.</w:t>
      </w:r>
    </w:p>
    <w:p w14:paraId="6445C931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Skaičių palyginimas, tarp skaičių parašant ženklą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=, ≠, &gt;, &lt;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</w:t>
      </w:r>
      <w:r w:rsidRPr="00CA1F69">
        <w:rPr>
          <w:rFonts w:ascii="Times New Roman" w:hAnsi="Times New Roman" w:cs="Times New Roman"/>
          <w:noProof w:val="0"/>
          <w:sz w:val="24"/>
          <w:szCs w:val="24"/>
        </w:rPr>
        <w:t>(lygu, nelygu, daugiau, mažiau)</w:t>
      </w:r>
    </w:p>
    <w:p w14:paraId="644446BF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Palyginti du skaičius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ir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tai reiškia nustatyti, kuris iš tų skaičių yra </w:t>
      </w:r>
      <w:r w:rsidRPr="00CA1F69">
        <w:rPr>
          <w:rFonts w:ascii="Times New Roman" w:eastAsiaTheme="minorEastAsia" w:hAnsi="Times New Roman" w:cs="Times New Roman"/>
          <w:color w:val="156082" w:themeColor="accent1"/>
          <w:sz w:val="24"/>
          <w:szCs w:val="24"/>
        </w:rPr>
        <w:t>didesnis,</w:t>
      </w:r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mažesnis ar skaičiai yra lygūs (rašoma: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a=</m:t>
        </m:r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a≠</m:t>
        </m:r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a&gt;</m:t>
        </m:r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a&lt;</m:t>
        </m:r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). </w:t>
      </w:r>
    </w:p>
    <w:p w14:paraId="2A5B0772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Skaitinė lygybė, skaitinė nelygybė (lygumo ir nelygumo sąvokos)</w:t>
      </w:r>
    </w:p>
    <w:p w14:paraId="01397623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Duotoji skaitinė lygybė (nelygybė) gali būti teisinga ir gali būti neteisinga, pavyzdžiui:</w:t>
      </w:r>
    </w:p>
    <w:p w14:paraId="1475C867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lygybė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1+2=3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teisinga,</w:t>
      </w:r>
    </w:p>
    <w:p w14:paraId="0595C6ED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lygybė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1+2=5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neteisinga (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1+2≠5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), teisinga yra nelygybė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1+2&lt;5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5DFD3738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Dešimtainė pozicinė skaičiavimo sistema (arabiškoji skaičių rašymo, skaičiavimo sistema)</w:t>
      </w:r>
    </w:p>
    <w:p w14:paraId="563C3B9E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Rašant skaičius, skaičiuojant, nurodant dydžio skaitines charakteristikas dažniausiai naudojamasi dešimtaine pozicine skaičiavimo (skaičių rašymo) sistema:</w:t>
      </w:r>
    </w:p>
    <w:p w14:paraId="5FC7FD81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joje yra 10 skaitmenų, todėl ji vadinama dešimtaine (galima sakyti, skaičiuojama dešimtimis),</w:t>
      </w:r>
    </w:p>
    <w:p w14:paraId="1655274A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skaitmens vertė skaičiuje priklauso nuo skaitmens vietos (pozicijos) tame skaičiuje, todėl ji vadinama pozicine.</w:t>
      </w:r>
    </w:p>
    <w:p w14:paraId="5BD10B29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Matematiniai sudėties ir atimties veiksmai (matematinės operacijos)</w:t>
      </w:r>
    </w:p>
    <w:p w14:paraId="7DA61675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Su skaičiais atliekami veiksmai (matematinės operacijos, – jos vadinamos sudėtimi, atimtimi, daugyba, dalyba, kėlimu laipsniu, šaknies traukimu ir kt.). Atlikdami matematinę operaciją, iš dviejų skaičių gauname trečiąjį skaičių – matematinės operacijos rezultatą. Pati paprasčiausia matematinė operacija (ją galima laikyti pirmine – neapibrėžiama) yra sudėtis. Atimties prisireikia, kai norima rasti nežinomą dėmenį. </w:t>
      </w:r>
    </w:p>
    <w:p w14:paraId="67B87C4A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color w:val="FF000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>Dėmuo, suma</w:t>
      </w:r>
    </w:p>
    <w:p w14:paraId="2B851167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Sumos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a+b=c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komponentės: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dėmuo, pirmasis dėmuo, 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dėmuo, antrasis dėmuo,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c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suma (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dėmenys,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c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suma):</w:t>
      </w:r>
    </w:p>
    <w:p w14:paraId="2AF97330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Dėmuo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+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Dėmuo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=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Suma;     Pirmasis d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ėmuo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+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Antrasis dėmuo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=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Suma.</w:t>
      </w:r>
    </w:p>
    <w:p w14:paraId="3EC4B8F3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color w:val="FF000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>Turinys, atėminys, skirtumas</w:t>
      </w:r>
    </w:p>
    <w:p w14:paraId="1BF82B2E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Skirtumo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a-b=c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komponentės: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turinys, 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atėminys,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c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skirtumas:</w:t>
      </w:r>
    </w:p>
    <w:p w14:paraId="1A9D4294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Turinys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-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Atėminys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=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Skirtumas.</w:t>
      </w:r>
    </w:p>
    <w:p w14:paraId="1E0FEA74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lastRenderedPageBreak/>
        <w:t xml:space="preserve">Ryšys tarp sudėties ir atimties veiksmų </w:t>
      </w: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>(atimtis yra atvirkštinis veiksmas sudėčiai, sudėtis ir atimtis yra vienas kitam atvirkštiniai (priešingi) veiksmai)</w:t>
      </w:r>
    </w:p>
    <w:p w14:paraId="63A230F1" w14:textId="3AD71939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FF000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Prie skaičiaus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pridėjus skaičių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o tada atėmus skaičių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gaunamas pradinis skaičius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t. y.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a+b-b=a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; iš skaičiaus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atėmus skaičių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o tada pridėjus skaičių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gaunamas pradinis skaičius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t. y.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a-b+b=a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 Kai ieškoma nežinomo dėmens, tai naudojamasi atimtimi; kai ieškoma nežinomo turinio ar atėminio, tai naudojam</w:t>
      </w:r>
      <w:r w:rsid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a</w:t>
      </w:r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si sudėtimi.</w:t>
      </w:r>
    </w:p>
    <w:p w14:paraId="603C6E5B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Skaičiaus užrašas skaičiaus skaitmenų skyrių suma</w:t>
      </w:r>
    </w:p>
    <w:p w14:paraId="09628CFA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Dviženklį skaičių galima užrašyti skaičių sudarančių skaitmenų skyrių suma – skaičių sudarančių pilnų dešimčių ir vienetų suma, pavyzdžiui,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35=30+5</m:t>
        </m:r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=(3∙10+5∙1)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, – skaičių 35 sudaro 3 pilnos dešimtys ir 5 vienetai.</w:t>
      </w:r>
    </w:p>
    <w:p w14:paraId="24C70639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Sudėties veiksmo savybė (sudėties perstatomumo dėsnis)</w:t>
      </w:r>
    </w:p>
    <w:p w14:paraId="0246836A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Dėmenis sukeitus vietomis suma nepasikeičia </w:t>
      </w: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>(</w:t>
      </w:r>
      <m:oMath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a+b=b+a)</m:t>
        </m:r>
      </m:oMath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, pavyzdžiui,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3+5=5+3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. (Atimties veiksmas tokios savybės neturi </w:t>
      </w:r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a-b≠b-a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, kai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a≠b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>)</w:t>
      </w:r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.)</w:t>
      </w:r>
    </w:p>
    <w:p w14:paraId="662C30A7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Sudėties veiksmų savybė (sudėties jungiamumo dėsnis)</w:t>
      </w:r>
    </w:p>
    <w:p w14:paraId="48536AE2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Trijų dėmenų suma nepasikeičia, jei pirmiausia randama antro ir trečio dėmenų suma </w:t>
      </w: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>(</w:t>
      </w:r>
      <m:oMath>
        <m:d>
          <m:dPr>
            <m:ctrlPr>
              <w:rPr>
                <w:rFonts w:ascii="Cambria Math" w:hAnsi="Cambria Math" w:cs="Times New Roman"/>
                <w:i/>
                <w:noProof w:val="0"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FF0000"/>
                <w:sz w:val="24"/>
                <w:szCs w:val="24"/>
              </w:rPr>
              <m:t>a+b</m:t>
            </m:r>
          </m:e>
        </m:d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+c=a+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FF0000"/>
                <w:sz w:val="24"/>
                <w:szCs w:val="24"/>
              </w:rPr>
              <m:t>b+c</m:t>
            </m:r>
          </m:e>
        </m:d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>)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, pavyzdžiui: </w:t>
      </w:r>
    </w:p>
    <w:p w14:paraId="43384661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  <w:u w:val="single"/>
          </w:rPr>
          <m:t>3+5</m:t>
        </m:r>
      </m:oMath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+ 7=8+7=15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3+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  <w:u w:val="single"/>
          </w:rPr>
          <m:t>5+7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  <w:u w:val="single"/>
        </w:rPr>
        <w:t xml:space="preserve">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=3+12=15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; </w:t>
      </w:r>
      <w:r w:rsidRPr="00CA1F69">
        <w:rPr>
          <w:rFonts w:ascii="Times New Roman" w:eastAsiaTheme="minorEastAsia" w:hAnsi="Times New Roman" w:cs="Times New Roman"/>
          <w:i/>
          <w:noProof w:val="0"/>
          <w:color w:val="156082" w:themeColor="accent1"/>
          <w:sz w:val="24"/>
          <w:szCs w:val="24"/>
        </w:rPr>
        <w:t>Rašoma</w:t>
      </w:r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3+(5+7)=</m:t>
        </m:r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(</m:t>
        </m:r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3+5)+7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60F0CEC1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Sudėtis ir atimtis eilute, stulpeliu</w:t>
      </w:r>
    </w:p>
    <w:p w14:paraId="1138A1F3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Skaičių, pavyzdžiui, 15 ir 12 sudėtis eilute: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15+32=47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sudėtis stulpeliu: </w:t>
      </w:r>
    </w:p>
    <w:tbl>
      <w:tblPr>
        <w:tblStyle w:val="Lentelstinklelis"/>
        <w:tblpPr w:leftFromText="180" w:rightFromText="180" w:vertAnchor="text" w:horzAnchor="page" w:tblpX="2026" w:tblpY="1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</w:tblGrid>
      <w:tr w:rsidR="00C65B4B" w:rsidRPr="00CA1F69" w14:paraId="3B773AB5" w14:textId="77777777" w:rsidTr="00FC1ADA">
        <w:tc>
          <w:tcPr>
            <w:tcW w:w="456" w:type="dxa"/>
          </w:tcPr>
          <w:p w14:paraId="44A9A6F7" w14:textId="77777777" w:rsidR="00C65B4B" w:rsidRPr="00CA1F69" w:rsidRDefault="00C65B4B" w:rsidP="00FC1ADA">
            <w:pPr>
              <w:pStyle w:val="Sraopastraipa"/>
              <w:ind w:left="0"/>
              <w:rPr>
                <w:rFonts w:ascii="Times New Roman" w:hAnsi="Times New Roman" w:cs="Times New Roman"/>
                <w:noProof w:val="0"/>
                <w:color w:val="156082" w:themeColor="accent1"/>
                <w:sz w:val="24"/>
                <w:szCs w:val="24"/>
              </w:rPr>
            </w:pPr>
            <w:r w:rsidRPr="00CA1F69">
              <w:rPr>
                <w:rFonts w:ascii="Times New Roman" w:hAnsi="Times New Roman" w:cs="Times New Roman"/>
                <w:noProof w:val="0"/>
                <w:color w:val="156082" w:themeColor="accent1"/>
                <w:sz w:val="24"/>
                <w:szCs w:val="24"/>
              </w:rPr>
              <w:t>15</w:t>
            </w:r>
          </w:p>
        </w:tc>
      </w:tr>
      <w:tr w:rsidR="00C65B4B" w:rsidRPr="00CA1F69" w14:paraId="610E1A6B" w14:textId="77777777" w:rsidTr="00FC1ADA">
        <w:tc>
          <w:tcPr>
            <w:tcW w:w="456" w:type="dxa"/>
            <w:tcBorders>
              <w:bottom w:val="single" w:sz="4" w:space="0" w:color="auto"/>
            </w:tcBorders>
          </w:tcPr>
          <w:p w14:paraId="6813F796" w14:textId="77777777" w:rsidR="00C65B4B" w:rsidRPr="00CA1F69" w:rsidRDefault="00C65B4B" w:rsidP="00FC1ADA">
            <w:pPr>
              <w:pStyle w:val="Sraopastraipa"/>
              <w:ind w:left="0"/>
              <w:rPr>
                <w:rFonts w:ascii="Times New Roman" w:hAnsi="Times New Roman" w:cs="Times New Roman"/>
                <w:noProof w:val="0"/>
                <w:color w:val="156082" w:themeColor="accent1"/>
                <w:sz w:val="24"/>
                <w:szCs w:val="24"/>
              </w:rPr>
            </w:pPr>
            <w:r w:rsidRPr="00CA1F69">
              <w:rPr>
                <w:rFonts w:ascii="Times New Roman" w:hAnsi="Times New Roman" w:cs="Times New Roman"/>
                <w:noProof w:val="0"/>
                <w:color w:val="156082" w:themeColor="accent1"/>
                <w:sz w:val="24"/>
                <w:szCs w:val="24"/>
              </w:rPr>
              <w:t>32</w:t>
            </w:r>
          </w:p>
        </w:tc>
      </w:tr>
      <w:tr w:rsidR="00C65B4B" w:rsidRPr="00CA1F69" w14:paraId="45508F6E" w14:textId="77777777" w:rsidTr="00FC1ADA">
        <w:tc>
          <w:tcPr>
            <w:tcW w:w="456" w:type="dxa"/>
            <w:tcBorders>
              <w:top w:val="single" w:sz="4" w:space="0" w:color="auto"/>
            </w:tcBorders>
          </w:tcPr>
          <w:p w14:paraId="75186E68" w14:textId="77777777" w:rsidR="00C65B4B" w:rsidRPr="00CA1F69" w:rsidRDefault="00C65B4B" w:rsidP="00FC1ADA">
            <w:pPr>
              <w:pStyle w:val="Sraopastraipa"/>
              <w:ind w:left="0"/>
              <w:rPr>
                <w:rFonts w:ascii="Times New Roman" w:hAnsi="Times New Roman" w:cs="Times New Roman"/>
                <w:noProof w:val="0"/>
                <w:color w:val="156082" w:themeColor="accent1"/>
                <w:sz w:val="24"/>
                <w:szCs w:val="24"/>
              </w:rPr>
            </w:pPr>
            <w:r w:rsidRPr="00CA1F69">
              <w:rPr>
                <w:rFonts w:ascii="Times New Roman" w:hAnsi="Times New Roman" w:cs="Times New Roman"/>
                <w:noProof w:val="0"/>
                <w:color w:val="156082" w:themeColor="accent1"/>
                <w:sz w:val="24"/>
                <w:szCs w:val="24"/>
              </w:rPr>
              <w:t>47</w:t>
            </w:r>
          </w:p>
        </w:tc>
      </w:tr>
    </w:tbl>
    <w:p w14:paraId="3E9B4E58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</w:p>
    <w:p w14:paraId="67196893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 +</w:t>
      </w:r>
    </w:p>
    <w:p w14:paraId="54CDAABD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</w:p>
    <w:p w14:paraId="711BFE9B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</w:p>
    <w:p w14:paraId="5A037A5E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Sudėties stulpeliu esmė: atskirai sudedami vienetai ir atskirai sudedamos dešimtys, pavyzdžiui: </w:t>
      </w:r>
    </w:p>
    <w:p w14:paraId="527A3DF1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15+32=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10+5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30+2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10+30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5+2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=40+7=47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;</w:t>
      </w:r>
    </w:p>
    <w:p w14:paraId="36A71F91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27+36=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20+7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30+6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20+30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7+6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=50+13=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</w:p>
    <w:p w14:paraId="4472CF6C" w14:textId="77777777" w:rsidR="00C65B4B" w:rsidRPr="00CA1F69" w:rsidRDefault="00C65B4B" w:rsidP="00C65B4B">
      <w:pPr>
        <w:pStyle w:val="Sraopastraipa"/>
        <w:ind w:firstLine="840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 xml:space="preserve"> =50+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10+3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 xml:space="preserve"> =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50+10</m:t>
            </m:r>
          </m:e>
        </m:d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+3=60+3=63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038C4299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Skaitinis reiškinys</w:t>
      </w:r>
    </w:p>
    <w:p w14:paraId="36E38B53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Skaitiniu reiškiniu vadinamas iš skaičių, skaičių veiksmų ir veiksmų skliaustų sudarytas prasmingas reiškinys.</w:t>
      </w:r>
    </w:p>
    <w:p w14:paraId="5264BB47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Skaitinio reiškinio reikšmė</w:t>
      </w:r>
    </w:p>
    <w:p w14:paraId="7D71819C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Skaitinio reiškinio reikšmė gaunama atlikus visus skaitinį reiškinį sudarančius veiksmus.</w:t>
      </w:r>
    </w:p>
    <w:p w14:paraId="06863051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Skaitinio reiškinio veiksmų skliaustai (veiksmų skliaustai)</w:t>
      </w:r>
    </w:p>
    <w:p w14:paraId="64F8439A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Skaitinio reiškinio veiksmą </w:t>
      </w:r>
      <w:proofErr w:type="spellStart"/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skliaudžiantys</w:t>
      </w:r>
      <w:proofErr w:type="spellEnd"/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(skliaučiantys) skliaustai nurodo, kad apskliaustą veiksmą reikia atlikti pirmiausia.</w:t>
      </w:r>
    </w:p>
    <w:p w14:paraId="23466348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Skaitinio reiškinio veiksmų atlikimo tvarka (veiksmų atlikimo tvarka skaitiniame reiškinyje), kai reiškinyje nėra apskliausto veiksmo ir kai yra apskliaustas veiksmas</w:t>
      </w:r>
    </w:p>
    <w:p w14:paraId="5E5B900E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Kai skaitiniame reiškinyje, sudarytame tik iš sudėties ir atimties veiksmų, nėra apskliaustų veiksmų, tai veiksmai atliekami iš kairės į dešinę. Kai skaitiniame reiškinyje yra apskliaustų veiksmų, tai pirmiausia atliekami apskliausti veiksmai.</w:t>
      </w:r>
    </w:p>
    <w:p w14:paraId="79B24D30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Nežinomasis (trūkstamas skaičius), nežinomojo reikšmės radimas</w:t>
      </w:r>
    </w:p>
    <w:p w14:paraId="48481E0D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Kai duotoje lygybėje (nelygybėje) yra nežinomas dėmuo, turinys ar atėminys, tai jis žymimas kokiu nors simboliu, pavyzdžiui, kvadratėliu, skrituliuku, raide; tas simbolis vadinamas nežinomuoju.</w:t>
      </w:r>
    </w:p>
    <w:p w14:paraId="11B5BD0E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Kai ieškoma lygybės (nelygybės), kurioje yra nežinomasis, nežinomojo reikšmė, su kuria lygybė (nelygybė) tampa teisinga skaitine lygybe (nelygybe), tai sakoma, kad ieškoma nežinomojo reikšmė. </w:t>
      </w:r>
    </w:p>
    <w:p w14:paraId="04227DE2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Teisinga, neteisinga skaitinė lygybė</w:t>
      </w:r>
    </w:p>
    <w:p w14:paraId="3A43F8A1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Skaitinė lygybė yra arba teisinga, arba neteisinga, pavyzdžiui,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5-2=3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teisinga lygybė, o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5-2=1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neteisinga lygybė.</w:t>
      </w:r>
    </w:p>
    <w:p w14:paraId="5CA614CC" w14:textId="77777777" w:rsidR="00C65B4B" w:rsidRPr="00CA1F69" w:rsidRDefault="00C65B4B" w:rsidP="00C65B4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Teisinga, neteisinga skaitinė nelygybė</w:t>
      </w:r>
    </w:p>
    <w:p w14:paraId="6A78CDEB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lastRenderedPageBreak/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Skaitinė nelygybė yra arba teisinga, arba neteisinga, pavyzdžiui,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5-2&gt;1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teisinga nelygybė, o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5-2&lt;1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neteisinga nelygybė.</w:t>
      </w:r>
    </w:p>
    <w:p w14:paraId="37809B38" w14:textId="77777777" w:rsidR="00C65B4B" w:rsidRPr="00CA1F69" w:rsidRDefault="00C65B4B" w:rsidP="00C65B4B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Žymenys, ženklai, simboliai, trumpiniai:</w:t>
      </w:r>
    </w:p>
    <w:p w14:paraId="5BCF8DEE" w14:textId="77777777" w:rsidR="00C65B4B" w:rsidRPr="00CA1F69" w:rsidRDefault="00C65B4B" w:rsidP="00C65B4B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Skaitmenų simboliai (žymenys): </w:t>
      </w:r>
      <m:oMath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0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1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2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3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4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5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6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7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8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9</m:t>
        </m:r>
      </m:oMath>
    </w:p>
    <w:p w14:paraId="4484D474" w14:textId="77777777" w:rsidR="00C65B4B" w:rsidRPr="00CA1F69" w:rsidRDefault="00C65B4B" w:rsidP="00C65B4B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Skaičių palyginimo ženklai: </w:t>
      </w:r>
      <m:oMath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=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≠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&gt;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&lt;</m:t>
        </m:r>
      </m:oMath>
    </w:p>
    <w:p w14:paraId="36D73CAF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Jei skaičius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lygus skaičiui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(jei skaičiai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ir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lygūs), tai rašoma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a=b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7A3FD78B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Jei skaičius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nelygus skaičiui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(jei skaičiai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ir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nėra lygūs), tai rašoma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a≠b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7E3CE4C1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Jei skaičius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mažesnis už skaičių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tai rašoma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a&lt;b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0120CAA9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Jei skaičius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didesnis už skaičių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tai rašoma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a&gt;b</m:t>
        </m:r>
      </m:oMath>
      <w:r w:rsidRPr="00CA1F69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620B6353" w14:textId="77777777" w:rsidR="00C65B4B" w:rsidRPr="00CA1F69" w:rsidRDefault="00C65B4B" w:rsidP="00C65B4B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Sudėties ir atimties veiksmų ženklai: </w:t>
      </w:r>
      <m:oMath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+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-</m:t>
        </m:r>
      </m:oMath>
    </w:p>
    <w:p w14:paraId="69EE4E41" w14:textId="77777777" w:rsidR="00C65B4B" w:rsidRPr="00CA1F69" w:rsidRDefault="00C65B4B" w:rsidP="00C65B4B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>Veiksmų skliaustų ženklai: ( – kairysis skliaustas, ) – dešinysis skliaustas</w:t>
      </w:r>
    </w:p>
    <w:p w14:paraId="763CF684" w14:textId="77777777" w:rsidR="00C65B4B" w:rsidRPr="00CA1F69" w:rsidRDefault="00C65B4B" w:rsidP="00C65B4B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Nežinomojo (trūkstamo skaičiaus) žymuo: </w:t>
      </w:r>
      <m:oMath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⊡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⊙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x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>, ...</w:t>
      </w:r>
    </w:p>
    <w:p w14:paraId="1BCA1D2B" w14:textId="77777777" w:rsidR="00C65B4B" w:rsidRPr="00CA1F69" w:rsidRDefault="00C65B4B" w:rsidP="00C65B4B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FF000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 xml:space="preserve">Dviženklis skaičius, kurio dešimčių skaitmuo yra </w:t>
      </w:r>
      <m:oMath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, čia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a=1, 2, 3, 4, 5, 6, 7, 8, 9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, o vienetų skaitmuo – </w:t>
      </w:r>
      <m:oMath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, čia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b=0, 1, 2, 3, 4, 5, 6, 7, 8, 9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, rašomas taip: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 w:val="0"/>
                <w:color w:val="FF0000"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 w:val="0"/>
                <w:color w:val="FF0000"/>
                <w:sz w:val="24"/>
                <w:szCs w:val="24"/>
              </w:rPr>
              <m:t>ab</m:t>
            </m:r>
          </m:e>
        </m:acc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>.</w:t>
      </w:r>
    </w:p>
    <w:p w14:paraId="33CDADCC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 xml:space="preserve">Užrašas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 w:val="0"/>
                <w:color w:val="FF0000"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 w:val="0"/>
                <w:color w:val="FF0000"/>
                <w:sz w:val="24"/>
                <w:szCs w:val="24"/>
              </w:rPr>
              <m:t>abc</m:t>
            </m:r>
          </m:e>
        </m:acc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 žymi triženklį skaičių; čia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a=1, 2, 3, 4, 5, 6, 7, 8, 9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 – šimtų skaitmuo,</w:t>
      </w:r>
    </w:p>
    <w:p w14:paraId="74914745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FF0000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b=0, 1, 2, 3, 4, 5, 6, 7, 8, 9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 – dešimčių skaitmuo,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c=0, 1, 2, 3, 4, 5, 6, 7, 8, 9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 – vienetų skaitmuo.</w:t>
      </w:r>
    </w:p>
    <w:p w14:paraId="04680BF2" w14:textId="77777777" w:rsidR="00C65B4B" w:rsidRPr="00CA1F69" w:rsidRDefault="00C65B4B" w:rsidP="00C65B4B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Formulės, taisyklės, sąryšiai:</w:t>
      </w:r>
    </w:p>
    <w:p w14:paraId="269EE95B" w14:textId="77777777" w:rsidR="00C65B4B" w:rsidRPr="00CA1F69" w:rsidRDefault="00C65B4B" w:rsidP="00C65B4B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Sudėties veiksmo savybė (sudėties perstatomumo dėsnis): </w:t>
      </w:r>
      <m:oMath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a+b=b+a</m:t>
        </m:r>
      </m:oMath>
    </w:p>
    <w:p w14:paraId="396B0281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Pastaba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Ši dviejų dėmenų sudėties savybė pirmoje klasėje paaiškinama pavyzdžiais, raidėmis neužrašoma.</w:t>
      </w:r>
    </w:p>
    <w:p w14:paraId="594BDC6A" w14:textId="77777777" w:rsidR="00C65B4B" w:rsidRPr="00CA1F69" w:rsidRDefault="00C65B4B" w:rsidP="00C65B4B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Sudėties veiksmų savybė (sudėties jungiamumo dėsnis): </w:t>
      </w:r>
      <m:oMath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a+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FF0000"/>
                <w:sz w:val="24"/>
                <w:szCs w:val="24"/>
              </w:rPr>
              <m:t>b+c</m:t>
            </m:r>
          </m:e>
        </m:d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 w:val="0"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 w:val="0"/>
                <w:color w:val="FF0000"/>
                <w:sz w:val="24"/>
                <w:szCs w:val="24"/>
              </w:rPr>
              <m:t>a+b</m:t>
            </m:r>
          </m:e>
        </m:d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+c</m:t>
        </m:r>
      </m:oMath>
    </w:p>
    <w:p w14:paraId="4E53A845" w14:textId="77777777" w:rsidR="00C65B4B" w:rsidRPr="00CA1F69" w:rsidRDefault="00C65B4B" w:rsidP="00C65B4B">
      <w:pPr>
        <w:pStyle w:val="Sraopastraipa"/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Pastaba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Ši trijų dėmenų sudėties savybė pirmoje klasėje paaiškinama pavyzdžiais, raidėmis neužrašoma.</w:t>
      </w:r>
    </w:p>
    <w:p w14:paraId="7A6B5021" w14:textId="77777777" w:rsidR="00C65B4B" w:rsidRPr="00CA1F69" w:rsidRDefault="00C65B4B" w:rsidP="00C65B4B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Sudėties ir atimties veiksmų ryšys (atimtis yra atvirkštinis veiksmas sudėčiai): </w:t>
      </w:r>
    </w:p>
    <w:p w14:paraId="01EE05DE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m:oMath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a+b-b=a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</w:p>
    <w:p w14:paraId="2363BD23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m:oMath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a-b+b=a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>,</w:t>
      </w:r>
    </w:p>
    <w:p w14:paraId="445BB6FE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jei</m:t>
        </m:r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 xml:space="preserve"> a-b=c,</m:t>
        </m:r>
        <m:r>
          <m:rPr>
            <m:sty m:val="p"/>
          </m:rP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 xml:space="preserve"> tai</m:t>
        </m:r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 xml:space="preserve"> c+b=a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>.</w:t>
      </w:r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 </w:t>
      </w:r>
    </w:p>
    <w:p w14:paraId="0D87FF80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Pastaba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Šios lygybės pirmoje klasėje paaiškinamos naudojantis pavyzdžiais, raidėmis neužrašomos. </w:t>
      </w:r>
    </w:p>
    <w:p w14:paraId="35618115" w14:textId="77777777" w:rsidR="00C65B4B" w:rsidRPr="00CA1F69" w:rsidRDefault="00C65B4B" w:rsidP="00C65B4B">
      <w:pPr>
        <w:pStyle w:val="Sraopastraipa"/>
        <w:numPr>
          <w:ilvl w:val="0"/>
          <w:numId w:val="3"/>
        </w:numPr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Dėmenų ir sumos sąryšiai: </w:t>
      </w:r>
      <m:oMath>
        <m:r>
          <m:rPr>
            <m:sty m:val="p"/>
          </m:rP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jei</m:t>
        </m:r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 xml:space="preserve"> a+b=c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tai </w:t>
      </w:r>
      <m:oMath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a=c-b,  b=c-a</m:t>
        </m:r>
      </m:oMath>
    </w:p>
    <w:p w14:paraId="78A1C337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Pastaba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Šios lygybės pirmoje klasėje paaiškinamos naudojantis pavyzdžiais, raidėmis neužrašomos.</w:t>
      </w:r>
    </w:p>
    <w:p w14:paraId="70CB04D9" w14:textId="77777777" w:rsidR="00C65B4B" w:rsidRPr="00CA1F69" w:rsidRDefault="00C65B4B" w:rsidP="00C65B4B">
      <w:pPr>
        <w:pStyle w:val="Sraopastraipa"/>
        <w:numPr>
          <w:ilvl w:val="0"/>
          <w:numId w:val="3"/>
        </w:numPr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Turinio, atėminio ir skirtumo sąryšiai: </w:t>
      </w:r>
      <m:oMath>
        <m:r>
          <m:rPr>
            <m:sty m:val="p"/>
          </m:rP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jei</m:t>
        </m:r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 xml:space="preserve"> a-b=c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tai </w:t>
      </w:r>
      <m:oMath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a=c+b,   b=a-c</m:t>
        </m:r>
      </m:oMath>
    </w:p>
    <w:p w14:paraId="3785DA04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Pastaba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Šios lygybės pirmoje klasėje paaiškinamos naudojantis pavyzdžiais, raidėmis neužrašomos.</w:t>
      </w:r>
    </w:p>
    <w:p w14:paraId="2509958F" w14:textId="77777777" w:rsidR="00C65B4B" w:rsidRPr="00CA1F69" w:rsidRDefault="00C65B4B" w:rsidP="00C65B4B">
      <w:pPr>
        <w:pStyle w:val="Sraopastraipa"/>
        <w:numPr>
          <w:ilvl w:val="0"/>
          <w:numId w:val="3"/>
        </w:numPr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Sudėtis su nuliu: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a+0=a</m:t>
        </m:r>
      </m:oMath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0+a=a</m:t>
        </m:r>
      </m:oMath>
    </w:p>
    <w:p w14:paraId="7BBB5B13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Pastaba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Šios lygybės pirmoje klasėje paaiškinamos naudojantis pavyzdžiais, raidėmis neužrašomos.</w:t>
      </w:r>
    </w:p>
    <w:p w14:paraId="5DA1D6B8" w14:textId="77777777" w:rsidR="00C65B4B" w:rsidRPr="00CA1F69" w:rsidRDefault="00C65B4B" w:rsidP="00C65B4B">
      <w:pPr>
        <w:pStyle w:val="Sraopastraipa"/>
        <w:numPr>
          <w:ilvl w:val="0"/>
          <w:numId w:val="3"/>
        </w:numPr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Nulio atimtis: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a-0=a</m:t>
        </m:r>
      </m:oMath>
    </w:p>
    <w:p w14:paraId="24B74390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Pastaba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Ši lygybė pirmoje klasėje paaiškinama naudojantis pavyzdžiais, raidėmis neužrašoma.</w:t>
      </w:r>
    </w:p>
    <w:p w14:paraId="25A7A250" w14:textId="77777777" w:rsidR="00C65B4B" w:rsidRPr="00CA1F69" w:rsidRDefault="00C65B4B" w:rsidP="00C65B4B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2B0A96FA" w14:textId="77777777" w:rsidR="00C65B4B" w:rsidRPr="00CA1F69" w:rsidRDefault="00C65B4B" w:rsidP="00C65B4B">
      <w:pPr>
        <w:pStyle w:val="Sraopastraipa"/>
        <w:numPr>
          <w:ilvl w:val="0"/>
          <w:numId w:val="4"/>
        </w:numPr>
        <w:rPr>
          <w:rFonts w:ascii="Times New Roman" w:eastAsiaTheme="minorEastAsia" w:hAnsi="Times New Roman" w:cs="Times New Roman"/>
          <w:noProof w:val="0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Vertėtų įvardyti sumos ir skirtumo komponentes (kurioje klasėje jas tikslingiausia įvardyti?): </w:t>
      </w:r>
    </w:p>
    <w:p w14:paraId="504ECC56" w14:textId="77777777" w:rsidR="00C65B4B" w:rsidRPr="00CA1F69" w:rsidRDefault="00C65B4B" w:rsidP="00C65B4B">
      <w:pPr>
        <w:pStyle w:val="Sraopastraipa"/>
        <w:rPr>
          <w:rFonts w:ascii="Times New Roman" w:eastAsiaTheme="minorEastAsia" w:hAnsi="Times New Roman" w:cs="Times New Roman"/>
          <w:noProof w:val="0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dėmuo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+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dėmuo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=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suma, turinys</w:t>
      </w:r>
      <m:oMath>
        <m:r>
          <w:rPr>
            <w:rFonts w:ascii="Cambria Math" w:eastAsiaTheme="minorEastAsia" w:hAnsi="Cambria Math" w:cs="Times New Roman"/>
            <w:noProof w:val="0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-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atėminys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=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skirtumas.</w:t>
      </w:r>
    </w:p>
    <w:p w14:paraId="7A01DF12" w14:textId="77777777" w:rsidR="00C65B4B" w:rsidRPr="00CA1F69" w:rsidRDefault="00C65B4B" w:rsidP="00C65B4B">
      <w:pPr>
        <w:pStyle w:val="Sraopastraipa"/>
        <w:numPr>
          <w:ilvl w:val="0"/>
          <w:numId w:val="4"/>
        </w:numPr>
        <w:rPr>
          <w:rFonts w:ascii="Times New Roman" w:eastAsiaTheme="minorEastAsia" w:hAnsi="Times New Roman" w:cs="Times New Roman"/>
          <w:noProof w:val="0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>Reikia nurodyti didžiausią galimą skaitinio reiškinio veiksmų skaičių (</w:t>
      </w:r>
      <w:proofErr w:type="spellStart"/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>dviveiksmiai</w:t>
      </w:r>
      <w:proofErr w:type="spellEnd"/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skaitiniai reiškiniai) ir apskliaustų veiksmų skaičių (vieneri skliaustai). </w:t>
      </w:r>
    </w:p>
    <w:p w14:paraId="34D7C1F5" w14:textId="77777777" w:rsidR="00C65B4B" w:rsidRPr="00CA1F69" w:rsidRDefault="00C65B4B" w:rsidP="00C65B4B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Gal vertėtų mokyti rasti nežinomą dėmenį, turinį, atėminį? Programoje tai numatyta 5 klasėje.</w:t>
      </w:r>
    </w:p>
    <w:p w14:paraId="543896C4" w14:textId="77777777" w:rsidR="00C65B4B" w:rsidRPr="00CA1F69" w:rsidRDefault="00C65B4B" w:rsidP="00C65B4B">
      <w:pPr>
        <w:pStyle w:val="Sraopastraipa"/>
        <w:numPr>
          <w:ilvl w:val="0"/>
          <w:numId w:val="4"/>
        </w:numPr>
        <w:rPr>
          <w:rFonts w:ascii="Times New Roman" w:eastAsiaTheme="minorEastAsia" w:hAnsi="Times New Roman" w:cs="Times New Roman"/>
          <w:noProof w:val="0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>Vertėtų rekomenduoti skaičių sudėtį, atimtį iliustruoti skaičių spindulyje; naudojantis skaičių spinduliu nustatyti, kuris skaičius yra didesnis (mažesnis).</w:t>
      </w:r>
    </w:p>
    <w:p w14:paraId="1D6F6A3B" w14:textId="77777777" w:rsidR="00BC5455" w:rsidRPr="00CA1F69" w:rsidRDefault="00BC5455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br w:type="page"/>
      </w:r>
    </w:p>
    <w:p w14:paraId="19FCB0FA" w14:textId="7EE47528" w:rsidR="00C65B4B" w:rsidRPr="00CA1F69" w:rsidRDefault="00C65B4B" w:rsidP="00C65B4B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lastRenderedPageBreak/>
        <w:t>Svarbiausia, nagrinėjant temą „1.1. Natūralieji skaičiai ir nulis“, 1-moje klasėje išmokyti:</w:t>
      </w:r>
    </w:p>
    <w:p w14:paraId="0E1E1D26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skaičiuoti iki 100 (pirmyn ir atgal);</w:t>
      </w:r>
    </w:p>
    <w:p w14:paraId="3450E25E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apskaičiuoti dviejų skaičių (vienaženklių, dviženklio ir vienaženklio, dviženklių) sumą, kai ji neviršija 100;</w:t>
      </w:r>
    </w:p>
    <w:p w14:paraId="1E090665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apskaičiuoti dviejų skaičių (vienaženklių, dviženklio ir vienaženklio, dviženklių) skirtumą;</w:t>
      </w:r>
    </w:p>
    <w:p w14:paraId="5B4706CA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apskaičiuoti nežinomą dėmenį, turinį, atėminį;</w:t>
      </w:r>
    </w:p>
    <w:p w14:paraId="4EDC52C4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nustatyti, kuris iš dviejų skaičių yra didesnis (mažesnis) ir keliais vienetais yra didesnis (mažesnis);</w:t>
      </w:r>
    </w:p>
    <w:p w14:paraId="75600BCE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suprasti, kiek kartų skiriasi dviženklio skaičiaus vienetų skaitmens vertė ir dešimčių skaitmens vertė, pavyzdžiui: skaičiuje 55 pirmasis skaitmuo 5 (dešimčių skaitmuo) reiškia 50 vienetų o antrasis skaitmuo 5 (vienetų skaitmuo) reiškia 5 vienetus – galima sakyti, kad  dešimčių skaitmens vertė yra 10 kartų didesnė už vienetų skaitmens vertę;</w:t>
      </w:r>
    </w:p>
    <w:p w14:paraId="00B1DF8A" w14:textId="77777777" w:rsidR="00C65B4B" w:rsidRPr="00CA1F69" w:rsidRDefault="00C65B4B" w:rsidP="00C65B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 xml:space="preserve">suprasti dviženklio skaičiaus sandarą – išmokyti dviženklį skaičių užrašyti jo skaitmenų skyrių suma, pavyzdžiui: </w:t>
      </w:r>
      <m:oMath>
        <m:r>
          <w:rPr>
            <w:rFonts w:ascii="Cambria Math" w:eastAsiaTheme="minorEastAsia" w:hAnsi="Cambria Math" w:cs="Times New Roman"/>
            <w:noProof w:val="0"/>
            <w:color w:val="3A7C22" w:themeColor="accent6" w:themeShade="BF"/>
            <w:sz w:val="24"/>
            <w:szCs w:val="24"/>
          </w:rPr>
          <m:t>25=20+5</m:t>
        </m:r>
      </m:oMath>
      <w:r w:rsidRPr="00CA1F69">
        <w:rPr>
          <w:rFonts w:ascii="Times New Roman" w:eastAsiaTheme="minorEastAsia" w:hAnsi="Times New Roman" w:cs="Times New Roman"/>
          <w:noProof w:val="0"/>
          <w:color w:val="3A7C22" w:themeColor="accent6" w:themeShade="BF"/>
          <w:sz w:val="24"/>
          <w:szCs w:val="24"/>
        </w:rPr>
        <w:t>.</w:t>
      </w:r>
    </w:p>
    <w:p w14:paraId="7B0947E6" w14:textId="564B2616" w:rsidR="00BC5455" w:rsidRPr="00CA1F69" w:rsidRDefault="00BC5455">
      <w:pPr>
        <w:rPr>
          <w:noProof w:val="0"/>
        </w:rPr>
      </w:pPr>
      <w:r w:rsidRPr="00CA1F69">
        <w:rPr>
          <w:noProof w:val="0"/>
        </w:rPr>
        <w:br w:type="page"/>
      </w:r>
    </w:p>
    <w:p w14:paraId="4FA9A687" w14:textId="77777777" w:rsidR="00895D4B" w:rsidRPr="00CA1F69" w:rsidRDefault="00895D4B" w:rsidP="00895D4B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1.2 tema „Finansiniai skaičiavimai“</w:t>
      </w:r>
    </w:p>
    <w:p w14:paraId="455F4AEE" w14:textId="77777777" w:rsidR="00A54662" w:rsidRPr="00CA1F69" w:rsidRDefault="00A54662" w:rsidP="00A54662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3A66607C" w14:textId="77777777" w:rsidR="00895D4B" w:rsidRPr="00CA1F69" w:rsidRDefault="00895D4B" w:rsidP="00895D4B">
      <w:p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C162008" wp14:editId="6FC302D9">
            <wp:extent cx="6120130" cy="1253490"/>
            <wp:effectExtent l="0" t="0" r="0" b="3810"/>
            <wp:docPr id="2" name="Paveikslėlis 2" descr="Paveikslėlis, kuriame yra tekstas, ekrano kopija, Šriftas, lin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Paveikslėlis, kuriame yra tekstas, ekrano kopija, Šriftas, linija&#10;&#10;Dirbtinio intelekto sugeneruotas turinys gali būti neteisinga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04DEA" w14:textId="77777777" w:rsidR="00895D4B" w:rsidRPr="00CA1F69" w:rsidRDefault="00895D4B" w:rsidP="00895D4B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2F09CDD2" w14:textId="77777777" w:rsidR="00895D4B" w:rsidRPr="00CA1F69" w:rsidRDefault="00895D4B" w:rsidP="00895D4B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Pinigai</w:t>
      </w:r>
    </w:p>
    <w:p w14:paraId="2629B387" w14:textId="77777777" w:rsidR="00895D4B" w:rsidRPr="00CA1F69" w:rsidRDefault="00895D4B" w:rsidP="00895D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Pinigai – tai atsiskaitymo už gautas prekes ar paslaugas priemonė bei kaupimo priemonė.</w:t>
      </w:r>
    </w:p>
    <w:p w14:paraId="28D90B66" w14:textId="77777777" w:rsidR="00895D4B" w:rsidRPr="00CA1F69" w:rsidRDefault="00895D4B" w:rsidP="00895D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Svarbiausios valiutos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Eurai – Europos sąjungoje, JAV doleriai – Amerikoje, Japonijos jena – Japonijoje, Šveicarijos frankas – Šveicarijoje, Didžiosios Britanijos svaras sterlingų – Didžiojoje Britanijoje.</w:t>
      </w:r>
    </w:p>
    <w:p w14:paraId="29971B3A" w14:textId="77777777" w:rsidR="00895D4B" w:rsidRPr="00CA1F69" w:rsidRDefault="00895D4B" w:rsidP="00895D4B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Banknotai</w:t>
      </w:r>
    </w:p>
    <w:p w14:paraId="24FC4B60" w14:textId="77777777" w:rsidR="00895D4B" w:rsidRPr="00CA1F69" w:rsidRDefault="00895D4B" w:rsidP="00895D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Banknotai – popieriniai pinigai. Yra 7 skirtingos vertės banknotai: 5, 10, 20, 50, 100, 200 ir 500 eurų vertės.</w:t>
      </w:r>
    </w:p>
    <w:p w14:paraId="7DE46A67" w14:textId="77777777" w:rsidR="00895D4B" w:rsidRPr="00CA1F69" w:rsidRDefault="00895D4B" w:rsidP="00895D4B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Monetos </w:t>
      </w:r>
    </w:p>
    <w:p w14:paraId="3ED2EB07" w14:textId="77777777" w:rsidR="00895D4B" w:rsidRPr="00CA1F69" w:rsidRDefault="00895D4B" w:rsidP="00895D4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Monetos – metaliniai pinigai. Yra 2 skirtingos eurų vertės monetos: 1 ir 2 eurų. Yra 6 skirtingos centų vertės monetos: 1, 2, 5, 10, 20 ir 50 centų vertės.</w:t>
      </w:r>
    </w:p>
    <w:p w14:paraId="3C8F3DE4" w14:textId="77777777" w:rsidR="00895D4B" w:rsidRPr="00CA1F69" w:rsidRDefault="00895D4B" w:rsidP="00895D4B">
      <w:pPr>
        <w:pStyle w:val="Sraopastraipa"/>
        <w:numPr>
          <w:ilvl w:val="0"/>
          <w:numId w:val="6"/>
        </w:numPr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Eurai, centai (euro centai)</w:t>
      </w:r>
    </w:p>
    <w:p w14:paraId="5E461F34" w14:textId="77777777" w:rsidR="00895D4B" w:rsidRPr="00CA1F69" w:rsidRDefault="00895D4B" w:rsidP="00895D4B">
      <w:pPr>
        <w:pStyle w:val="prastasiniatinklio"/>
        <w:shd w:val="clear" w:color="auto" w:fill="FFFFFF"/>
        <w:spacing w:before="0" w:beforeAutospacing="0" w:after="0" w:afterAutospacing="0"/>
        <w:ind w:left="720"/>
        <w:rPr>
          <w:color w:val="156082" w:themeColor="accent1"/>
        </w:rPr>
      </w:pPr>
      <w:r w:rsidRPr="00CA1F69">
        <w:rPr>
          <w:i/>
          <w:color w:val="156082" w:themeColor="accent1"/>
        </w:rPr>
        <w:t>Samprata</w:t>
      </w:r>
      <w:r w:rsidRPr="00CA1F69">
        <w:rPr>
          <w:color w:val="156082" w:themeColor="accent1"/>
        </w:rPr>
        <w:t>:</w:t>
      </w:r>
      <w:r w:rsidRPr="00CA1F69">
        <w:rPr>
          <w:i/>
          <w:color w:val="156082" w:themeColor="accent1"/>
        </w:rPr>
        <w:t xml:space="preserve"> </w:t>
      </w:r>
      <w:r w:rsidRPr="00CA1F69">
        <w:rPr>
          <w:bCs/>
          <w:color w:val="156082" w:themeColor="accent1"/>
        </w:rPr>
        <w:t>Euras</w:t>
      </w:r>
      <w:r w:rsidRPr="00CA1F69">
        <w:rPr>
          <w:color w:val="156082" w:themeColor="accent1"/>
        </w:rPr>
        <w:t xml:space="preserve"> – tai bendra </w:t>
      </w:r>
      <w:hyperlink r:id="rId9" w:tooltip="Europos Sąjunga" w:history="1">
        <w:r w:rsidRPr="00CA1F69">
          <w:rPr>
            <w:rStyle w:val="Hipersaitas"/>
            <w:rFonts w:eastAsiaTheme="majorEastAsia"/>
            <w:color w:val="156082" w:themeColor="accent1"/>
            <w:u w:val="none"/>
          </w:rPr>
          <w:t>Europos Sąjungos</w:t>
        </w:r>
      </w:hyperlink>
      <w:r w:rsidRPr="00CA1F69">
        <w:rPr>
          <w:color w:val="156082" w:themeColor="accent1"/>
        </w:rPr>
        <w:t> šalių </w:t>
      </w:r>
      <w:hyperlink r:id="rId10" w:tooltip="Valiuta" w:history="1">
        <w:r w:rsidRPr="00CA1F69">
          <w:rPr>
            <w:rStyle w:val="Hipersaitas"/>
            <w:rFonts w:eastAsiaTheme="majorEastAsia"/>
            <w:color w:val="156082" w:themeColor="accent1"/>
            <w:u w:val="none"/>
          </w:rPr>
          <w:t>valiuta</w:t>
        </w:r>
      </w:hyperlink>
      <w:r w:rsidRPr="00CA1F69">
        <w:rPr>
          <w:color w:val="156082" w:themeColor="accent1"/>
        </w:rPr>
        <w:t xml:space="preserve"> (ją turi 20 iš 27 </w:t>
      </w:r>
      <w:hyperlink r:id="rId11" w:tooltip="Europos Sąjunga" w:history="1">
        <w:r w:rsidRPr="00CA1F69">
          <w:rPr>
            <w:rStyle w:val="Hipersaitas"/>
            <w:rFonts w:eastAsiaTheme="majorEastAsia"/>
            <w:color w:val="156082" w:themeColor="accent1"/>
            <w:u w:val="none"/>
          </w:rPr>
          <w:t xml:space="preserve">Europos Sąjungos šalių). </w:t>
        </w:r>
      </w:hyperlink>
      <w:r w:rsidRPr="00CA1F69">
        <w:rPr>
          <w:color w:val="156082" w:themeColor="accent1"/>
        </w:rPr>
        <w:t> Grynieji </w:t>
      </w:r>
      <w:hyperlink r:id="rId12" w:tooltip="Pinigai" w:history="1">
        <w:r w:rsidRPr="00CA1F69">
          <w:rPr>
            <w:rStyle w:val="Hipersaitas"/>
            <w:rFonts w:eastAsiaTheme="majorEastAsia"/>
            <w:color w:val="156082" w:themeColor="accent1"/>
            <w:u w:val="none"/>
          </w:rPr>
          <w:t>pinigai</w:t>
        </w:r>
      </w:hyperlink>
      <w:r w:rsidRPr="00CA1F69">
        <w:rPr>
          <w:color w:val="156082" w:themeColor="accent1"/>
        </w:rPr>
        <w:t> pradėti naudoti nuo </w:t>
      </w:r>
      <w:hyperlink r:id="rId13" w:tooltip="2002" w:history="1">
        <w:r w:rsidRPr="00CA1F69">
          <w:rPr>
            <w:rStyle w:val="Hipersaitas"/>
            <w:rFonts w:eastAsiaTheme="majorEastAsia"/>
            <w:color w:val="156082" w:themeColor="accent1"/>
            <w:u w:val="none"/>
          </w:rPr>
          <w:t>2002</w:t>
        </w:r>
      </w:hyperlink>
      <w:r w:rsidRPr="00CA1F69">
        <w:rPr>
          <w:color w:val="156082" w:themeColor="accent1"/>
        </w:rPr>
        <w:t> m. </w:t>
      </w:r>
      <w:hyperlink r:id="rId14" w:tooltip="Lietuva" w:history="1">
        <w:r w:rsidRPr="00CA1F69">
          <w:rPr>
            <w:rStyle w:val="Hipersaitas"/>
            <w:rFonts w:eastAsiaTheme="majorEastAsia"/>
            <w:color w:val="156082" w:themeColor="accent1"/>
            <w:u w:val="none"/>
          </w:rPr>
          <w:t>Lietuva</w:t>
        </w:r>
      </w:hyperlink>
      <w:r w:rsidRPr="00CA1F69">
        <w:rPr>
          <w:color w:val="156082" w:themeColor="accent1"/>
        </w:rPr>
        <w:t xml:space="preserve"> eurą įsivedė 2015 m. </w:t>
      </w:r>
    </w:p>
    <w:p w14:paraId="432803C1" w14:textId="77777777" w:rsidR="00895D4B" w:rsidRPr="00CA1F69" w:rsidRDefault="00895D4B" w:rsidP="00895D4B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Prekės, paslaugos kaina</w:t>
      </w:r>
    </w:p>
    <w:p w14:paraId="7124D23C" w14:textId="77777777" w:rsidR="00895D4B" w:rsidRPr="00CA1F69" w:rsidRDefault="00895D4B" w:rsidP="00895D4B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Prekės ar paslaugos kaina – tai pinigų suma, mokama už prekę ar paslaugą.</w:t>
      </w:r>
    </w:p>
    <w:p w14:paraId="2CA240CF" w14:textId="77777777" w:rsidR="00895D4B" w:rsidRPr="00CA1F69" w:rsidRDefault="00895D4B" w:rsidP="00895D4B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Žymenys, ženklai, simboliai, trumpiniai:</w:t>
      </w:r>
    </w:p>
    <w:p w14:paraId="679D0629" w14:textId="77777777" w:rsidR="00895D4B" w:rsidRPr="00CA1F69" w:rsidRDefault="00895D4B" w:rsidP="00895D4B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Euras: Eur, €</w:t>
      </w:r>
    </w:p>
    <w:p w14:paraId="0E023F3F" w14:textId="77777777" w:rsidR="00895D4B" w:rsidRPr="00CA1F69" w:rsidRDefault="00895D4B" w:rsidP="00895D4B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Centas: ct</w:t>
      </w:r>
    </w:p>
    <w:p w14:paraId="0740FA07" w14:textId="77777777" w:rsidR="00895D4B" w:rsidRPr="00CA1F69" w:rsidRDefault="00895D4B" w:rsidP="00895D4B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62C4A37A" w14:textId="1E0BFC1C" w:rsidR="00895D4B" w:rsidRPr="00CA1F69" w:rsidRDefault="00895D4B" w:rsidP="00895D4B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Taisyti: „[...] rasti bendrą prekių kainą eurais </w:t>
      </w: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>(neperžengiant 100 eurų ribos)</w:t>
      </w: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>, [...]“</w:t>
      </w:r>
      <w:r w:rsidR="00645077"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>.</w:t>
      </w:r>
    </w:p>
    <w:p w14:paraId="2CC05D5B" w14:textId="77777777" w:rsidR="00895D4B" w:rsidRPr="00CA1F69" w:rsidRDefault="00895D4B" w:rsidP="00895D4B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Ar nereikia nagrinėti kainų, kurios nurodytos ir eurais ir centais, pvz., 10 eurų ir 22 centai (ar tai atsiranda nuo 2 klasės)?</w:t>
      </w:r>
    </w:p>
    <w:p w14:paraId="6ACA4452" w14:textId="77777777" w:rsidR="00895D4B" w:rsidRPr="00CA1F69" w:rsidRDefault="00895D4B" w:rsidP="00895D4B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Ar nereikalinga lygybė 1 Eur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=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100 ct? Kada ji atsiranda?</w:t>
      </w:r>
    </w:p>
    <w:p w14:paraId="6CABFCF1" w14:textId="77777777" w:rsidR="00895D4B" w:rsidRPr="00CA1F69" w:rsidRDefault="00895D4B" w:rsidP="00895D4B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Ar nereikia minėti Euro simbolio? </w:t>
      </w:r>
    </w:p>
    <w:p w14:paraId="1D138CD5" w14:textId="77777777" w:rsidR="00895D4B" w:rsidRPr="00CA1F69" w:rsidRDefault="00895D4B" w:rsidP="00895D4B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„1.2. Finansiniai skaičiavimai“, 1-moje klasėje išmokyti:</w:t>
      </w:r>
    </w:p>
    <w:p w14:paraId="120E94C8" w14:textId="77777777" w:rsidR="00895D4B" w:rsidRPr="00CA1F69" w:rsidRDefault="00895D4B" w:rsidP="00895D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atskirti monetas pagal jų vertę;</w:t>
      </w:r>
    </w:p>
    <w:p w14:paraId="546E887C" w14:textId="6BAA7495" w:rsidR="00895D4B" w:rsidRPr="00CA1F69" w:rsidRDefault="00895D4B" w:rsidP="00895D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atskirti banknotus (5, 10, 20, 50, 100 eurų vertės) pagal j jų vertę</w:t>
      </w:r>
      <w:r w:rsidR="004A1BF2"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;</w:t>
      </w:r>
    </w:p>
    <w:p w14:paraId="2F76CFFE" w14:textId="77777777" w:rsidR="00895D4B" w:rsidRPr="00CA1F69" w:rsidRDefault="00895D4B" w:rsidP="00895D4B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praktikuotis gauti norimą pinigų sumą, naudojantis turimomis monetomis ir turimais banknotais (neperžengiant 100 centų ir 100 eurų ribos) – kitaip sakant, naudojantis pinigais mokomasis skaičius sudėti ir atimti bei palyginti.</w:t>
      </w:r>
    </w:p>
    <w:p w14:paraId="1C00ECDE" w14:textId="27511F91" w:rsidR="00895D4B" w:rsidRPr="00CA1F69" w:rsidRDefault="00895D4B">
      <w:pPr>
        <w:rPr>
          <w:noProof w:val="0"/>
        </w:rPr>
      </w:pPr>
      <w:r w:rsidRPr="00CA1F69">
        <w:rPr>
          <w:noProof w:val="0"/>
        </w:rPr>
        <w:br w:type="page"/>
      </w:r>
    </w:p>
    <w:p w14:paraId="27AE6968" w14:textId="77777777" w:rsidR="009566A0" w:rsidRPr="00CA1F69" w:rsidRDefault="009566A0" w:rsidP="009566A0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2 sritis „Modeliai ir sąryšiai“</w:t>
      </w:r>
    </w:p>
    <w:p w14:paraId="690E7898" w14:textId="77777777" w:rsidR="009566A0" w:rsidRPr="00CA1F69" w:rsidRDefault="009566A0" w:rsidP="009566A0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t>2.1 tema „Dėsningumai“</w:t>
      </w:r>
    </w:p>
    <w:p w14:paraId="271254E9" w14:textId="77777777" w:rsidR="00A54662" w:rsidRPr="00CA1F69" w:rsidRDefault="00A54662" w:rsidP="00A54662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5BAE2663" w14:textId="77777777" w:rsidR="00A54662" w:rsidRPr="00CA1F69" w:rsidRDefault="009566A0" w:rsidP="009566A0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E7E5EEF" wp14:editId="75EFE8CD">
            <wp:extent cx="6120130" cy="1384300"/>
            <wp:effectExtent l="0" t="0" r="0" b="6350"/>
            <wp:docPr id="3" name="Paveikslėlis 3" descr="Paveikslėlis, kuriame yra tekstas, ekrano kopija, Šriftas, algebr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veikslėlis 3" descr="Paveikslėlis, kuriame yra tekstas, ekrano kopija, Šriftas, algebra&#10;&#10;Dirbtinio intelekto sugeneruotas turinys gali būti neteisingas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559CD" w14:textId="50E0D091" w:rsidR="009566A0" w:rsidRPr="00CA1F69" w:rsidRDefault="009566A0" w:rsidP="009566A0">
      <w:p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78C2ED9A" w14:textId="77777777" w:rsidR="009566A0" w:rsidRPr="00CA1F69" w:rsidRDefault="009566A0" w:rsidP="009566A0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Objektų rinkinys</w:t>
      </w:r>
    </w:p>
    <w:p w14:paraId="69222EF2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Apibrėžiama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Kokią nors bendrą savybe ar kelias bendras savybes turintys objektai.</w:t>
      </w:r>
    </w:p>
    <w:p w14:paraId="5F6FD972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Vaizduojama</w:t>
      </w: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: 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Objektų rinkinys vaizduojamas piešiniu, schema, ornamentu ir pan.</w:t>
      </w:r>
    </w:p>
    <w:p w14:paraId="60F5DAF4" w14:textId="77777777" w:rsidR="009566A0" w:rsidRPr="00CA1F69" w:rsidRDefault="009566A0" w:rsidP="009566A0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Ornamentas</w:t>
      </w:r>
    </w:p>
    <w:p w14:paraId="52DDBC19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Cs/>
          <w:i/>
          <w:noProof w:val="0"/>
          <w:color w:val="156082" w:themeColor="accent1"/>
          <w:sz w:val="24"/>
          <w:szCs w:val="24"/>
          <w:shd w:val="clear" w:color="auto" w:fill="FFFFFF"/>
        </w:rPr>
        <w:t>Samprata</w:t>
      </w:r>
      <w:r w:rsidRPr="00CA1F69">
        <w:rPr>
          <w:rFonts w:ascii="Arial" w:hAnsi="Arial" w:cs="Arial"/>
          <w:bCs/>
          <w:noProof w:val="0"/>
          <w:color w:val="156082" w:themeColor="accent1"/>
          <w:shd w:val="clear" w:color="auto" w:fill="FFFFFF"/>
        </w:rPr>
        <w:t xml:space="preserve">: 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z w:val="24"/>
          <w:szCs w:val="24"/>
          <w:shd w:val="clear" w:color="auto" w:fill="FFFFFF"/>
        </w:rPr>
        <w:t>Ornamentas – pasikartojančių figūrų raštas</w:t>
      </w:r>
      <w:r w:rsidRPr="00CA1F69">
        <w:rPr>
          <w:rFonts w:ascii="Times New Roman" w:hAnsi="Times New Roman" w:cs="Times New Roman"/>
          <w:noProof w:val="0"/>
          <w:color w:val="202122"/>
          <w:sz w:val="24"/>
          <w:szCs w:val="24"/>
          <w:shd w:val="clear" w:color="auto" w:fill="FFFFFF"/>
        </w:rPr>
        <w:t> 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(</w:t>
      </w:r>
      <w:hyperlink r:id="rId16" w:tooltip="Lotynų kalba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lot.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</w:t>
      </w:r>
      <w:proofErr w:type="spellStart"/>
      <w:r w:rsidRPr="00CA1F69">
        <w:rPr>
          <w:rFonts w:ascii="Times New Roman" w:hAnsi="Times New Roman" w:cs="Times New Roman"/>
          <w:i/>
          <w:iCs/>
          <w:noProof w:val="0"/>
          <w:color w:val="156082" w:themeColor="accent1"/>
          <w:sz w:val="24"/>
          <w:szCs w:val="24"/>
          <w:shd w:val="clear" w:color="auto" w:fill="FFFFFF"/>
        </w:rPr>
        <w:t>ornamentum</w:t>
      </w:r>
      <w:proofErr w:type="spellEnd"/>
      <w:r w:rsidRPr="00CA1F69">
        <w:rPr>
          <w:rFonts w:ascii="Times New Roman" w:hAnsi="Times New Roman" w:cs="Times New Roman"/>
          <w:i/>
          <w:iCs/>
          <w:noProof w:val="0"/>
          <w:color w:val="156082" w:themeColor="accent1"/>
          <w:sz w:val="24"/>
          <w:szCs w:val="24"/>
          <w:shd w:val="clear" w:color="auto" w:fill="FFFFFF"/>
        </w:rPr>
        <w:t xml:space="preserve"> – papuošalas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).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</w:p>
    <w:p w14:paraId="1F85F5C8" w14:textId="77777777" w:rsidR="009566A0" w:rsidRPr="00CA1F69" w:rsidRDefault="009566A0" w:rsidP="009566A0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Objektų seka</w:t>
      </w:r>
    </w:p>
    <w:p w14:paraId="7132C64E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Apibrėžiama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Objektų seka – tai toks objektų rinkinys, kuriame žinoma, kuris objektas yra pirmas, kuris – antras, kuris – trečias ir t. t. – kiekvienas objektų sekos objektas turi savo eilės numerį.</w:t>
      </w:r>
    </w:p>
    <w:p w14:paraId="43EE9792" w14:textId="77777777" w:rsidR="009566A0" w:rsidRPr="00CA1F69" w:rsidRDefault="009566A0" w:rsidP="009566A0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Objektų rinkinio, objektų sekos narys</w:t>
      </w:r>
    </w:p>
    <w:p w14:paraId="333991FC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bCs/>
          <w:i/>
          <w:noProof w:val="0"/>
          <w:color w:val="156082" w:themeColor="accent1"/>
          <w:sz w:val="24"/>
          <w:szCs w:val="24"/>
          <w:shd w:val="clear" w:color="auto" w:fill="FFFFFF"/>
        </w:rPr>
        <w:t>Samprata</w:t>
      </w:r>
      <w:r w:rsidRPr="00CA1F69">
        <w:rPr>
          <w:rFonts w:ascii="Arial" w:hAnsi="Arial" w:cs="Arial"/>
          <w:bCs/>
          <w:noProof w:val="0"/>
          <w:color w:val="156082" w:themeColor="accent1"/>
          <w:shd w:val="clear" w:color="auto" w:fill="FFFFFF"/>
        </w:rPr>
        <w:t xml:space="preserve">: 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Objektų rinkinio, objektų sekos narys – tai objektas, priklausantis objektų rinkiniui, objektų sekai.</w:t>
      </w:r>
    </w:p>
    <w:p w14:paraId="42A23123" w14:textId="77777777" w:rsidR="009566A0" w:rsidRPr="00CA1F69" w:rsidRDefault="009566A0" w:rsidP="009566A0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Skaičių seka</w:t>
      </w:r>
    </w:p>
    <w:p w14:paraId="6343D538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Apibrėžiama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Skaičių seka – tai skaičių rinkinys, kurio kiekvienas skaičius turi savo eilės numerį.</w:t>
      </w:r>
    </w:p>
    <w:p w14:paraId="3C57A674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Sakoma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Skaičių sekos pirmasis narys, antrasis narys, trečiasis narys ir t. t.</w:t>
      </w:r>
    </w:p>
    <w:p w14:paraId="09997335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Rašoma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Rašant skaičių seką, jos nariai skiriami kableliais arba kabliataškiais. </w:t>
      </w:r>
    </w:p>
    <w:p w14:paraId="5EE55B2B" w14:textId="77777777" w:rsidR="009566A0" w:rsidRPr="00CA1F69" w:rsidRDefault="009566A0" w:rsidP="009566A0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Skaičių sekos narys</w:t>
      </w:r>
    </w:p>
    <w:p w14:paraId="1FE77330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Apibrėžiama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Skaičių sekos narys – tai skaičius, priklausantis skaičių sekai. </w:t>
      </w:r>
    </w:p>
    <w:p w14:paraId="0D3AC7DD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Kiekvienas skaičių sekos narys turi savo eilės numerį.</w:t>
      </w:r>
    </w:p>
    <w:p w14:paraId="23123171" w14:textId="77777777" w:rsidR="009566A0" w:rsidRPr="00CA1F69" w:rsidRDefault="009566A0" w:rsidP="009566A0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Sekos taisyklė</w:t>
      </w:r>
    </w:p>
    <w:p w14:paraId="0BFF92D2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Nusakoma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Objektų sekos, skaičių sekos taisyklė nurodo: </w:t>
      </w:r>
    </w:p>
    <w:p w14:paraId="66B042CD" w14:textId="77777777" w:rsidR="009566A0" w:rsidRPr="00CA1F69" w:rsidRDefault="009566A0" w:rsidP="009566A0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kaip iš sekos ankstesnio nario (kelių narių) gaunamas sekos paskesnis narys,</w:t>
      </w:r>
    </w:p>
    <w:p w14:paraId="12FF9B60" w14:textId="77777777" w:rsidR="009566A0" w:rsidRPr="00CA1F69" w:rsidRDefault="009566A0" w:rsidP="009566A0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kuo skiriasi sekos gretimi nariai.</w:t>
      </w:r>
    </w:p>
    <w:p w14:paraId="72F870BD" w14:textId="77777777" w:rsidR="009566A0" w:rsidRPr="00CA1F69" w:rsidRDefault="009566A0" w:rsidP="009566A0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Žymenys, ženklai, simboliai, trumpiniai:</w:t>
      </w:r>
    </w:p>
    <w:p w14:paraId="4009EBB6" w14:textId="4CD38E0C" w:rsidR="009566A0" w:rsidRPr="00CA1F69" w:rsidRDefault="009566A0" w:rsidP="009566A0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Skaičių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c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seka; čia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pirmasis sekos narys (skaičius),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antrasis sekos narys (skaičius),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c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trečiasis sekos narys (skaičius)</w:t>
      </w:r>
      <w:r w:rsidR="00645077"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>.</w:t>
      </w:r>
    </w:p>
    <w:p w14:paraId="57A47211" w14:textId="77777777" w:rsidR="009566A0" w:rsidRPr="00CA1F69" w:rsidRDefault="009566A0" w:rsidP="009566A0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klausimai, komentarai (rašykite, siūlykite):</w:t>
      </w:r>
    </w:p>
    <w:p w14:paraId="5AB8E4EB" w14:textId="77777777" w:rsidR="009566A0" w:rsidRPr="00CA1F69" w:rsidRDefault="009566A0" w:rsidP="009566A0">
      <w:pPr>
        <w:pStyle w:val="Sraopastraipa"/>
        <w:numPr>
          <w:ilvl w:val="0"/>
          <w:numId w:val="1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Skaičių sekos (kaip matematiniai objektai) pradedami nagrinėti 9 (I gimnazijos) klasėje. Tada įvedami skaičių sekos žymenys: </w:t>
      </w:r>
      <m:oMath>
        <m:d>
          <m:d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 w:val="0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 w:val="0"/>
                    <w:sz w:val="24"/>
                    <w:szCs w:val="24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noProof w:val="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 w:val="0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noProof w:val="0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noProof w:val="0"/>
            <w:sz w:val="24"/>
            <w:szCs w:val="24"/>
          </w:rPr>
          <m:t xml:space="preserve">, …, </m:t>
        </m:r>
        <m:sSub>
          <m:sSub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noProof w:val="0"/>
            <w:sz w:val="24"/>
            <w:szCs w:val="24"/>
          </w:rPr>
          <m:t>, …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; čia </w:t>
      </w:r>
      <m:oMath>
        <m:r>
          <w:rPr>
            <w:rFonts w:ascii="Cambria Math" w:eastAsiaTheme="minorEastAsia" w:hAnsi="Cambria Math" w:cs="Times New Roman"/>
            <w:noProof w:val="0"/>
            <w:sz w:val="24"/>
            <w:szCs w:val="24"/>
          </w:rPr>
          <m:t>n</m:t>
        </m:r>
        <m:r>
          <m:rPr>
            <m:scr m:val="double-struck"/>
          </m:rPr>
          <w:rPr>
            <w:rFonts w:ascii="Cambria Math" w:eastAsiaTheme="minorEastAsia" w:hAnsi="Cambria Math" w:cs="Times New Roman"/>
            <w:noProof w:val="0"/>
            <w:sz w:val="24"/>
            <w:szCs w:val="24"/>
          </w:rPr>
          <m:t>∈N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, </w:t>
      </w:r>
      <m:oMath>
        <m:d>
          <m:d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 w:val="0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 w:val="0"/>
                    <w:sz w:val="24"/>
                    <w:szCs w:val="24"/>
                  </w:rPr>
                  <m:t>n</m:t>
                </m:r>
              </m:sub>
            </m:sSub>
          </m:e>
        </m:d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skaičių seka a en, </w:t>
      </w:r>
      <m:oMath>
        <m:sSub>
          <m:sSub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1</m:t>
            </m:r>
          </m:sub>
        </m:sSub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skaičių sekos pirmasis narys, </w:t>
      </w:r>
      <m:oMath>
        <m:sSub>
          <m:sSub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2</m:t>
            </m:r>
          </m:sub>
        </m:sSub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skaičių sekos antrasis narys, </w:t>
      </w:r>
      <m:oMath>
        <m:sSub>
          <m:sSub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3</m:t>
            </m:r>
          </m:sub>
        </m:sSub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skaičių sekos trečiasis narys, </w:t>
      </w:r>
      <m:oMath>
        <m:sSub>
          <m:sSubPr>
            <m:ctrlPr>
              <w:rPr>
                <w:rFonts w:ascii="Cambria Math" w:hAnsi="Cambria Math" w:cs="Times New Roman"/>
                <w:i/>
                <w:noProof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noProof w:val="0"/>
                <w:sz w:val="24"/>
                <w:szCs w:val="24"/>
              </w:rPr>
              <m:t>n</m:t>
            </m:r>
          </m:sub>
        </m:sSub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skaičių sekos </w:t>
      </w:r>
      <m:oMath>
        <m:r>
          <w:rPr>
            <w:rFonts w:ascii="Cambria Math" w:eastAsiaTheme="minorEastAsia" w:hAnsi="Cambria Math" w:cs="Times New Roman"/>
            <w:noProof w:val="0"/>
            <w:sz w:val="24"/>
            <w:szCs w:val="24"/>
          </w:rPr>
          <m:t>n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>-tasis narys.</w:t>
      </w:r>
    </w:p>
    <w:p w14:paraId="054765E7" w14:textId="1689CE5A" w:rsidR="004A1BF2" w:rsidRPr="00CA1F69" w:rsidRDefault="004A1BF2" w:rsidP="004A1BF2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„2.1. Dėsningumai“, 1-moje klasėje išmokyti:</w:t>
      </w:r>
    </w:p>
    <w:p w14:paraId="1F1D0671" w14:textId="5E7005AD" w:rsidR="004A1BF2" w:rsidRPr="00CA1F69" w:rsidRDefault="004A1BF2" w:rsidP="004A1BF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suprasti, kas yra skaičių ar objektų seka, kas yra sekos narys ir jo eilės numeris;</w:t>
      </w:r>
    </w:p>
    <w:p w14:paraId="378CE761" w14:textId="4ED00667" w:rsidR="004A1BF2" w:rsidRPr="00CA1F69" w:rsidRDefault="004A1BF2" w:rsidP="004A1BF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gebėti nustatyti sekos taisyklę.</w:t>
      </w:r>
    </w:p>
    <w:p w14:paraId="783C3B82" w14:textId="0D38573D" w:rsidR="009566A0" w:rsidRPr="00CA1F69" w:rsidRDefault="009566A0" w:rsidP="009566A0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br w:type="page"/>
      </w: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2.2 tema „Algoritmai ir programavimas“</w:t>
      </w:r>
    </w:p>
    <w:p w14:paraId="485AE73F" w14:textId="77777777" w:rsidR="00A54662" w:rsidRPr="00CA1F69" w:rsidRDefault="00A54662" w:rsidP="00A54662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5889F742" w14:textId="77777777" w:rsidR="009566A0" w:rsidRPr="00CA1F69" w:rsidRDefault="009566A0" w:rsidP="009566A0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617DFC6" wp14:editId="0FC2E6D4">
            <wp:extent cx="6120130" cy="1428750"/>
            <wp:effectExtent l="0" t="0" r="0" b="0"/>
            <wp:docPr id="4" name="Paveikslėlis 4" descr="Paveikslėlis, kuriame yra tekstas, ekrano kopija, Šriftas, inform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veikslėlis 4" descr="Paveikslėlis, kuriame yra tekstas, ekrano kopija, Šriftas, informacija&#10;&#10;Dirbtinio intelekto sugeneruotas turinys gali būti neteisingas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3D441" w14:textId="02ECFBF1" w:rsidR="009566A0" w:rsidRPr="00CA1F69" w:rsidRDefault="009566A0" w:rsidP="009566A0">
      <w:p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28B28CEB" w14:textId="77777777" w:rsidR="009566A0" w:rsidRPr="00CA1F69" w:rsidRDefault="009566A0" w:rsidP="009566A0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Algoritmas</w:t>
      </w:r>
    </w:p>
    <w:p w14:paraId="64D4DBE6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bCs/>
          <w:i/>
          <w:noProof w:val="0"/>
          <w:color w:val="156082" w:themeColor="accent1"/>
          <w:sz w:val="24"/>
          <w:szCs w:val="24"/>
          <w:shd w:val="clear" w:color="auto" w:fill="FFFFFF"/>
        </w:rPr>
        <w:t>Samprata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hd w:val="clear" w:color="auto" w:fill="FFFFFF"/>
        </w:rPr>
        <w:t xml:space="preserve">: 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z w:val="24"/>
          <w:szCs w:val="24"/>
          <w:shd w:val="clear" w:color="auto" w:fill="FFFFFF"/>
        </w:rPr>
        <w:t xml:space="preserve">Algoritmas – 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taisyklių seka, kurias nuosekliai atliekant pasiekiamas norimas tikslas, pavyzdžiui gaunamas uždavinio atsakymas.</w:t>
      </w:r>
    </w:p>
    <w:p w14:paraId="5505002A" w14:textId="77777777" w:rsidR="009566A0" w:rsidRPr="00CA1F69" w:rsidRDefault="009566A0" w:rsidP="009566A0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Algoritmo komanda</w:t>
      </w:r>
    </w:p>
    <w:p w14:paraId="3BE41D88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Cs/>
          <w:i/>
          <w:noProof w:val="0"/>
          <w:color w:val="156082" w:themeColor="accent1"/>
          <w:sz w:val="24"/>
          <w:szCs w:val="24"/>
          <w:shd w:val="clear" w:color="auto" w:fill="FFFFFF"/>
        </w:rPr>
        <w:t>Samprata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z w:val="24"/>
          <w:szCs w:val="24"/>
          <w:shd w:val="clear" w:color="auto" w:fill="FFFFFF"/>
        </w:rPr>
        <w:t>: Algoritmo komanda – į algoritmą įeinanti taisyklė.</w:t>
      </w:r>
    </w:p>
    <w:p w14:paraId="394DAED1" w14:textId="77777777" w:rsidR="009566A0" w:rsidRPr="00CA1F69" w:rsidRDefault="009566A0" w:rsidP="009566A0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Algoritmo komandų jungtukai: ne, arba, ir</w:t>
      </w:r>
    </w:p>
    <w:p w14:paraId="74385B8B" w14:textId="77777777" w:rsidR="009566A0" w:rsidRPr="00CA1F69" w:rsidRDefault="009566A0" w:rsidP="009566A0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Žaidybinės programavimo priemonės</w:t>
      </w:r>
    </w:p>
    <w:p w14:paraId="311CD89C" w14:textId="77777777" w:rsidR="009566A0" w:rsidRPr="00CA1F69" w:rsidRDefault="009566A0" w:rsidP="009566A0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Kompiuterinė programa</w:t>
      </w:r>
    </w:p>
    <w:p w14:paraId="3AAEAEEA" w14:textId="77777777" w:rsidR="009566A0" w:rsidRPr="00CA1F69" w:rsidRDefault="009566A0" w:rsidP="009566A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</w:pPr>
      <w:r w:rsidRPr="00CA1F69">
        <w:rPr>
          <w:rFonts w:ascii="Times New Roman" w:hAnsi="Times New Roman" w:cs="Times New Roman"/>
          <w:bCs/>
          <w:i/>
          <w:noProof w:val="0"/>
          <w:color w:val="156082" w:themeColor="accent1"/>
          <w:sz w:val="24"/>
          <w:szCs w:val="24"/>
          <w:shd w:val="clear" w:color="auto" w:fill="FFFFFF"/>
        </w:rPr>
        <w:t>Samprata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hd w:val="clear" w:color="auto" w:fill="FFFFFF"/>
        </w:rPr>
        <w:t xml:space="preserve">: 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z w:val="24"/>
          <w:szCs w:val="24"/>
          <w:shd w:val="clear" w:color="auto" w:fill="FFFFFF"/>
        </w:rPr>
        <w:t>Kompiuterinė programa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– </w:t>
      </w:r>
      <w:hyperlink r:id="rId18" w:tooltip="Programavimo kalba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programavimo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(kompiuterio kalba) užrašyta komandų seka, skirta kompiuteriui vykdyti. </w:t>
      </w:r>
    </w:p>
    <w:p w14:paraId="1EB7066E" w14:textId="77777777" w:rsidR="009566A0" w:rsidRPr="00CA1F69" w:rsidRDefault="009566A0" w:rsidP="009566A0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457769B8" w14:textId="10F88539" w:rsidR="004A1BF2" w:rsidRPr="00CA1F69" w:rsidRDefault="004A1BF2" w:rsidP="004A1BF2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„2.2. Algoritmai ir programavimas“, 1-moje klasėje išmokyti:</w:t>
      </w:r>
    </w:p>
    <w:p w14:paraId="111F9848" w14:textId="71E01A82" w:rsidR="004A1BF2" w:rsidRPr="00CA1F69" w:rsidRDefault="004A1BF2" w:rsidP="004A1BF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atlikti nurodytą komandą, algoritmą;</w:t>
      </w:r>
    </w:p>
    <w:p w14:paraId="0421ACDF" w14:textId="28551E55" w:rsidR="004A1BF2" w:rsidRPr="00CA1F69" w:rsidRDefault="004A1BF2" w:rsidP="004A1BF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mokytis kurti nesudėtingus algoritmus.</w:t>
      </w:r>
    </w:p>
    <w:p w14:paraId="4898A1C9" w14:textId="660EE4BD" w:rsidR="00CA2862" w:rsidRPr="00CA1F69" w:rsidRDefault="00CA2862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br w:type="page"/>
      </w:r>
    </w:p>
    <w:p w14:paraId="475013DC" w14:textId="77777777" w:rsidR="00F71A70" w:rsidRPr="00CA1F69" w:rsidRDefault="00F71A70" w:rsidP="00F71A70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3 sritis „Geometrija ir matavimai“</w:t>
      </w:r>
    </w:p>
    <w:p w14:paraId="6616C858" w14:textId="77777777" w:rsidR="00F71A70" w:rsidRPr="00CA1F69" w:rsidRDefault="00F71A70" w:rsidP="00F71A70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t>3.1 tema „Matavimų skalės ir vienetai“</w:t>
      </w:r>
    </w:p>
    <w:p w14:paraId="6CCE964B" w14:textId="77777777" w:rsidR="00B63414" w:rsidRPr="00CA1F69" w:rsidRDefault="00B63414" w:rsidP="00B63414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2913B11A" w14:textId="77777777" w:rsidR="00B63414" w:rsidRPr="00CA1F69" w:rsidRDefault="00F71A70" w:rsidP="00F71A70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95787D9" wp14:editId="1074ACCD">
            <wp:extent cx="6120130" cy="2856865"/>
            <wp:effectExtent l="0" t="0" r="0" b="635"/>
            <wp:docPr id="5" name="Paveikslėlis 5" descr="Paveikslėlis, kuriame yra tekstas, ekrano kopija, Šriftas, dokumen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veikslėlis 5" descr="Paveikslėlis, kuriame yra tekstas, ekrano kopija, Šriftas, dokumentas&#10;&#10;Dirbtinio intelekto sugeneruotas turinys gali būti neteisingas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0C79D" w14:textId="4668445E" w:rsidR="00F71A70" w:rsidRPr="00CA1F69" w:rsidRDefault="00F71A70" w:rsidP="00F71A70">
      <w:p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05C69E3E" w14:textId="77777777" w:rsidR="00F71A70" w:rsidRPr="00CA1F69" w:rsidRDefault="00F71A70" w:rsidP="00F71A70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Daiktų masės matavimo vienetas: kilogramas</w:t>
      </w:r>
    </w:p>
    <w:p w14:paraId="2FB15996" w14:textId="77777777" w:rsidR="00F71A70" w:rsidRPr="00CA1F69" w:rsidRDefault="00F71A70" w:rsidP="00F71A7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 xml:space="preserve">Samprata: 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z w:val="24"/>
          <w:szCs w:val="24"/>
          <w:shd w:val="clear" w:color="auto" w:fill="FFFFFF"/>
        </w:rPr>
        <w:t>Kilogramas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 xml:space="preserve"> – pagrindinis </w:t>
      </w:r>
      <w:hyperlink r:id="rId20" w:tooltip="Masė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masės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vienetas (vienas iš septynių pagrindinių </w:t>
      </w:r>
      <w:hyperlink r:id="rId21" w:tooltip="SI (sistema)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Tarptautinės matavimo vienetų sistemos SI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 xml:space="preserve"> vienetų). </w:t>
      </w: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  <w:shd w:val="clear" w:color="auto" w:fill="FFFFFF"/>
        </w:rPr>
        <w:t>Kilo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 xml:space="preserve"> – tūkstantis, kilogramas – tūkstantis gramų. </w:t>
      </w:r>
    </w:p>
    <w:p w14:paraId="41C697A6" w14:textId="77777777" w:rsidR="00F71A70" w:rsidRPr="00CA1F69" w:rsidRDefault="00F71A70" w:rsidP="00F71A70">
      <w:pPr>
        <w:pStyle w:val="Sraopastraipa"/>
        <w:rPr>
          <w:rFonts w:ascii="Arial" w:hAnsi="Arial" w:cs="Arial"/>
          <w:noProof w:val="0"/>
          <w:color w:val="202122"/>
          <w:shd w:val="clear" w:color="auto" w:fill="FFFFFF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Kilogramo etalonas yra 39 mm skersmens ir tokio pat aukščio ritinio formos svarstis, pagamintas iš 90 % </w:t>
      </w:r>
      <w:hyperlink r:id="rId22" w:tooltip="Platina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platinos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ir 10 % </w:t>
      </w:r>
      <w:hyperlink r:id="rId23" w:tooltip="Iridis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iridžio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lydinio.</w:t>
      </w:r>
    </w:p>
    <w:p w14:paraId="7AB49212" w14:textId="77777777" w:rsidR="00F71A70" w:rsidRPr="00CA1F69" w:rsidRDefault="00F71A70" w:rsidP="00F71A70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Laiko trukmės matavimo vienetas: valanda</w:t>
      </w:r>
    </w:p>
    <w:p w14:paraId="7C54A36A" w14:textId="77777777" w:rsidR="00F71A70" w:rsidRPr="00CA1F69" w:rsidRDefault="00F71A70" w:rsidP="00F71A7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 xml:space="preserve">Samprata: 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z w:val="24"/>
          <w:szCs w:val="24"/>
          <w:shd w:val="clear" w:color="auto" w:fill="FFFFFF"/>
        </w:rPr>
        <w:t>Valanda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– </w:t>
      </w:r>
      <w:hyperlink r:id="rId24" w:tooltip="Laikas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laiko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matavimo vienetas. Tai nėra </w:t>
      </w:r>
      <w:hyperlink r:id="rId25" w:tooltip="SI (sistema)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SI sistemos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vienetas, bet jis yra priimtas naudoti SI vienetų sistemoje. 24 valandos sudaro </w:t>
      </w:r>
      <w:hyperlink r:id="rId26" w:tooltip="Para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parą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, o valandą sudaro 60 minučių, 3600 </w:t>
      </w:r>
      <w:hyperlink r:id="rId27" w:tooltip="Sekundė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sekundžių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. Valanda, kaip laiko matas, kilo senųjų </w:t>
      </w:r>
      <w:hyperlink r:id="rId28" w:tooltip="Senovės Egiptas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Egipto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, </w:t>
      </w:r>
      <w:hyperlink r:id="rId29" w:tooltip="Kinija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Kinijos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ir </w:t>
      </w:r>
      <w:hyperlink r:id="rId30" w:tooltip="Indija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Indijos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civilizacijų laikais.</w:t>
      </w:r>
    </w:p>
    <w:p w14:paraId="560E027B" w14:textId="77777777" w:rsidR="00F71A70" w:rsidRPr="00CA1F69" w:rsidRDefault="00F71A70" w:rsidP="00F71A70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Ilgio, atstumo matavimo vienetai: centimetras, metras</w:t>
      </w:r>
    </w:p>
    <w:p w14:paraId="728214F4" w14:textId="77777777" w:rsidR="00F71A70" w:rsidRPr="00CA1F69" w:rsidRDefault="00F71A70" w:rsidP="00F71A70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 xml:space="preserve">Samprata: 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z w:val="24"/>
          <w:szCs w:val="24"/>
        </w:rPr>
        <w:t>Metras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 – </w:t>
      </w:r>
      <w:hyperlink r:id="rId31" w:tooltip="Ilgis (matematika)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</w:rPr>
          <w:t>ilgio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, </w:t>
      </w:r>
      <w:hyperlink r:id="rId32" w:tooltip="Atstumas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</w:rPr>
          <w:t>atstumo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 matavimo vienetas (</w:t>
      </w:r>
      <w:hyperlink r:id="rId33" w:tooltip="SI (sistema)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</w:rPr>
          <w:t>SI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 sistemos pagrindinis ilgio vienetas).</w:t>
      </w:r>
    </w:p>
    <w:p w14:paraId="036AC08B" w14:textId="77777777" w:rsidR="00F71A70" w:rsidRPr="00CA1F69" w:rsidRDefault="00F71A70" w:rsidP="00F71A70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100 centimetrų atitinka 1 </w:t>
      </w:r>
      <w:hyperlink r:id="rId34" w:tooltip="Metras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metrą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(</w:t>
      </w:r>
      <w:proofErr w:type="spellStart"/>
      <w:r w:rsidRPr="00CA1F69">
        <w:rPr>
          <w:rFonts w:ascii="Times New Roman" w:hAnsi="Times New Roman" w:cs="Times New Roman"/>
          <w:i/>
          <w:iCs/>
          <w:noProof w:val="0"/>
          <w:color w:val="156082" w:themeColor="accent1"/>
          <w:sz w:val="24"/>
          <w:szCs w:val="24"/>
          <w:shd w:val="clear" w:color="auto" w:fill="FFFFFF"/>
        </w:rPr>
        <w:t>centi</w:t>
      </w:r>
      <w:proofErr w:type="spellEnd"/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– viena šimtoji dalis). </w:t>
      </w: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p w14:paraId="31693730" w14:textId="77777777" w:rsidR="00F71A70" w:rsidRPr="00CA1F69" w:rsidRDefault="00F71A70" w:rsidP="00F71A70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Objekto ilgis, aukštis, plotis</w:t>
      </w:r>
    </w:p>
    <w:p w14:paraId="2C770A19" w14:textId="77777777" w:rsidR="00F71A70" w:rsidRPr="00CA1F69" w:rsidRDefault="00F71A70" w:rsidP="00F71A70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 xml:space="preserve">Samprata: 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Įvairių kūnų, objektų didumas dažnai apibūdinamas nurodant kūno, objekto ilgį, plotį ir aukštį (pasirinktais ilgio mato vienetais).</w:t>
      </w:r>
    </w:p>
    <w:p w14:paraId="6DCB3CDE" w14:textId="77777777" w:rsidR="00F71A70" w:rsidRPr="00CA1F69" w:rsidRDefault="00F71A70" w:rsidP="00F71A70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Atstumas tarp objektų</w:t>
      </w:r>
    </w:p>
    <w:p w14:paraId="28EAFE0C" w14:textId="77777777" w:rsidR="00F71A70" w:rsidRPr="00CA1F69" w:rsidRDefault="00F71A70" w:rsidP="00F71A70">
      <w:pPr>
        <w:pStyle w:val="Sraopastraipa"/>
        <w:shd w:val="clear" w:color="auto" w:fill="FFFFFF"/>
        <w:spacing w:before="120" w:after="240" w:line="240" w:lineRule="auto"/>
        <w:rPr>
          <w:rFonts w:ascii="Georgia" w:eastAsia="Times New Roman" w:hAnsi="Georgia" w:cs="Times New Roman"/>
          <w:b/>
          <w:bCs/>
          <w:noProof w:val="0"/>
          <w:color w:val="101418"/>
          <w:sz w:val="36"/>
          <w:szCs w:val="36"/>
          <w:lang w:eastAsia="lt-LT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 xml:space="preserve">Samprata: </w:t>
      </w:r>
      <w:r w:rsidRPr="00CA1F69">
        <w:rPr>
          <w:rFonts w:ascii="Times New Roman" w:eastAsia="Times New Roman" w:hAnsi="Times New Roman" w:cs="Times New Roman"/>
          <w:bCs/>
          <w:noProof w:val="0"/>
          <w:color w:val="156082" w:themeColor="accent1"/>
          <w:sz w:val="24"/>
          <w:szCs w:val="24"/>
          <w:lang w:eastAsia="lt-LT"/>
        </w:rPr>
        <w:t>Atstumas tarp dviejų objektų (dviejų taškų)</w:t>
      </w:r>
      <w:r w:rsidRPr="00CA1F69">
        <w:rPr>
          <w:rFonts w:ascii="Times New Roman" w:eastAsia="Times New Roman" w:hAnsi="Times New Roman" w:cs="Times New Roman"/>
          <w:noProof w:val="0"/>
          <w:color w:val="156082" w:themeColor="accent1"/>
          <w:sz w:val="24"/>
          <w:szCs w:val="24"/>
          <w:lang w:eastAsia="lt-LT"/>
        </w:rPr>
        <w:t> – tai įsivaizduojamos arba realios atkarpos, jungiančios du objektus (du taškus), </w:t>
      </w:r>
      <w:hyperlink r:id="rId35" w:tooltip="Ilgis (matematika)" w:history="1">
        <w:r w:rsidRPr="00CA1F69">
          <w:rPr>
            <w:rFonts w:ascii="Times New Roman" w:eastAsia="Times New Roman" w:hAnsi="Times New Roman" w:cs="Times New Roman"/>
            <w:noProof w:val="0"/>
            <w:color w:val="156082" w:themeColor="accent1"/>
            <w:sz w:val="24"/>
            <w:szCs w:val="24"/>
            <w:lang w:eastAsia="lt-LT"/>
          </w:rPr>
          <w:t>ilgis</w:t>
        </w:r>
      </w:hyperlink>
      <w:r w:rsidRPr="00CA1F69">
        <w:rPr>
          <w:rFonts w:ascii="Times New Roman" w:eastAsia="Times New Roman" w:hAnsi="Times New Roman" w:cs="Times New Roman"/>
          <w:noProof w:val="0"/>
          <w:color w:val="156082" w:themeColor="accent1"/>
          <w:sz w:val="24"/>
          <w:szCs w:val="24"/>
          <w:lang w:eastAsia="lt-LT"/>
        </w:rPr>
        <w:t xml:space="preserve"> – trumpiausio kelio, jungiančio tuos objektus (taškus), ilgis. </w:t>
      </w:r>
    </w:p>
    <w:p w14:paraId="5A20CD54" w14:textId="77777777" w:rsidR="00F71A70" w:rsidRPr="00CA1F69" w:rsidRDefault="00F71A70" w:rsidP="00F71A70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Matavimų priemonės (prietaisai): liniuotė, metras, ruletė</w:t>
      </w:r>
    </w:p>
    <w:p w14:paraId="3771E77B" w14:textId="77777777" w:rsidR="00F71A70" w:rsidRPr="00CA1F69" w:rsidRDefault="00F71A70" w:rsidP="00F71A70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 xml:space="preserve">Samprata: </w:t>
      </w:r>
      <w:r w:rsidRPr="00CA1F69">
        <w:rPr>
          <w:rFonts w:ascii="Times New Roman" w:eastAsia="Times New Roman" w:hAnsi="Times New Roman" w:cs="Times New Roman"/>
          <w:bCs/>
          <w:noProof w:val="0"/>
          <w:color w:val="156082" w:themeColor="accent1"/>
          <w:sz w:val="24"/>
          <w:szCs w:val="24"/>
          <w:lang w:eastAsia="lt-LT"/>
        </w:rPr>
        <w:t>Liniuotė – tai paprasčiausias ilgio, atstumo matavimo prietaisas.</w:t>
      </w:r>
    </w:p>
    <w:p w14:paraId="27CA3CF7" w14:textId="77777777" w:rsidR="00F71A70" w:rsidRPr="00CA1F69" w:rsidRDefault="00F71A70" w:rsidP="00F71A70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Žymenys, ženklai, simboliai, trumpiniai:</w:t>
      </w:r>
    </w:p>
    <w:p w14:paraId="14919D0F" w14:textId="77777777" w:rsidR="00F71A70" w:rsidRPr="00CA1F69" w:rsidRDefault="00F71A70" w:rsidP="00F71A70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Kilogramas: kg</w:t>
      </w:r>
    </w:p>
    <w:p w14:paraId="31430D4F" w14:textId="77777777" w:rsidR="00F71A70" w:rsidRPr="00CA1F69" w:rsidRDefault="00F71A70" w:rsidP="00F71A70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Valanda: val., h</w:t>
      </w:r>
    </w:p>
    <w:p w14:paraId="746266C3" w14:textId="77777777" w:rsidR="00F71A70" w:rsidRPr="00CA1F69" w:rsidRDefault="00F71A70" w:rsidP="00F71A70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Centimetras: cm</w:t>
      </w:r>
    </w:p>
    <w:p w14:paraId="7E0D4996" w14:textId="77777777" w:rsidR="00F71A70" w:rsidRPr="00CA1F69" w:rsidRDefault="00F71A70" w:rsidP="00F71A70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Metras: m</w:t>
      </w:r>
    </w:p>
    <w:p w14:paraId="1C04DB5D" w14:textId="77777777" w:rsidR="00B06A16" w:rsidRPr="00CA1F69" w:rsidRDefault="00B06A1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br w:type="page"/>
      </w:r>
    </w:p>
    <w:p w14:paraId="1C6D2779" w14:textId="7CBA8ECA" w:rsidR="00F71A70" w:rsidRPr="00CA1F69" w:rsidRDefault="00F71A70" w:rsidP="00F71A70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lastRenderedPageBreak/>
        <w:t>Programos taisymai, siūlymai, klausimai (rašykite, siūlykite):</w:t>
      </w:r>
    </w:p>
    <w:p w14:paraId="22901052" w14:textId="6AFD2DF6" w:rsidR="00F71A70" w:rsidRPr="00CA1F69" w:rsidRDefault="00F71A70" w:rsidP="00F71A70">
      <w:pPr>
        <w:pStyle w:val="Sraopastraipa"/>
        <w:numPr>
          <w:ilvl w:val="0"/>
          <w:numId w:val="14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Reikėtų nurodyti masės, laiko matavimų priemones</w:t>
      </w:r>
      <w:r w:rsidR="00645077" w:rsidRPr="00CA1F69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0BCED895" w14:textId="77777777" w:rsidR="00F71A70" w:rsidRPr="00CA1F69" w:rsidRDefault="00F71A70" w:rsidP="00F71A70">
      <w:pPr>
        <w:pStyle w:val="Sraopastraipa"/>
        <w:numPr>
          <w:ilvl w:val="0"/>
          <w:numId w:val="14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Ar nereikėtų ilgių (atstumų), nurodyti metrais ir centimetrais, pvz., 10 m 20 cm? Nuo kurios klasės tai pravartu nagrinėti?</w:t>
      </w:r>
    </w:p>
    <w:p w14:paraId="64797C31" w14:textId="71E49619" w:rsidR="004A1BF2" w:rsidRPr="00CA1F69" w:rsidRDefault="004A1BF2" w:rsidP="004A1BF2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„3.1. Matavimų skalės ir vienetai“, 1-moje klasėje išmokyti:</w:t>
      </w:r>
    </w:p>
    <w:p w14:paraId="239E516C" w14:textId="7DD71B19" w:rsidR="004A1BF2" w:rsidRPr="00CA1F69" w:rsidRDefault="0041621E" w:rsidP="004A1BF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suprasti, kas yra matavimo vienetas</w:t>
      </w:r>
      <w:r w:rsidR="004A1BF2"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;</w:t>
      </w:r>
    </w:p>
    <w:p w14:paraId="0BA66C1D" w14:textId="3051667F" w:rsidR="004A1BF2" w:rsidRPr="00CA1F69" w:rsidRDefault="0041621E" w:rsidP="004A1BF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naudotis masės, laiko, ilgio (atstumo) programoje nurodytais matavimų vienetais.</w:t>
      </w:r>
    </w:p>
    <w:p w14:paraId="0B58B28F" w14:textId="77777777" w:rsidR="00204D16" w:rsidRPr="00CA1F69" w:rsidRDefault="00204D1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br w:type="page"/>
      </w:r>
    </w:p>
    <w:p w14:paraId="1E58F02D" w14:textId="7E57DA25" w:rsidR="008300BB" w:rsidRPr="00CA1F69" w:rsidRDefault="008300BB" w:rsidP="008300BB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3.2 tema „Konstravimas, transformacijos“</w:t>
      </w:r>
    </w:p>
    <w:p w14:paraId="184525EC" w14:textId="77777777" w:rsidR="00FE65B3" w:rsidRPr="00CA1F69" w:rsidRDefault="00FE65B3" w:rsidP="00FE65B3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5502A605" w14:textId="77777777" w:rsidR="008300BB" w:rsidRPr="00CA1F69" w:rsidRDefault="008300BB" w:rsidP="008300BB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1728AB0" wp14:editId="129C6EC4">
            <wp:extent cx="6120130" cy="1088390"/>
            <wp:effectExtent l="0" t="0" r="0" b="0"/>
            <wp:docPr id="6" name="Paveikslėlis 6" descr="Paveikslėlis, kuriame yra tekstas, Šriftas, ekrano kopija, lin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veikslėlis 6" descr="Paveikslėlis, kuriame yra tekstas, Šriftas, ekrano kopija, linija&#10;&#10;Dirbtinio intelekto sugeneruotas turinys gali būti neteisingas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7E615" w14:textId="77777777" w:rsidR="008300BB" w:rsidRPr="00CA1F69" w:rsidRDefault="008300BB" w:rsidP="008300BB">
      <w:p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01328C6C" w14:textId="77777777" w:rsidR="008300BB" w:rsidRPr="00CA1F69" w:rsidRDefault="008300BB" w:rsidP="008300BB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Schema</w:t>
      </w:r>
    </w:p>
    <w:p w14:paraId="0B41C814" w14:textId="77777777" w:rsidR="008300BB" w:rsidRPr="00CA1F69" w:rsidRDefault="008300BB" w:rsidP="008300BB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Samprata:</w:t>
      </w: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CA1F69">
        <w:rPr>
          <w:rFonts w:ascii="Times New Roman" w:hAnsi="Times New Roman" w:cs="Times New Roman"/>
          <w:bCs/>
          <w:noProof w:val="0"/>
          <w:color w:val="156082" w:themeColor="accent1"/>
          <w:sz w:val="24"/>
          <w:szCs w:val="24"/>
          <w:shd w:val="clear" w:color="auto" w:fill="FFFFFF"/>
        </w:rPr>
        <w:t>Schema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– tai </w:t>
      </w:r>
      <w:hyperlink r:id="rId37" w:tooltip="Grafika" w:history="1">
        <w:r w:rsidRPr="00CA1F69">
          <w:rPr>
            <w:rStyle w:val="Hipersaitas"/>
            <w:rFonts w:ascii="Times New Roman" w:hAnsi="Times New Roman" w:cs="Times New Roman"/>
            <w:noProof w:val="0"/>
            <w:color w:val="156082" w:themeColor="accent1"/>
            <w:sz w:val="24"/>
            <w:szCs w:val="24"/>
            <w:u w:val="none"/>
            <w:shd w:val="clear" w:color="auto" w:fill="FFFFFF"/>
          </w:rPr>
          <w:t>grafinis</w:t>
        </w:r>
      </w:hyperlink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vaizdas, kuriuo paaiškinama objektų padėtis vienas kito atžvilgiu, objekto judėjimas.</w:t>
      </w:r>
    </w:p>
    <w:p w14:paraId="75A56D9F" w14:textId="77777777" w:rsidR="008300BB" w:rsidRPr="00CA1F69" w:rsidRDefault="008300BB" w:rsidP="008300BB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Judėjimo kryptis (kairėn, dešinėn; pirmyn, atgal; pagal laikrodžio rodyklę, prieš laikrodžio rodyklę)</w:t>
      </w:r>
    </w:p>
    <w:p w14:paraId="646A0D4F" w14:textId="666B679B" w:rsidR="009566A0" w:rsidRPr="00CA1F69" w:rsidRDefault="008300BB" w:rsidP="008300BB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3DD5F5F8" w14:textId="6F46DE06" w:rsidR="0041621E" w:rsidRPr="00CA1F69" w:rsidRDefault="0041621E" w:rsidP="0041621E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„3.2. Konstravimas, transformacijos“, 1-moje klasėje išmokyti:</w:t>
      </w:r>
    </w:p>
    <w:p w14:paraId="544A1125" w14:textId="06E3C01E" w:rsidR="0041621E" w:rsidRPr="00CA1F69" w:rsidRDefault="0041621E" w:rsidP="0041621E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atskirti kairę nuo dešinės; judėjimo kryptį pagal laikrodžio rodyklę ir prieš laikrodžio rodyklę;</w:t>
      </w:r>
    </w:p>
    <w:p w14:paraId="3880A16B" w14:textId="3A7A2528" w:rsidR="0041621E" w:rsidRPr="00CA1F69" w:rsidRDefault="0041621E" w:rsidP="0041621E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atskirti judėjimą pirmyn (nurodyta kryptimi) ir judėjimą atgal (kryptimi priešinga nurodytai krypčiai).</w:t>
      </w:r>
    </w:p>
    <w:p w14:paraId="6E34C455" w14:textId="236AC734" w:rsidR="00314862" w:rsidRPr="00CA1F69" w:rsidRDefault="00314862">
      <w:pPr>
        <w:rPr>
          <w:noProof w:val="0"/>
        </w:rPr>
      </w:pPr>
      <w:r w:rsidRPr="00CA1F69">
        <w:rPr>
          <w:noProof w:val="0"/>
        </w:rPr>
        <w:br w:type="page"/>
      </w:r>
    </w:p>
    <w:p w14:paraId="7940EEAF" w14:textId="77777777" w:rsidR="00907162" w:rsidRPr="00CA1F69" w:rsidRDefault="00907162" w:rsidP="00907162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3.3 tema „Figūros“</w:t>
      </w:r>
    </w:p>
    <w:p w14:paraId="02C8CD27" w14:textId="77777777" w:rsidR="00831053" w:rsidRPr="00CA1F69" w:rsidRDefault="00831053" w:rsidP="00831053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0CE1958D" w14:textId="77777777" w:rsidR="00FC0984" w:rsidRPr="00CA1F69" w:rsidRDefault="00907162" w:rsidP="00907162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7E51613" wp14:editId="1A8D46E5">
            <wp:extent cx="6120130" cy="1666875"/>
            <wp:effectExtent l="0" t="0" r="0" b="9525"/>
            <wp:docPr id="7" name="Paveikslėlis 7" descr="Paveikslėlis, kuriame yra tekstas, ekrano kopija, Šriftas, algebr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veikslėlis 7" descr="Paveikslėlis, kuriame yra tekstas, ekrano kopija, Šriftas, algebra&#10;&#10;Dirbtinio intelekto sugeneruotas turinys gali būti neteisingas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1A596" w14:textId="66DB79EE" w:rsidR="00907162" w:rsidRPr="00CA1F69" w:rsidRDefault="00907162" w:rsidP="00907162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7F0A48A0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Brėžinys</w:t>
      </w:r>
    </w:p>
    <w:p w14:paraId="489119DC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Geometrinė figūra</w:t>
      </w:r>
    </w:p>
    <w:p w14:paraId="0199F0F5" w14:textId="77777777" w:rsidR="00907162" w:rsidRPr="00CA1F69" w:rsidRDefault="00907162" w:rsidP="00907162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Geometrinės figūros: taškas, tiesė, spindulys, atkarpa, ...</w:t>
      </w:r>
    </w:p>
    <w:p w14:paraId="09BD86ED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Taškas</w:t>
      </w:r>
    </w:p>
    <w:p w14:paraId="46EDF41C" w14:textId="77777777" w:rsidR="00907162" w:rsidRPr="00CA1F69" w:rsidRDefault="00907162" w:rsidP="00907162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Taškas – tai paprasčiausia geometrinė figūra, pirminė geometrijos sąvoka. Taškas nurodo vietą, bet vietos neužima.</w:t>
      </w:r>
    </w:p>
    <w:p w14:paraId="31BABC7D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Tiesė</w:t>
      </w:r>
    </w:p>
    <w:p w14:paraId="63DDCF31" w14:textId="77777777" w:rsidR="00907162" w:rsidRPr="00CA1F69" w:rsidRDefault="00907162" w:rsidP="00907162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Tiesė – tai geometrinė figūra. Tiesė neturi ilgio – ji yra begalinė, tiesė neturi pločio. Tiesę galima įsivaizduoti kaip be galo daug taškų, išsidėsčiusių vienoje tiesioje linijoje. </w:t>
      </w:r>
    </w:p>
    <w:p w14:paraId="4F626517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Plokštuma</w:t>
      </w:r>
    </w:p>
    <w:p w14:paraId="0CCCF87A" w14:textId="77777777" w:rsidR="00907162" w:rsidRPr="00CA1F69" w:rsidRDefault="00907162" w:rsidP="00907162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Plokštumą galima įsivaizduoti kaip begalinį lygų paviršių. Plokštuma neturi kraštų, plokštuma neturi aukščio. </w:t>
      </w:r>
    </w:p>
    <w:p w14:paraId="2E6520FC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Spindulys, spindulio pradžia (spindulio pradžios taškas)</w:t>
      </w:r>
    </w:p>
    <w:p w14:paraId="78AF3404" w14:textId="77777777" w:rsidR="00907162" w:rsidRPr="00CA1F69" w:rsidRDefault="00907162" w:rsidP="00907162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Bet kuris tiesės taškas tiesę padalina į du spindulius. Spindulys turi pradžią, bet neturi pabaigos.</w:t>
      </w:r>
    </w:p>
    <w:p w14:paraId="746B80CD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Atkarpa, atkarpos galai (atkarpos galų taškai)</w:t>
      </w:r>
    </w:p>
    <w:p w14:paraId="5B392258" w14:textId="77777777" w:rsidR="00907162" w:rsidRPr="00CA1F69" w:rsidRDefault="00907162" w:rsidP="00907162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Atkarpa – tai tiesės dalis, kurią riboja du tos tiesės taškai (jie vadinami atkarpos galais). Atkarpa turi ilgį – jis lygus atstumui tarp atkarpos galų (jį galima išmatuoti). </w:t>
      </w:r>
    </w:p>
    <w:p w14:paraId="39E77D22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Priklauso, nepriklauso</w:t>
      </w:r>
    </w:p>
    <w:p w14:paraId="00B8622A" w14:textId="77777777" w:rsidR="00907162" w:rsidRPr="00CA1F69" w:rsidRDefault="00907162" w:rsidP="00907162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Taškas gali priklausyti tiesei (spinduliui, atkarpai) arba jai nepriklausyti. </w:t>
      </w:r>
    </w:p>
    <w:p w14:paraId="3C9A8C72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Erdvės figūra</w:t>
      </w:r>
    </w:p>
    <w:p w14:paraId="100ACB2F" w14:textId="77777777" w:rsidR="00907162" w:rsidRPr="00CA1F69" w:rsidRDefault="00907162" w:rsidP="00907162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Erdvės geometrines figūras sudaro taškai.</w:t>
      </w:r>
    </w:p>
    <w:p w14:paraId="092179E2" w14:textId="77777777" w:rsidR="00907162" w:rsidRPr="00CA1F69" w:rsidRDefault="00907162" w:rsidP="0090716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Erdvės figūros vaizdas iš priekio, iš šono, iš viršaus</w:t>
      </w:r>
    </w:p>
    <w:p w14:paraId="644D823B" w14:textId="77777777" w:rsidR="00907162" w:rsidRPr="00CA1F69" w:rsidRDefault="00907162" w:rsidP="00907162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Žymenys, ženklai, simboliai, trumpiniai:</w:t>
      </w:r>
    </w:p>
    <w:p w14:paraId="0C89F4F1" w14:textId="77777777" w:rsidR="00907162" w:rsidRPr="00CA1F69" w:rsidRDefault="00907162" w:rsidP="00907162">
      <w:pPr>
        <w:pStyle w:val="Sraopastraipa"/>
        <w:numPr>
          <w:ilvl w:val="0"/>
          <w:numId w:val="1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Taškai žymimi didžiosiomis raidėmis, pavyzdžiui: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A, B, C, …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</w:t>
      </w:r>
    </w:p>
    <w:p w14:paraId="23867D6C" w14:textId="77777777" w:rsidR="00907162" w:rsidRPr="00CA1F69" w:rsidRDefault="00907162" w:rsidP="00907162">
      <w:pPr>
        <w:pStyle w:val="Sraopastraipa"/>
        <w:numPr>
          <w:ilvl w:val="0"/>
          <w:numId w:val="1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Tiesės žymimos mažosiomis raidėmis, pavyzdžiui: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a, b, c, …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, arba dviem didžiosiomis raidėmis, pavyzdžiui: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AB, CD, FG, …</m:t>
        </m:r>
      </m:oMath>
    </w:p>
    <w:p w14:paraId="798650BA" w14:textId="77777777" w:rsidR="00907162" w:rsidRPr="00CA1F69" w:rsidRDefault="00907162" w:rsidP="00907162">
      <w:pPr>
        <w:pStyle w:val="Sraopastraipa"/>
        <w:numPr>
          <w:ilvl w:val="0"/>
          <w:numId w:val="1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Atkarpos žymimos dviem didžiosiomis raidėmis, pavyzdžiui: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AB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, čia </w:t>
      </w:r>
      <m:oMath>
        <m:r>
          <w:rPr>
            <w:rFonts w:ascii="Cambria Math" w:eastAsiaTheme="minorEastAsia" w:hAnsi="Cambria Math" w:cs="Times New Roman"/>
            <w:noProof w:val="0"/>
            <w:sz w:val="24"/>
            <w:szCs w:val="24"/>
          </w:rPr>
          <m:t>A, B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atkarpos galai.</w:t>
      </w:r>
    </w:p>
    <w:p w14:paraId="30D3EE20" w14:textId="77777777" w:rsidR="00907162" w:rsidRPr="00CA1F69" w:rsidRDefault="00907162" w:rsidP="00907162">
      <w:pPr>
        <w:pStyle w:val="Sraopastraipa"/>
        <w:numPr>
          <w:ilvl w:val="0"/>
          <w:numId w:val="1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Spinduliai žymimi dviem didžiosiomis raidėmis, pavyzdžiui: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AB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, čia </w:t>
      </w:r>
      <m:oMath>
        <m:r>
          <w:rPr>
            <w:rFonts w:ascii="Cambria Math" w:eastAsiaTheme="minorEastAsia" w:hAnsi="Cambria Math" w:cs="Times New Roman"/>
            <w:noProof w:val="0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spindulio pradžios taškas, </w:t>
      </w:r>
      <m:oMath>
        <m:r>
          <w:rPr>
            <w:rFonts w:ascii="Cambria Math" w:eastAsiaTheme="minorEastAsia" w:hAnsi="Cambria Math" w:cs="Times New Roman"/>
            <w:noProof w:val="0"/>
            <w:sz w:val="24"/>
            <w:szCs w:val="24"/>
          </w:rPr>
          <m:t>B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– bet kuris kitas spindulio taškas.</w:t>
      </w:r>
    </w:p>
    <w:p w14:paraId="4D631385" w14:textId="77777777" w:rsidR="00907162" w:rsidRPr="00CA1F69" w:rsidRDefault="00907162" w:rsidP="00907162">
      <w:pPr>
        <w:pStyle w:val="Sraopastraipa"/>
        <w:numPr>
          <w:ilvl w:val="0"/>
          <w:numId w:val="16"/>
        </w:numPr>
        <w:rPr>
          <w:rFonts w:ascii="Times New Roman" w:hAnsi="Times New Roman" w:cs="Times New Roman"/>
          <w:noProof w:val="0"/>
          <w:color w:val="FF000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 xml:space="preserve">Kai taškas </w:t>
      </w:r>
      <m:oMath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 priklauso tiesei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, tai rašoma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A∈a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; kai </w:t>
      </w:r>
      <w:r w:rsidRPr="00CA1F69">
        <w:rPr>
          <w:rFonts w:ascii="Times New Roman" w:hAnsi="Times New Roman" w:cs="Times New Roman"/>
          <w:noProof w:val="0"/>
          <w:color w:val="FF0000"/>
          <w:sz w:val="24"/>
          <w:szCs w:val="24"/>
        </w:rPr>
        <w:t xml:space="preserve">taškas </w:t>
      </w:r>
      <m:oMath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 nepriklauso tiesei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 xml:space="preserve">, tai rašoma </w:t>
      </w:r>
      <m:oMath>
        <m:r>
          <w:rPr>
            <w:rFonts w:ascii="Cambria Math" w:eastAsiaTheme="minorEastAsia" w:hAnsi="Cambria Math" w:cs="Times New Roman"/>
            <w:noProof w:val="0"/>
            <w:color w:val="FF0000"/>
            <w:sz w:val="24"/>
            <w:szCs w:val="24"/>
          </w:rPr>
          <m:t>A∉a</m:t>
        </m:r>
      </m:oMath>
      <w:r w:rsidRPr="00CA1F69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>.</w:t>
      </w:r>
    </w:p>
    <w:p w14:paraId="3FCCE50C" w14:textId="77777777" w:rsidR="00556392" w:rsidRPr="00CA1F69" w:rsidRDefault="00556392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br w:type="page"/>
      </w:r>
    </w:p>
    <w:p w14:paraId="6CF0C39C" w14:textId="19E34B4F" w:rsidR="00907162" w:rsidRPr="00CA1F69" w:rsidRDefault="00907162" w:rsidP="00907162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lastRenderedPageBreak/>
        <w:t>Programos taisymai, siūlymai, klausimai (rašykite, siūlykite):</w:t>
      </w:r>
    </w:p>
    <w:p w14:paraId="6B8D1FE5" w14:textId="77777777" w:rsidR="00907162" w:rsidRPr="00CA1F69" w:rsidRDefault="00907162" w:rsidP="00907162">
      <w:pPr>
        <w:pStyle w:val="Sraopastraipa"/>
        <w:numPr>
          <w:ilvl w:val="0"/>
          <w:numId w:val="1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Kada įvedami taško, tiesės, atkarpos, spindulio žymenys? Kaip jie žymimi?</w:t>
      </w:r>
    </w:p>
    <w:p w14:paraId="200D8782" w14:textId="77777777" w:rsidR="00907162" w:rsidRPr="00CA1F69" w:rsidRDefault="00907162" w:rsidP="00907162">
      <w:pPr>
        <w:pStyle w:val="Sraopastraipa"/>
        <w:numPr>
          <w:ilvl w:val="0"/>
          <w:numId w:val="1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Nuo kurios klasės minimi erdviniai kūnai (erdvės figūros) ir jų pavadinimai, pvz., rutulys, kubas? Ar 1 klasėje gali būti minimi jų pavadinimai?</w:t>
      </w:r>
    </w:p>
    <w:p w14:paraId="42144EAF" w14:textId="77777777" w:rsidR="00907162" w:rsidRPr="00CA1F69" w:rsidRDefault="00907162" w:rsidP="00907162">
      <w:pPr>
        <w:pStyle w:val="Sraopastraipa"/>
        <w:numPr>
          <w:ilvl w:val="0"/>
          <w:numId w:val="1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Ar reikalingi priklausomumo ir nepriklausomumo ženklai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∈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∉</m:t>
        </m:r>
      </m:oMath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>? Kada jie turi atsirasti?</w:t>
      </w:r>
    </w:p>
    <w:p w14:paraId="201B5BDA" w14:textId="77777777" w:rsidR="00907162" w:rsidRPr="00CA1F69" w:rsidRDefault="00907162" w:rsidP="00907162">
      <w:pPr>
        <w:pStyle w:val="Sraopastraipa"/>
        <w:numPr>
          <w:ilvl w:val="0"/>
          <w:numId w:val="1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eastAsiaTheme="minorEastAsia" w:hAnsi="Times New Roman" w:cs="Times New Roman"/>
          <w:noProof w:val="0"/>
          <w:sz w:val="24"/>
          <w:szCs w:val="24"/>
        </w:rPr>
        <w:t>Reikėtų nurodyti, kokių erdvės figūrų vaizdai (iš priekio, iš viršaus, iš šono) nagrinėjami.</w:t>
      </w:r>
    </w:p>
    <w:p w14:paraId="549F9096" w14:textId="02E3FF26" w:rsidR="00907162" w:rsidRPr="00CA1F69" w:rsidRDefault="00907162" w:rsidP="00907162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</w:t>
      </w:r>
      <w:r w:rsidR="009B3650"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 xml:space="preserve">3.3. </w:t>
      </w: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Figūros“, 1-moje klasėje išmokyti:</w:t>
      </w:r>
    </w:p>
    <w:p w14:paraId="087AB4E5" w14:textId="77777777" w:rsidR="00907162" w:rsidRPr="00CA1F69" w:rsidRDefault="00907162" w:rsidP="0090716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atpažinti tašką, tiesę, spindulį, atkarpą;</w:t>
      </w:r>
    </w:p>
    <w:p w14:paraId="667A65F8" w14:textId="77777777" w:rsidR="00907162" w:rsidRPr="00CA1F69" w:rsidRDefault="00907162" w:rsidP="0090716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suprasti, kaip naudojantis taškais ir tiese gauti spindulį, atkarpą;</w:t>
      </w:r>
    </w:p>
    <w:p w14:paraId="00A6BE74" w14:textId="77777777" w:rsidR="00907162" w:rsidRPr="00CA1F69" w:rsidRDefault="00907162" w:rsidP="0090716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pažymėti tašką, nubrėžti tiesę, nubraižyti spindulį, atkarpą.</w:t>
      </w:r>
    </w:p>
    <w:p w14:paraId="5268EB9C" w14:textId="38E56D93" w:rsidR="00907162" w:rsidRPr="00CA1F69" w:rsidRDefault="00907162">
      <w:pPr>
        <w:rPr>
          <w:noProof w:val="0"/>
        </w:rPr>
      </w:pPr>
      <w:r w:rsidRPr="00CA1F69">
        <w:rPr>
          <w:noProof w:val="0"/>
        </w:rPr>
        <w:br w:type="page"/>
      </w:r>
    </w:p>
    <w:p w14:paraId="3BFE41C5" w14:textId="77777777" w:rsidR="00FC0984" w:rsidRPr="00CA1F69" w:rsidRDefault="00FC0984" w:rsidP="00FC0984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4 sritis „Duomenys ir tikimybės“</w:t>
      </w:r>
    </w:p>
    <w:p w14:paraId="242DF03B" w14:textId="77777777" w:rsidR="00FC0984" w:rsidRPr="00CA1F69" w:rsidRDefault="00FC0984" w:rsidP="00FC0984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sz w:val="24"/>
          <w:szCs w:val="24"/>
        </w:rPr>
        <w:t>4.1 tema „Duomenys ir jų interpretavimas“</w:t>
      </w:r>
    </w:p>
    <w:p w14:paraId="58673B74" w14:textId="77777777" w:rsidR="00831053" w:rsidRPr="00CA1F69" w:rsidRDefault="00831053" w:rsidP="00831053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63D975F9" w14:textId="77777777" w:rsidR="00B06A16" w:rsidRPr="00CA1F69" w:rsidRDefault="00FC0984" w:rsidP="00FC0984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70386A1" wp14:editId="57C976B2">
            <wp:extent cx="6120130" cy="1884680"/>
            <wp:effectExtent l="0" t="0" r="0" b="1270"/>
            <wp:docPr id="8" name="Paveikslėlis 8" descr="Paveikslėlis, kuriame yra tekstas, ekrano kopija, Šrif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aveikslėlis 8" descr="Paveikslėlis, kuriame yra tekstas, ekrano kopija, Šriftas&#10;&#10;Dirbtinio intelekto sugeneruotas turinys gali būti neteisingas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5D882" w14:textId="01603B8E" w:rsidR="00FC0984" w:rsidRPr="00CA1F69" w:rsidRDefault="00FC0984" w:rsidP="00FC0984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0B2FBB3C" w14:textId="77777777" w:rsidR="00FC0984" w:rsidRPr="00CA1F69" w:rsidRDefault="00FC0984" w:rsidP="00FC0984">
      <w:pPr>
        <w:pStyle w:val="Sraopastraipa"/>
        <w:numPr>
          <w:ilvl w:val="0"/>
          <w:numId w:val="1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Statistinis tyrimas</w:t>
      </w:r>
    </w:p>
    <w:p w14:paraId="412EB5A1" w14:textId="77777777" w:rsidR="00FC0984" w:rsidRPr="00CA1F69" w:rsidRDefault="00FC0984" w:rsidP="00FC0984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</w:pPr>
      <w:r w:rsidRPr="00CA1F69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Statistinis tyrimas yra sistemingas būdas rinkti, tvarkyti, analizuoti ir skelbti statistinę informaciją apie tam tikrą reiškinį ar procesą, siekiant suprasti jo dėsningumus</w:t>
      </w: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. Pagrindiniai statistinio tyrimo etapai:</w:t>
      </w:r>
    </w:p>
    <w:p w14:paraId="37FAAA3F" w14:textId="77777777" w:rsidR="00FC0984" w:rsidRPr="00CA1F69" w:rsidRDefault="00FC0984" w:rsidP="00FC0984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 xml:space="preserve">duomenų rinkimas, </w:t>
      </w:r>
    </w:p>
    <w:p w14:paraId="2661F4AD" w14:textId="77777777" w:rsidR="00FC0984" w:rsidRPr="00CA1F69" w:rsidRDefault="00FC0984" w:rsidP="00FC0984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 xml:space="preserve">surinktų duomenų apdorojimas (duomenų dažnių lentelių sudarymas, duomenų vaizdavimas diagramomis), </w:t>
      </w:r>
    </w:p>
    <w:p w14:paraId="16F456C2" w14:textId="77777777" w:rsidR="00FC0984" w:rsidRPr="00CA1F69" w:rsidRDefault="00FC0984" w:rsidP="00FC0984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 xml:space="preserve">surinktų duomenų analizė (taikant tikimybių teorijos ir statistikos metodus),  </w:t>
      </w:r>
    </w:p>
    <w:p w14:paraId="36B11603" w14:textId="77777777" w:rsidR="00FC0984" w:rsidRPr="00CA1F69" w:rsidRDefault="00FC0984" w:rsidP="00FC0984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 xml:space="preserve">išvadų formulavimas. </w:t>
      </w:r>
    </w:p>
    <w:p w14:paraId="42A63A25" w14:textId="77777777" w:rsidR="00FC0984" w:rsidRPr="00CA1F69" w:rsidRDefault="00FC0984" w:rsidP="00FC0984">
      <w:pPr>
        <w:pStyle w:val="Sraopastraipa"/>
        <w:ind w:left="709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Statistinio tyrimo tikslas yra atskleisti ir nustatyti tiriamų reiškinių ryšius, naudoti juos tolimesniems procesams prognozuoti ar valdyti.</w:t>
      </w:r>
      <w:r w:rsidRPr="00CA1F69">
        <w:rPr>
          <w:rStyle w:val="vkekvd"/>
          <w:rFonts w:ascii="Times New Roman" w:hAnsi="Times New Roman" w:cs="Times New Roman"/>
          <w:noProof w:val="0"/>
          <w:color w:val="156082" w:themeColor="accent1"/>
          <w:sz w:val="24"/>
          <w:szCs w:val="24"/>
          <w:shd w:val="clear" w:color="auto" w:fill="FFFFFF"/>
        </w:rPr>
        <w:t> </w:t>
      </w:r>
    </w:p>
    <w:p w14:paraId="7E117B19" w14:textId="77777777" w:rsidR="00FC0984" w:rsidRPr="00CA1F69" w:rsidRDefault="00FC0984" w:rsidP="00FC0984">
      <w:pPr>
        <w:pStyle w:val="Sraopastraipa"/>
        <w:numPr>
          <w:ilvl w:val="0"/>
          <w:numId w:val="1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Statistinio tyrimo duomenys</w:t>
      </w:r>
    </w:p>
    <w:p w14:paraId="7FAC703B" w14:textId="77777777" w:rsidR="00FC0984" w:rsidRPr="00CA1F69" w:rsidRDefault="00FC0984" w:rsidP="00FC0984">
      <w:pPr>
        <w:pStyle w:val="Sraopastraipa"/>
        <w:numPr>
          <w:ilvl w:val="0"/>
          <w:numId w:val="1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Duomenų požymis</w:t>
      </w:r>
    </w:p>
    <w:p w14:paraId="155A74E8" w14:textId="77777777" w:rsidR="00FC0984" w:rsidRPr="00CA1F69" w:rsidRDefault="00FC0984" w:rsidP="00FC0984">
      <w:pPr>
        <w:pStyle w:val="Sraopastraipa"/>
        <w:numPr>
          <w:ilvl w:val="0"/>
          <w:numId w:val="1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Duomenų požymio reikšmės</w:t>
      </w:r>
    </w:p>
    <w:p w14:paraId="4A43AA4B" w14:textId="77777777" w:rsidR="00FC0984" w:rsidRPr="00CA1F69" w:rsidRDefault="00FC0984" w:rsidP="00FC0984">
      <w:pPr>
        <w:pStyle w:val="Sraopastraipa"/>
        <w:numPr>
          <w:ilvl w:val="0"/>
          <w:numId w:val="1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 xml:space="preserve">Duomenų vaizdavimas: piktograma, stulpelinė diagrama (vertikalioji, horizontalioji) </w:t>
      </w:r>
    </w:p>
    <w:p w14:paraId="20E8DA10" w14:textId="77777777" w:rsidR="00FC0984" w:rsidRPr="00CA1F69" w:rsidRDefault="00FC0984" w:rsidP="00FC0984">
      <w:pPr>
        <w:pStyle w:val="Sraopastraipa"/>
        <w:numPr>
          <w:ilvl w:val="0"/>
          <w:numId w:val="1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sz w:val="24"/>
          <w:szCs w:val="24"/>
        </w:rPr>
        <w:t>Dažnių ašis, dažnių ašies padala (padalos vertė)</w:t>
      </w:r>
    </w:p>
    <w:p w14:paraId="200250FC" w14:textId="77777777" w:rsidR="00FC0984" w:rsidRPr="00CA1F69" w:rsidRDefault="00FC0984" w:rsidP="00FC0984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13E99DBB" w14:textId="77777777" w:rsidR="00FC0984" w:rsidRPr="00CA1F69" w:rsidRDefault="00FC0984" w:rsidP="00FC0984">
      <w:pPr>
        <w:pStyle w:val="Sraopastraipa"/>
        <w:numPr>
          <w:ilvl w:val="0"/>
          <w:numId w:val="19"/>
        </w:numPr>
        <w:rPr>
          <w:rFonts w:ascii="Times New Roman" w:hAnsi="Times New Roman" w:cs="Times New Roman"/>
          <w:bCs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Cs/>
          <w:noProof w:val="0"/>
          <w:sz w:val="24"/>
          <w:szCs w:val="24"/>
        </w:rPr>
        <w:t>Kada atsiranda su stulpeline diagrama susijęs terminas „dažnių ašis“?</w:t>
      </w:r>
    </w:p>
    <w:p w14:paraId="0454BBAB" w14:textId="77777777" w:rsidR="00FC0984" w:rsidRPr="00CA1F69" w:rsidRDefault="00FC0984" w:rsidP="00FC0984">
      <w:pPr>
        <w:pStyle w:val="Sraopastraipa"/>
        <w:numPr>
          <w:ilvl w:val="0"/>
          <w:numId w:val="19"/>
        </w:numPr>
        <w:rPr>
          <w:rFonts w:ascii="Times New Roman" w:hAnsi="Times New Roman" w:cs="Times New Roman"/>
          <w:bCs/>
          <w:noProof w:val="0"/>
          <w:sz w:val="24"/>
          <w:szCs w:val="24"/>
        </w:rPr>
      </w:pPr>
      <w:r w:rsidRPr="00CA1F69">
        <w:rPr>
          <w:rFonts w:ascii="Times New Roman" w:hAnsi="Times New Roman" w:cs="Times New Roman"/>
          <w:bCs/>
          <w:noProof w:val="0"/>
          <w:sz w:val="24"/>
          <w:szCs w:val="24"/>
        </w:rPr>
        <w:t>Ar įvardinama stulpelinės diagramos „duomenų požymio tiesė“?</w:t>
      </w:r>
    </w:p>
    <w:p w14:paraId="41B05375" w14:textId="77777777" w:rsidR="00FC0984" w:rsidRPr="00CA1F69" w:rsidRDefault="00FC0984" w:rsidP="00FC0984">
      <w:pPr>
        <w:pStyle w:val="Sraopastraipa"/>
        <w:rPr>
          <w:rFonts w:ascii="Times New Roman" w:hAnsi="Times New Roman" w:cs="Times New Roman"/>
          <w:bCs/>
          <w:noProof w:val="0"/>
          <w:sz w:val="24"/>
          <w:szCs w:val="24"/>
        </w:rPr>
      </w:pPr>
    </w:p>
    <w:p w14:paraId="247E7C28" w14:textId="687CDDCE" w:rsidR="00FC0984" w:rsidRPr="00CA1F69" w:rsidRDefault="00FC0984" w:rsidP="00FC0984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</w:t>
      </w:r>
      <w:r w:rsidR="00B06A16"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4.1</w:t>
      </w:r>
      <w:r w:rsidR="009B3650"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.</w:t>
      </w:r>
      <w:r w:rsidR="00B06A16"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 xml:space="preserve"> </w:t>
      </w:r>
      <w:r w:rsidRPr="00CA1F69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Duomenys ir jų interpretavimas“, 1-moje klasėje išmokyti:</w:t>
      </w:r>
    </w:p>
    <w:p w14:paraId="236DDD67" w14:textId="77777777" w:rsidR="00FC0984" w:rsidRPr="00CA1F69" w:rsidRDefault="00FC0984" w:rsidP="00FC0984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suprasti stulpeline diagrama pavaizduotus duomenis;</w:t>
      </w:r>
    </w:p>
    <w:p w14:paraId="48D38E36" w14:textId="77777777" w:rsidR="00FC0984" w:rsidRPr="00CA1F69" w:rsidRDefault="00FC0984" w:rsidP="00FC0984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CA1F69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duomenis pavaizduoti stulpeline diagrama.</w:t>
      </w:r>
    </w:p>
    <w:p w14:paraId="54A96496" w14:textId="77777777" w:rsidR="00C65B4B" w:rsidRPr="00CA1F69" w:rsidRDefault="00C65B4B">
      <w:pPr>
        <w:rPr>
          <w:noProof w:val="0"/>
        </w:rPr>
      </w:pPr>
    </w:p>
    <w:sectPr w:rsidR="00C65B4B" w:rsidRPr="00CA1F69" w:rsidSect="009D30DA">
      <w:headerReference w:type="default" r:id="rId40"/>
      <w:footerReference w:type="default" r:id="rId41"/>
      <w:pgSz w:w="11906" w:h="16838"/>
      <w:pgMar w:top="709" w:right="567" w:bottom="709" w:left="709" w:header="283" w:footer="28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A6C52" w14:textId="77777777" w:rsidR="00C4557F" w:rsidRDefault="00C4557F" w:rsidP="00C65B4B">
      <w:pPr>
        <w:spacing w:after="0" w:line="240" w:lineRule="auto"/>
      </w:pPr>
      <w:r>
        <w:separator/>
      </w:r>
    </w:p>
  </w:endnote>
  <w:endnote w:type="continuationSeparator" w:id="0">
    <w:p w14:paraId="2DD4591D" w14:textId="77777777" w:rsidR="00C4557F" w:rsidRDefault="00C4557F" w:rsidP="00C6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B2E9B" w14:textId="4599721A" w:rsidR="009D30DA" w:rsidRDefault="009D30DA">
    <w:pPr>
      <w:pStyle w:val="Porat"/>
    </w:pPr>
    <w:r>
      <w:t>NŠA</w:t>
    </w:r>
    <w:r>
      <w:ptab w:relativeTo="margin" w:alignment="center" w:leader="none"/>
    </w:r>
    <w:r>
      <w:t>Valdas Vanagas</w:t>
    </w:r>
    <w:r>
      <w:ptab w:relativeTo="margin" w:alignment="right" w:leader="none"/>
    </w:r>
    <w:r>
      <w:t>2026-0</w:t>
    </w:r>
    <w:r w:rsidR="00603F26">
      <w:t>8-31</w:t>
    </w:r>
  </w:p>
  <w:p w14:paraId="6A175C96" w14:textId="77777777" w:rsidR="00603F26" w:rsidRDefault="00603F2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E030" w14:textId="77777777" w:rsidR="00C4557F" w:rsidRDefault="00C4557F" w:rsidP="00C65B4B">
      <w:pPr>
        <w:spacing w:after="0" w:line="240" w:lineRule="auto"/>
      </w:pPr>
      <w:r>
        <w:separator/>
      </w:r>
    </w:p>
  </w:footnote>
  <w:footnote w:type="continuationSeparator" w:id="0">
    <w:p w14:paraId="54C2BD12" w14:textId="77777777" w:rsidR="00C4557F" w:rsidRDefault="00C4557F" w:rsidP="00C6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410A" w14:textId="73253BEB" w:rsidR="00C65B4B" w:rsidRDefault="00687D09" w:rsidP="00C65B4B">
    <w:pPr>
      <w:pStyle w:val="Antrats"/>
      <w:ind w:left="-851"/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 wp14:anchorId="5C1B812D" wp14:editId="25AE0F54">
              <wp:simplePos x="0" y="0"/>
              <wp:positionH relativeFrom="page">
                <wp:posOffset>7091408</wp:posOffset>
              </wp:positionH>
              <wp:positionV relativeFrom="topMargin">
                <wp:posOffset>139065</wp:posOffset>
              </wp:positionV>
              <wp:extent cx="911860" cy="170815"/>
              <wp:effectExtent l="0" t="0" r="1905" b="635"/>
              <wp:wrapNone/>
              <wp:docPr id="221" name="221 teksto lauka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0955F1" w14:textId="77777777" w:rsidR="00C65B4B" w:rsidRPr="0086509E" w:rsidRDefault="00C65B4B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r w:rsidRPr="0086509E">
                            <w:rPr>
                              <w:color w:val="000000" w:themeColor="text1"/>
                            </w:rPr>
                            <w:fldChar w:fldCharType="begin"/>
                          </w:r>
                          <w:r w:rsidRPr="0086509E">
                            <w:rPr>
                              <w:color w:val="000000" w:themeColor="text1"/>
                            </w:rPr>
                            <w:instrText>PAGE   \* MERGEFORMAT</w:instrText>
                          </w:r>
                          <w:r w:rsidRPr="0086509E">
                            <w:rPr>
                              <w:color w:val="000000" w:themeColor="text1"/>
                            </w:rPr>
                            <w:fldChar w:fldCharType="separate"/>
                          </w:r>
                          <w:r w:rsidRPr="0086509E">
                            <w:rPr>
                              <w:color w:val="000000" w:themeColor="text1"/>
                            </w:rPr>
                            <w:t>2</w:t>
                          </w:r>
                          <w:r w:rsidRPr="0086509E">
                            <w:rPr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B812D" id="_x0000_t202" coordsize="21600,21600" o:spt="202" path="m,l,21600r21600,l21600,xe">
              <v:stroke joinstyle="miter"/>
              <v:path gradientshapeok="t" o:connecttype="rect"/>
            </v:shapetype>
            <v:shape id="221 teksto laukas" o:spid="_x0000_s1026" type="#_x0000_t202" style="position:absolute;left:0;text-align:left;margin-left:558.4pt;margin-top:10.95pt;width:71.8pt;height:13.4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" o:allowincell="f" fillcolor="yellow" stroked="f">
              <v:textbox style="mso-fit-shape-to-text:t" inset=",0,,0">
                <w:txbxContent>
                  <w:p w14:paraId="0C0955F1" w14:textId="77777777" w:rsidR="00C65B4B" w:rsidRPr="0086509E" w:rsidRDefault="00C65B4B">
                    <w:pPr>
                      <w:spacing w:after="0" w:line="240" w:lineRule="auto"/>
                      <w:rPr>
                        <w:color w:val="000000" w:themeColor="text1"/>
                      </w:rPr>
                    </w:pPr>
                    <w:r w:rsidRPr="0086509E">
                      <w:rPr>
                        <w:color w:val="000000" w:themeColor="text1"/>
                      </w:rPr>
                      <w:fldChar w:fldCharType="begin"/>
                    </w:r>
                    <w:r w:rsidRPr="0086509E">
                      <w:rPr>
                        <w:color w:val="000000" w:themeColor="text1"/>
                      </w:rPr>
                      <w:instrText>PAGE   \* MERGEFORMAT</w:instrText>
                    </w:r>
                    <w:r w:rsidRPr="0086509E">
                      <w:rPr>
                        <w:color w:val="000000" w:themeColor="text1"/>
                      </w:rPr>
                      <w:fldChar w:fldCharType="separate"/>
                    </w:r>
                    <w:r w:rsidRPr="0086509E">
                      <w:rPr>
                        <w:color w:val="000000" w:themeColor="text1"/>
                      </w:rPr>
                      <w:t>2</w:t>
                    </w:r>
                    <w:r w:rsidRPr="0086509E">
                      <w:rPr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C65B4B">
      <mc:AlternateContent>
        <mc:Choice Requires="wps">
          <w:drawing>
            <wp:anchor distT="0" distB="0" distL="114300" distR="114300" simplePos="0" relativeHeight="251660288" behindDoc="0" locked="0" layoutInCell="0" allowOverlap="1" wp14:anchorId="522D90C5" wp14:editId="4AF4D334">
              <wp:simplePos x="0" y="0"/>
              <wp:positionH relativeFrom="margin">
                <wp:posOffset>-598715</wp:posOffset>
              </wp:positionH>
              <wp:positionV relativeFrom="topMargin">
                <wp:posOffset>139065</wp:posOffset>
              </wp:positionV>
              <wp:extent cx="6421755" cy="170815"/>
              <wp:effectExtent l="0" t="0" r="0" b="635"/>
              <wp:wrapNone/>
              <wp:docPr id="220" name="220 teksto lauka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175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E404E" w14:textId="6976731B" w:rsidR="00C65B4B" w:rsidRPr="00AB306D" w:rsidRDefault="00C65B4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AB306D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Matematika. 1 klasė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2D90C5" id="220 teksto laukas" o:spid="_x0000_s1027" type="#_x0000_t202" style="position:absolute;left:0;text-align:left;margin-left:-47.15pt;margin-top:10.95pt;width:505.65pt;height:13.45pt;z-index:25166028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" o:allowincell="f" filled="f" stroked="f">
              <v:textbox style="mso-fit-shape-to-text:t" inset=",0,,0">
                <w:txbxContent>
                  <w:p w14:paraId="207E404E" w14:textId="6976731B" w:rsidR="00C65B4B" w:rsidRPr="00AB306D" w:rsidRDefault="00C65B4B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AB306D">
                      <w:rPr>
                        <w:rFonts w:ascii="Times New Roman" w:hAnsi="Times New Roman" w:cs="Times New Roman"/>
                        <w:i/>
                        <w:iCs/>
                      </w:rPr>
                      <w:t>Matematika. 1 klasė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48B"/>
    <w:multiLevelType w:val="hybridMultilevel"/>
    <w:tmpl w:val="E4F2BA14"/>
    <w:lvl w:ilvl="0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70D36DA"/>
    <w:multiLevelType w:val="hybridMultilevel"/>
    <w:tmpl w:val="D22A55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504C6"/>
    <w:multiLevelType w:val="hybridMultilevel"/>
    <w:tmpl w:val="7674D4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69FF"/>
    <w:multiLevelType w:val="hybridMultilevel"/>
    <w:tmpl w:val="4F12E6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47726"/>
    <w:multiLevelType w:val="hybridMultilevel"/>
    <w:tmpl w:val="605884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A5AC9"/>
    <w:multiLevelType w:val="hybridMultilevel"/>
    <w:tmpl w:val="10666E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77B31"/>
    <w:multiLevelType w:val="hybridMultilevel"/>
    <w:tmpl w:val="D5FA80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773E3"/>
    <w:multiLevelType w:val="hybridMultilevel"/>
    <w:tmpl w:val="596E59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35A75"/>
    <w:multiLevelType w:val="hybridMultilevel"/>
    <w:tmpl w:val="050E3B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A38FD"/>
    <w:multiLevelType w:val="hybridMultilevel"/>
    <w:tmpl w:val="08922C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A0C95"/>
    <w:multiLevelType w:val="hybridMultilevel"/>
    <w:tmpl w:val="EE1C46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A7475"/>
    <w:multiLevelType w:val="hybridMultilevel"/>
    <w:tmpl w:val="C99C0D42"/>
    <w:lvl w:ilvl="0" w:tplc="D3CCD3E6"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156082" w:themeColor="accent1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0E196E"/>
    <w:multiLevelType w:val="hybridMultilevel"/>
    <w:tmpl w:val="71B218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7744E"/>
    <w:multiLevelType w:val="hybridMultilevel"/>
    <w:tmpl w:val="582A9C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722AF"/>
    <w:multiLevelType w:val="hybridMultilevel"/>
    <w:tmpl w:val="B1267B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62461"/>
    <w:multiLevelType w:val="hybridMultilevel"/>
    <w:tmpl w:val="CE1E0F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87282"/>
    <w:multiLevelType w:val="hybridMultilevel"/>
    <w:tmpl w:val="47CA7C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B4F1D"/>
    <w:multiLevelType w:val="hybridMultilevel"/>
    <w:tmpl w:val="F48E9AC2"/>
    <w:lvl w:ilvl="0" w:tplc="D188F3A8">
      <w:start w:val="12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4B5304"/>
    <w:multiLevelType w:val="hybridMultilevel"/>
    <w:tmpl w:val="57FA6A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E5F4F"/>
    <w:multiLevelType w:val="hybridMultilevel"/>
    <w:tmpl w:val="45AC4D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129784">
    <w:abstractNumId w:val="1"/>
  </w:num>
  <w:num w:numId="2" w16cid:durableId="1720780752">
    <w:abstractNumId w:val="6"/>
  </w:num>
  <w:num w:numId="3" w16cid:durableId="283659236">
    <w:abstractNumId w:val="3"/>
  </w:num>
  <w:num w:numId="4" w16cid:durableId="173040016">
    <w:abstractNumId w:val="10"/>
  </w:num>
  <w:num w:numId="5" w16cid:durableId="2133672461">
    <w:abstractNumId w:val="17"/>
  </w:num>
  <w:num w:numId="6" w16cid:durableId="353506365">
    <w:abstractNumId w:val="5"/>
  </w:num>
  <w:num w:numId="7" w16cid:durableId="134221961">
    <w:abstractNumId w:val="12"/>
  </w:num>
  <w:num w:numId="8" w16cid:durableId="1797916939">
    <w:abstractNumId w:val="16"/>
  </w:num>
  <w:num w:numId="9" w16cid:durableId="622464945">
    <w:abstractNumId w:val="7"/>
  </w:num>
  <w:num w:numId="10" w16cid:durableId="975136120">
    <w:abstractNumId w:val="11"/>
  </w:num>
  <w:num w:numId="11" w16cid:durableId="1322815">
    <w:abstractNumId w:val="9"/>
  </w:num>
  <w:num w:numId="12" w16cid:durableId="1379087599">
    <w:abstractNumId w:val="2"/>
  </w:num>
  <w:num w:numId="13" w16cid:durableId="431435431">
    <w:abstractNumId w:val="8"/>
  </w:num>
  <w:num w:numId="14" w16cid:durableId="2120878995">
    <w:abstractNumId w:val="18"/>
  </w:num>
  <w:num w:numId="15" w16cid:durableId="510877793">
    <w:abstractNumId w:val="13"/>
  </w:num>
  <w:num w:numId="16" w16cid:durableId="1003312254">
    <w:abstractNumId w:val="15"/>
  </w:num>
  <w:num w:numId="17" w16cid:durableId="1703705792">
    <w:abstractNumId w:val="4"/>
  </w:num>
  <w:num w:numId="18" w16cid:durableId="633872438">
    <w:abstractNumId w:val="14"/>
  </w:num>
  <w:num w:numId="19" w16cid:durableId="1894729558">
    <w:abstractNumId w:val="19"/>
  </w:num>
  <w:num w:numId="20" w16cid:durableId="161201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4B"/>
    <w:rsid w:val="000618AB"/>
    <w:rsid w:val="000B3506"/>
    <w:rsid w:val="000D2568"/>
    <w:rsid w:val="00204D16"/>
    <w:rsid w:val="00314862"/>
    <w:rsid w:val="0041621E"/>
    <w:rsid w:val="004A078C"/>
    <w:rsid w:val="004A1BF2"/>
    <w:rsid w:val="00556392"/>
    <w:rsid w:val="00586D69"/>
    <w:rsid w:val="00603F26"/>
    <w:rsid w:val="00645077"/>
    <w:rsid w:val="00687D09"/>
    <w:rsid w:val="008300BB"/>
    <w:rsid w:val="00831053"/>
    <w:rsid w:val="0086509E"/>
    <w:rsid w:val="00895D4B"/>
    <w:rsid w:val="00907162"/>
    <w:rsid w:val="009107D0"/>
    <w:rsid w:val="00951D3C"/>
    <w:rsid w:val="009566A0"/>
    <w:rsid w:val="009B13DD"/>
    <w:rsid w:val="009B3650"/>
    <w:rsid w:val="009D30DA"/>
    <w:rsid w:val="00A54662"/>
    <w:rsid w:val="00AA789A"/>
    <w:rsid w:val="00AB306D"/>
    <w:rsid w:val="00B06A16"/>
    <w:rsid w:val="00B63414"/>
    <w:rsid w:val="00B74E52"/>
    <w:rsid w:val="00BC5455"/>
    <w:rsid w:val="00C4557F"/>
    <w:rsid w:val="00C55817"/>
    <w:rsid w:val="00C65B4B"/>
    <w:rsid w:val="00CA1F69"/>
    <w:rsid w:val="00CA2862"/>
    <w:rsid w:val="00E85F68"/>
    <w:rsid w:val="00EC3CC7"/>
    <w:rsid w:val="00F71A70"/>
    <w:rsid w:val="00FC0984"/>
    <w:rsid w:val="00FE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E4269"/>
  <w15:chartTrackingRefBased/>
  <w15:docId w15:val="{A54E97CF-86B2-483B-9A92-88936D90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65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65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65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65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65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65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65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65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65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65B4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65B4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65B4B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65B4B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65B4B"/>
    <w:rPr>
      <w:rFonts w:eastAsiaTheme="majorEastAsia" w:cstheme="majorBidi"/>
      <w:noProof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65B4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65B4B"/>
    <w:rPr>
      <w:rFonts w:eastAsiaTheme="majorEastAsia" w:cstheme="majorBidi"/>
      <w:noProof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65B4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65B4B"/>
    <w:rPr>
      <w:rFonts w:eastAsiaTheme="majorEastAsia" w:cstheme="majorBidi"/>
      <w:noProof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65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65B4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65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65B4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65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65B4B"/>
    <w:rPr>
      <w:i/>
      <w:iCs/>
      <w:noProof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65B4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65B4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65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65B4B"/>
    <w:rPr>
      <w:i/>
      <w:iCs/>
      <w:noProof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65B4B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65B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5B4B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C65B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65B4B"/>
    <w:rPr>
      <w:noProof/>
    </w:rPr>
  </w:style>
  <w:style w:type="table" w:styleId="Lentelstinklelis">
    <w:name w:val="Table Grid"/>
    <w:basedOn w:val="prastojilentel"/>
    <w:uiPriority w:val="39"/>
    <w:rsid w:val="00C65B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895D4B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89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eastAsia="lt-LT"/>
      <w14:ligatures w14:val="none"/>
    </w:rPr>
  </w:style>
  <w:style w:type="character" w:customStyle="1" w:styleId="vkekvd">
    <w:name w:val="vkekvd"/>
    <w:basedOn w:val="Numatytasispastraiposriftas"/>
    <w:rsid w:val="00FC0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t.wikipedia.org/wiki/2002" TargetMode="External"/><Relationship Id="rId18" Type="http://schemas.openxmlformats.org/officeDocument/2006/relationships/hyperlink" Target="https://lt.wikipedia.org/wiki/Programavimo_kalba" TargetMode="External"/><Relationship Id="rId26" Type="http://schemas.openxmlformats.org/officeDocument/2006/relationships/hyperlink" Target="https://lt.wikipedia.org/wiki/Para" TargetMode="External"/><Relationship Id="rId39" Type="http://schemas.openxmlformats.org/officeDocument/2006/relationships/image" Target="media/image8.png"/><Relationship Id="rId21" Type="http://schemas.openxmlformats.org/officeDocument/2006/relationships/hyperlink" Target="https://lt.wikipedia.org/wiki/SI_(sistema)" TargetMode="External"/><Relationship Id="rId34" Type="http://schemas.openxmlformats.org/officeDocument/2006/relationships/hyperlink" Target="https://lt.wikipedia.org/wiki/Metras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lt.wikipedia.org/wiki/Lotyn%C5%B3_kalba" TargetMode="External"/><Relationship Id="rId20" Type="http://schemas.openxmlformats.org/officeDocument/2006/relationships/hyperlink" Target="https://lt.wikipedia.org/wiki/Mas%C4%97" TargetMode="External"/><Relationship Id="rId29" Type="http://schemas.openxmlformats.org/officeDocument/2006/relationships/hyperlink" Target="https://lt.wikipedia.org/wiki/Kinija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t.wikipedia.org/wiki/Europos_S%C4%85junga" TargetMode="External"/><Relationship Id="rId24" Type="http://schemas.openxmlformats.org/officeDocument/2006/relationships/hyperlink" Target="https://lt.wikipedia.org/wiki/Laikas" TargetMode="External"/><Relationship Id="rId32" Type="http://schemas.openxmlformats.org/officeDocument/2006/relationships/hyperlink" Target="https://lt.wikipedia.org/wiki/Atstumas" TargetMode="External"/><Relationship Id="rId37" Type="http://schemas.openxmlformats.org/officeDocument/2006/relationships/hyperlink" Target="https://lt.wikipedia.org/wiki/Grafika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lt.wikipedia.org/wiki/Iridis" TargetMode="External"/><Relationship Id="rId28" Type="http://schemas.openxmlformats.org/officeDocument/2006/relationships/hyperlink" Target="https://lt.wikipedia.org/wiki/Senov%C4%97s_Egiptas" TargetMode="External"/><Relationship Id="rId36" Type="http://schemas.openxmlformats.org/officeDocument/2006/relationships/image" Target="media/image6.png"/><Relationship Id="rId10" Type="http://schemas.openxmlformats.org/officeDocument/2006/relationships/hyperlink" Target="https://lt.wikipedia.org/wiki/Valiuta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s://lt.wikipedia.org/wiki/Ilgis_(matematika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t.wikipedia.org/wiki/Europos_S%C4%85junga" TargetMode="External"/><Relationship Id="rId14" Type="http://schemas.openxmlformats.org/officeDocument/2006/relationships/hyperlink" Target="https://lt.wikipedia.org/wiki/Lietuva" TargetMode="External"/><Relationship Id="rId22" Type="http://schemas.openxmlformats.org/officeDocument/2006/relationships/hyperlink" Target="https://lt.wikipedia.org/wiki/Platina" TargetMode="External"/><Relationship Id="rId27" Type="http://schemas.openxmlformats.org/officeDocument/2006/relationships/hyperlink" Target="https://lt.wikipedia.org/wiki/Sekund%C4%97" TargetMode="External"/><Relationship Id="rId30" Type="http://schemas.openxmlformats.org/officeDocument/2006/relationships/hyperlink" Target="https://lt.wikipedia.org/wiki/Indija" TargetMode="External"/><Relationship Id="rId35" Type="http://schemas.openxmlformats.org/officeDocument/2006/relationships/hyperlink" Target="https://lt.wikipedia.org/wiki/Ilgis_(matematika)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lt.wikipedia.org/wiki/Pinigai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lt.wikipedia.org/wiki/SI_(sistema)" TargetMode="External"/><Relationship Id="rId33" Type="http://schemas.openxmlformats.org/officeDocument/2006/relationships/hyperlink" Target="https://lt.wikipedia.org/wiki/SI_(sistema)" TargetMode="External"/><Relationship Id="rId3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15</Pages>
  <Words>15907</Words>
  <Characters>9068</Characters>
  <Application>Microsoft Office Word</Application>
  <DocSecurity>0</DocSecurity>
  <Lines>75</Lines>
  <Paragraphs>49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Valdas Vanagas</dc:creator>
  <cp:keywords/>
  <dc:description/>
  <cp:lastModifiedBy>Daiva Žitkevičienė</cp:lastModifiedBy>
  <cp:revision>32</cp:revision>
  <dcterms:created xsi:type="dcterms:W3CDTF">2025-12-08T07:53:00Z</dcterms:created>
  <dcterms:modified xsi:type="dcterms:W3CDTF">2026-09-04T07:08:00Z</dcterms:modified>
</cp:coreProperties>
</file>