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Rule="auto"/>
        <w:ind w:left="993" w:firstLine="425.0000000000001"/>
        <w:rPr>
          <w:rFonts w:ascii="Times New Roman" w:cs="Times New Roman" w:eastAsia="Times New Roman" w:hAnsi="Times New Roman"/>
        </w:rPr>
      </w:pPr>
      <w:r w:rsidDel="00000000" w:rsidR="00000000" w:rsidRPr="00000000">
        <w:rPr>
          <w:rtl w:val="0"/>
        </w:rPr>
        <w:t xml:space="preserve">Užduotis: </w:t>
      </w:r>
      <w:r w:rsidDel="00000000" w:rsidR="00000000" w:rsidRPr="00000000">
        <w:rPr>
          <w:rFonts w:ascii="Times New Roman" w:cs="Times New Roman" w:eastAsia="Times New Roman" w:hAnsi="Times New Roman"/>
          <w:b w:val="1"/>
          <w:rtl w:val="0"/>
        </w:rPr>
        <w:t xml:space="preserve">13. Animuotų kompiuterinės grafikos objektų kūrimas (2D), modeliavimas</w:t>
      </w:r>
      <w:r w:rsidDel="00000000" w:rsidR="00000000" w:rsidRPr="00000000">
        <w:rPr>
          <w:rtl w:val="0"/>
        </w:rPr>
      </w:r>
    </w:p>
    <w:p w:rsidR="00000000" w:rsidDel="00000000" w:rsidP="00000000" w:rsidRDefault="00000000" w:rsidRPr="00000000" w14:paraId="00000002">
      <w:pPr>
        <w:spacing w:before="240" w:lineRule="auto"/>
        <w:ind w:left="993" w:firstLine="425.0000000000001"/>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Klasė: </w:t>
      </w:r>
      <w:r w:rsidDel="00000000" w:rsidR="00000000" w:rsidRPr="00000000">
        <w:rPr>
          <w:rFonts w:ascii="Times New Roman" w:cs="Times New Roman" w:eastAsia="Times New Roman" w:hAnsi="Times New Roman"/>
          <w:b w:val="1"/>
          <w:rtl w:val="0"/>
        </w:rPr>
        <w:t xml:space="preserve">IV</w:t>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993" w:firstLine="425.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Užduoties turinys </w:t>
      </w:r>
      <w:r w:rsidDel="00000000" w:rsidR="00000000" w:rsidRPr="00000000">
        <w:rPr>
          <w:rFonts w:ascii="Times New Roman" w:cs="Times New Roman" w:eastAsia="Times New Roman" w:hAnsi="Times New Roman"/>
          <w:color w:val="000000"/>
          <w:rtl w:val="0"/>
        </w:rPr>
        <w:t xml:space="preserve">(Informatikos bendroji programa: 31.1.1). </w:t>
      </w:r>
      <w:r w:rsidDel="00000000" w:rsidR="00000000" w:rsidRPr="00000000">
        <w:rPr>
          <w:rFonts w:ascii="Times New Roman" w:cs="Times New Roman" w:eastAsia="Times New Roman" w:hAnsi="Times New Roman"/>
          <w:b w:val="1"/>
          <w:color w:val="000000"/>
          <w:rtl w:val="0"/>
        </w:rPr>
        <w:t xml:space="preserve">Skaitmeninio turinio kūrimas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Animuotų kompiuterinės grafikos objektų kūrimas (2D), modeliavimas</w:t>
      </w:r>
      <w:r w:rsidDel="00000000" w:rsidR="00000000" w:rsidRPr="00000000">
        <w:rPr>
          <w:rFonts w:ascii="Times New Roman" w:cs="Times New Roman" w:eastAsia="Times New Roman" w:hAnsi="Times New Roman"/>
          <w:color w:val="000000"/>
          <w:rtl w:val="0"/>
        </w:rPr>
        <w:t xml:space="preserve">: Animuotų kompiuterinės grafikos objektų kūrimas. </w:t>
      </w:r>
      <w:r w:rsidDel="00000000" w:rsidR="00000000" w:rsidRPr="00000000">
        <w:rPr>
          <w:rFonts w:ascii="Times New Roman" w:cs="Times New Roman" w:eastAsia="Times New Roman" w:hAnsi="Times New Roman"/>
          <w:rtl w:val="0"/>
        </w:rPr>
        <w:t xml:space="preserve">Nagrinėjamos kompiuterinės animacijos kūrimo programos (pavyzdžiui, Blender, Synfig Studio, Autodesk Maya, CrazyTalk, Hippani Animator, Adobe After Effects ir pan.). Mokomasi kurti pasirinktam animacijos scenarijui reikalingus elementus (pavyzdžiui, fonų parinkimą, judesį, ėjimą, kūno kalbą, išraiškos ir lūpų sinchronizaciją, deformacijas, pasirengimą veiksmui, liekamuosius veiksmus), kadro dizainą, įgarsinimą, garso takelio parengimą, animacijos montažą. Aptariamas animacijos panaudojimas įvairiose programose ir (ar) skaitmeninio turinio sklaidos sistemose bei skaitmeniniuose dokumentuose.</w:t>
      </w:r>
      <w:r w:rsidDel="00000000" w:rsidR="00000000" w:rsidRPr="00000000">
        <w:rPr>
          <w:rtl w:val="0"/>
        </w:rPr>
      </w:r>
    </w:p>
    <w:p w:rsidR="00000000" w:rsidDel="00000000" w:rsidP="00000000" w:rsidRDefault="00000000" w:rsidRPr="00000000" w14:paraId="00000004">
      <w:pPr>
        <w:keepNext w:val="1"/>
        <w:spacing w:after="240" w:before="240" w:lineRule="auto"/>
        <w:ind w:left="993" w:firstLine="140.99999999999994"/>
        <w:jc w:val="center"/>
        <w:rPr>
          <w:sz w:val="28"/>
          <w:szCs w:val="28"/>
        </w:rPr>
      </w:pPr>
      <w:r w:rsidDel="00000000" w:rsidR="00000000" w:rsidRPr="00000000">
        <w:rPr>
          <w:sz w:val="28"/>
          <w:szCs w:val="28"/>
          <w:rtl w:val="0"/>
        </w:rPr>
        <w:t xml:space="preserve">Testo klausimai</w:t>
      </w:r>
    </w:p>
    <w:p w:rsidR="00000000" w:rsidDel="00000000" w:rsidP="00000000" w:rsidRDefault="00000000" w:rsidRPr="00000000" w14:paraId="00000005">
      <w:pPr>
        <w:keepNext w:val="1"/>
        <w:spacing w:after="240" w:before="240" w:lineRule="auto"/>
        <w:rPr>
          <w:sz w:val="28"/>
          <w:szCs w:val="28"/>
        </w:rPr>
      </w:pPr>
      <w:r w:rsidDel="00000000" w:rsidR="00000000" w:rsidRPr="00000000">
        <w:rPr>
          <w:rtl w:val="0"/>
        </w:rPr>
      </w:r>
    </w:p>
    <w:tbl>
      <w:tblPr>
        <w:tblStyle w:val="Table1"/>
        <w:tblpPr w:leftFromText="180" w:rightFromText="180" w:topFromText="0" w:bottomFromText="0" w:vertAnchor="text" w:horzAnchor="text" w:tblpX="1065" w:tblpY="1"/>
        <w:tblW w:w="1526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6496"/>
        <w:gridCol w:w="3402"/>
        <w:gridCol w:w="1276"/>
        <w:gridCol w:w="1216"/>
        <w:gridCol w:w="2010"/>
        <w:tblGridChange w:id="0">
          <w:tblGrid>
            <w:gridCol w:w="870"/>
            <w:gridCol w:w="6496"/>
            <w:gridCol w:w="3402"/>
            <w:gridCol w:w="1276"/>
            <w:gridCol w:w="1216"/>
            <w:gridCol w:w="2010"/>
          </w:tblGrid>
        </w:tblGridChange>
      </w:tblGrid>
      <w:tr>
        <w:trPr>
          <w:cantSplit w:val="1"/>
          <w:trHeight w:val="1345" w:hRule="atLeast"/>
          <w:tblHeader w:val="1"/>
        </w:trPr>
        <w:tc>
          <w:tcPr>
            <w:shd w:fill="fae2d6" w:val="clear"/>
            <w:vAlign w:val="center"/>
          </w:tcPr>
          <w:p w:rsidR="00000000" w:rsidDel="00000000" w:rsidP="00000000" w:rsidRDefault="00000000" w:rsidRPr="00000000" w14:paraId="0000000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Nr.</w:t>
            </w:r>
          </w:p>
        </w:tc>
        <w:tc>
          <w:tcPr>
            <w:shd w:fill="fae2d6" w:val="clear"/>
            <w:vAlign w:val="center"/>
          </w:tcPr>
          <w:p w:rsidR="00000000" w:rsidDel="00000000" w:rsidP="00000000" w:rsidRDefault="00000000" w:rsidRPr="00000000" w14:paraId="0000000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Testo klausimas</w:t>
            </w:r>
          </w:p>
        </w:tc>
        <w:tc>
          <w:tcPr>
            <w:shd w:fill="fae2d6" w:val="clear"/>
            <w:vAlign w:val="center"/>
          </w:tcPr>
          <w:p w:rsidR="00000000" w:rsidDel="00000000" w:rsidP="00000000" w:rsidRDefault="00000000" w:rsidRPr="00000000" w14:paraId="0000000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Teisingas atsakymas</w:t>
            </w:r>
          </w:p>
        </w:tc>
        <w:tc>
          <w:tcPr>
            <w:shd w:fill="fae2d6" w:val="clear"/>
            <w:vAlign w:val="center"/>
          </w:tcPr>
          <w:p w:rsidR="00000000" w:rsidDel="00000000" w:rsidP="00000000" w:rsidRDefault="00000000" w:rsidRPr="00000000" w14:paraId="00000009">
            <w:pPr>
              <w:ind w:left="113" w:right="113"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Taškų skaičius</w:t>
            </w:r>
          </w:p>
        </w:tc>
        <w:tc>
          <w:tcPr>
            <w:shd w:fill="fae2d6" w:val="clear"/>
            <w:vAlign w:val="center"/>
          </w:tcPr>
          <w:p w:rsidR="00000000" w:rsidDel="00000000" w:rsidP="00000000" w:rsidRDefault="00000000" w:rsidRPr="00000000" w14:paraId="0000000A">
            <w:pPr>
              <w:ind w:left="113" w:right="113"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Sudėtingumo lygis (1–4)</w:t>
            </w:r>
          </w:p>
        </w:tc>
        <w:tc>
          <w:tcPr>
            <w:shd w:fill="fae2d6" w:val="clear"/>
            <w:vAlign w:val="center"/>
          </w:tcPr>
          <w:p w:rsidR="00000000" w:rsidDel="00000000" w:rsidP="00000000" w:rsidRDefault="00000000" w:rsidRPr="00000000" w14:paraId="0000000B">
            <w:pPr>
              <w:rPr/>
            </w:pPr>
            <w:r w:rsidDel="00000000" w:rsidR="00000000" w:rsidRPr="00000000">
              <w:rPr>
                <w:rFonts w:ascii="Arial" w:cs="Arial" w:eastAsia="Arial" w:hAnsi="Arial"/>
                <w:sz w:val="20"/>
                <w:szCs w:val="20"/>
                <w:rtl w:val="0"/>
              </w:rPr>
              <w:t xml:space="preserve">Ugdomos </w:t>
            </w:r>
            <w:r w:rsidDel="00000000" w:rsidR="00000000" w:rsidRPr="00000000">
              <w:rPr>
                <w:rtl w:val="0"/>
              </w:rPr>
              <w:t xml:space="preserve"> Pažinimo</w:t>
            </w:r>
          </w:p>
          <w:p w:rsidR="00000000" w:rsidDel="00000000" w:rsidP="00000000" w:rsidRDefault="00000000" w:rsidRPr="00000000" w14:paraId="0000000C">
            <w:pPr>
              <w:rPr/>
            </w:pPr>
            <w:r w:rsidDel="00000000" w:rsidR="00000000" w:rsidRPr="00000000">
              <w:rPr>
                <w:rtl w:val="0"/>
              </w:rPr>
              <w:t xml:space="preserve">Skaitmeninė</w:t>
            </w:r>
          </w:p>
          <w:p w:rsidR="00000000" w:rsidDel="00000000" w:rsidP="00000000" w:rsidRDefault="00000000" w:rsidRPr="00000000" w14:paraId="0000000D">
            <w:pPr>
              <w:rPr/>
            </w:pPr>
            <w:r w:rsidDel="00000000" w:rsidR="00000000" w:rsidRPr="00000000">
              <w:rPr>
                <w:rtl w:val="0"/>
              </w:rPr>
              <w:t xml:space="preserve">Kūrybiškumo</w:t>
            </w:r>
          </w:p>
          <w:p w:rsidR="00000000" w:rsidDel="00000000" w:rsidP="00000000" w:rsidRDefault="00000000" w:rsidRPr="00000000" w14:paraId="0000000E">
            <w:pPr>
              <w:rPr/>
            </w:pPr>
            <w:r w:rsidDel="00000000" w:rsidR="00000000" w:rsidRPr="00000000">
              <w:rPr>
                <w:rtl w:val="0"/>
              </w:rPr>
              <w:t xml:space="preserve">Kultūrinė</w:t>
            </w:r>
          </w:p>
          <w:p w:rsidR="00000000" w:rsidDel="00000000" w:rsidP="00000000" w:rsidRDefault="00000000" w:rsidRPr="00000000" w14:paraId="0000000F">
            <w:pPr>
              <w:rPr/>
            </w:pPr>
            <w:r w:rsidDel="00000000" w:rsidR="00000000" w:rsidRPr="00000000">
              <w:rPr>
                <w:rtl w:val="0"/>
              </w:rPr>
              <w:t xml:space="preserve">Komunikavimo</w:t>
            </w:r>
          </w:p>
          <w:p w:rsidR="00000000" w:rsidDel="00000000" w:rsidP="00000000" w:rsidRDefault="00000000" w:rsidRPr="00000000" w14:paraId="00000010">
            <w:pPr>
              <w:rPr/>
            </w:pPr>
            <w:r w:rsidDel="00000000" w:rsidR="00000000" w:rsidRPr="00000000">
              <w:rPr>
                <w:rtl w:val="0"/>
              </w:rPr>
              <w:t xml:space="preserve">Socialinė, emocinė ir sveikos gyvensenos</w:t>
            </w:r>
          </w:p>
          <w:p w:rsidR="00000000" w:rsidDel="00000000" w:rsidP="00000000" w:rsidRDefault="00000000" w:rsidRPr="00000000" w14:paraId="0000001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kompetencijos</w:t>
            </w:r>
          </w:p>
        </w:tc>
      </w:tr>
      <w:tr>
        <w:trPr>
          <w:cantSplit w:val="0"/>
          <w:tblHeader w:val="0"/>
        </w:trPr>
        <w:tc>
          <w:tcPr>
            <w:shd w:fill="auto" w:val="clear"/>
          </w:tcPr>
          <w:p w:rsidR="00000000" w:rsidDel="00000000" w:rsidP="00000000" w:rsidRDefault="00000000" w:rsidRPr="00000000" w14:paraId="0000001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13">
            <w:pPr>
              <w:rPr/>
            </w:pPr>
            <w:r w:rsidDel="00000000" w:rsidR="00000000" w:rsidRPr="00000000">
              <w:rPr>
                <w:rtl w:val="0"/>
              </w:rPr>
              <w:t xml:space="preserve">Mokinys kuria animaciją, kurioje veikėjai juda per skirtingas erdves ir laikus. Kaip turėtų būti parenkamas fonas?</w:t>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t xml:space="preserve">a) parinkti foną, kuris tiktų bet kokiai situacijai,</w:t>
              <w:br w:type="textWrapping"/>
              <w:t xml:space="preserve">b) pritaikyti foną pagal veiksmą ir laiką, kad jis papildytų pasakojimą,</w:t>
              <w:br w:type="textWrapping"/>
              <w:t xml:space="preserve">c) naudoti foną, kuris yra pats detaliausias,</w:t>
              <w:br w:type="textWrapping"/>
              <w:t xml:space="preserve">d) sukurti foną, kuris yra neutralus, kad tiktų visiems epizodams.</w:t>
            </w:r>
            <w:r w:rsidDel="00000000" w:rsidR="00000000" w:rsidRPr="00000000">
              <w:rPr>
                <w:rtl w:val="0"/>
              </w:rPr>
            </w:r>
          </w:p>
        </w:tc>
        <w:tc>
          <w:tcPr/>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t xml:space="preserve">b) pritaikyti foną pagal veiksmą ir laiką, kad jis papildytų pasakojimą</w:t>
            </w:r>
            <w:r w:rsidDel="00000000" w:rsidR="00000000" w:rsidRPr="00000000">
              <w:rPr>
                <w:rtl w:val="0"/>
              </w:rPr>
            </w:r>
          </w:p>
        </w:tc>
        <w:tc>
          <w:tcPr/>
          <w:p w:rsidR="00000000" w:rsidDel="00000000" w:rsidP="00000000" w:rsidRDefault="00000000" w:rsidRPr="00000000" w14:paraId="00000016">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left w:w="0.0" w:type="dxa"/>
              <w:right w:w="0.0" w:type="dxa"/>
            </w:tcMar>
          </w:tcPr>
          <w:p w:rsidR="00000000" w:rsidDel="00000000" w:rsidP="00000000" w:rsidRDefault="00000000" w:rsidRPr="00000000" w14:paraId="00000018">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br w:type="textWrapping"/>
              <w:t xml:space="preserve">Pažinimo;</w:t>
              <w:br w:type="textWrapping"/>
              <w:t xml:space="preserve">Skaitmeninė;</w:t>
              <w:br w:type="textWrapping"/>
              <w:t xml:space="preserve">Komunikavimo;</w:t>
              <w:br w:type="textWrapping"/>
              <w:t xml:space="preserve">Socialinė, emocinė ir sveikos gyvensenos.</w:t>
            </w:r>
          </w:p>
        </w:tc>
      </w:tr>
      <w:tr>
        <w:trPr>
          <w:cantSplit w:val="0"/>
          <w:tblHeader w:val="0"/>
        </w:trPr>
        <w:tc>
          <w:tcPr>
            <w:shd w:fill="auto" w:val="clear"/>
          </w:tcPr>
          <w:p w:rsidR="00000000" w:rsidDel="00000000" w:rsidP="00000000" w:rsidRDefault="00000000" w:rsidRPr="00000000" w14:paraId="0000001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1A">
            <w:pPr>
              <w:rPr/>
            </w:pPr>
            <w:r w:rsidDel="00000000" w:rsidR="00000000" w:rsidRPr="00000000">
              <w:rPr>
                <w:rtl w:val="0"/>
              </w:rPr>
              <w:t xml:space="preserve">Fonas yra svarbus, kuriant veikėjų emocijas ir bendrą nuotaiką. Kaip parinkti tinkamą foną?</w:t>
            </w:r>
          </w:p>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t xml:space="preserve">a) naudoti foną, kuris yra pats gražiausias ir vizualiai įspūdingiausias,</w:t>
              <w:br w:type="textWrapping"/>
              <w:t xml:space="preserve">b) pasirinkti foną, kuris kontrastuoja su veikėjais, kad juos išryškintų,</w:t>
              <w:br w:type="textWrapping"/>
              <w:t xml:space="preserve">c) išbandyti kelis fonus ir pasirinkti tą, kuris geriausiai atitinka norimą emociją,</w:t>
              <w:br w:type="textWrapping"/>
              <w:t xml:space="preserve">d) pasirinkti foną, kuris puikiai dera su pagrindiniu veikėju, net jei jis neatitinka situacijos.</w:t>
            </w:r>
            <w:r w:rsidDel="00000000" w:rsidR="00000000" w:rsidRPr="00000000">
              <w:rPr>
                <w:rtl w:val="0"/>
              </w:rPr>
            </w:r>
          </w:p>
        </w:tc>
        <w:tc>
          <w:tcPr/>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t xml:space="preserve">c) išbandyti kelis fonus ir pasirinkti tą, kuris geriausiai atitinka norimą emociją</w:t>
            </w:r>
            <w:r w:rsidDel="00000000" w:rsidR="00000000" w:rsidRPr="00000000">
              <w:rPr>
                <w:rtl w:val="0"/>
              </w:rPr>
            </w:r>
          </w:p>
        </w:tc>
        <w:tc>
          <w:tcPr/>
          <w:p w:rsidR="00000000" w:rsidDel="00000000" w:rsidP="00000000" w:rsidRDefault="00000000" w:rsidRPr="00000000" w14:paraId="0000001D">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1F">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br w:type="textWrapping"/>
              <w:t xml:space="preserve">Komunikavimo;</w:t>
              <w:br w:type="textWrapping"/>
              <w:t xml:space="preserve">Socialinė, emocinė ir sveikos gyvensenos.</w:t>
            </w:r>
          </w:p>
        </w:tc>
      </w:tr>
      <w:tr>
        <w:trPr>
          <w:cantSplit w:val="0"/>
          <w:tblHeader w:val="0"/>
        </w:trPr>
        <w:tc>
          <w:tcPr>
            <w:shd w:fill="auto" w:val="clear"/>
          </w:tcPr>
          <w:p w:rsidR="00000000" w:rsidDel="00000000" w:rsidP="00000000" w:rsidRDefault="00000000" w:rsidRPr="00000000" w14:paraId="0000002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21">
            <w:pPr>
              <w:rPr/>
            </w:pPr>
            <w:r w:rsidDel="00000000" w:rsidR="00000000" w:rsidRPr="00000000">
              <w:rPr>
                <w:rtl w:val="0"/>
              </w:rPr>
              <w:t xml:space="preserve">Mokinys kuria animaciją, kurioje veikėjas atlieka natūralų ir dinamišką judesį. Kaip jis galėtų patobulinti savo animaciją?</w:t>
            </w:r>
          </w:p>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t xml:space="preserve">a) naudoti standartinius animacijos modelius be papildomų pakeitimų,</w:t>
              <w:br w:type="textWrapping"/>
              <w:t xml:space="preserve">b) eksperimentuoti su skirtingais judesio greičiais, kad rastų optimalų rezultatą,</w:t>
              <w:br w:type="textWrapping"/>
              <w:t xml:space="preserve">c) palyginti savo animaciją su realiais judesiais, koreguoti ją pagal tai, kaip tiksliai ji atspindi natūralius judesius,</w:t>
              <w:br w:type="textWrapping"/>
              <w:t xml:space="preserve">d) nekeisti nieko, jei animacija atrodo pakankamai gerai.</w:t>
              <w:br w:type="textWrapping"/>
            </w:r>
            <w:r w:rsidDel="00000000" w:rsidR="00000000" w:rsidRPr="00000000">
              <w:rPr>
                <w:rtl w:val="0"/>
              </w:rPr>
            </w:r>
          </w:p>
        </w:tc>
        <w:tc>
          <w:tcPr/>
          <w:p w:rsidR="00000000" w:rsidDel="00000000" w:rsidP="00000000" w:rsidRDefault="00000000" w:rsidRPr="00000000" w14:paraId="00000023">
            <w:pPr>
              <w:rPr>
                <w:rFonts w:ascii="Arial" w:cs="Arial" w:eastAsia="Arial" w:hAnsi="Arial"/>
                <w:sz w:val="20"/>
                <w:szCs w:val="20"/>
              </w:rPr>
            </w:pPr>
            <w:r w:rsidDel="00000000" w:rsidR="00000000" w:rsidRPr="00000000">
              <w:rPr>
                <w:rtl w:val="0"/>
              </w:rPr>
              <w:t xml:space="preserve">c) palyginti savo animaciją su realiais judesiais, koreguoti ją pagal tai, kaip tiksliai ji atspindi natūralius judesius</w:t>
            </w:r>
            <w:r w:rsidDel="00000000" w:rsidR="00000000" w:rsidRPr="00000000">
              <w:rPr>
                <w:rtl w:val="0"/>
              </w:rPr>
            </w:r>
          </w:p>
        </w:tc>
        <w:tc>
          <w:tcPr/>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25">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26">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br w:type="textWrapping"/>
              <w:t xml:space="preserve">Komunikavimo;</w:t>
              <w:br w:type="textWrapping"/>
              <w:t xml:space="preserve">Socialinė, emocinė ir sveikos gyvensenos</w:t>
            </w:r>
          </w:p>
        </w:tc>
      </w:tr>
      <w:tr>
        <w:trPr>
          <w:cantSplit w:val="0"/>
          <w:tblHeader w:val="0"/>
        </w:trPr>
        <w:tc>
          <w:tcPr>
            <w:shd w:fill="auto" w:val="clear"/>
          </w:tcPr>
          <w:p w:rsidR="00000000" w:rsidDel="00000000" w:rsidP="00000000" w:rsidRDefault="00000000" w:rsidRPr="00000000" w14:paraId="0000002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028">
            <w:pPr>
              <w:rPr/>
            </w:pPr>
            <w:r w:rsidDel="00000000" w:rsidR="00000000" w:rsidRPr="00000000">
              <w:rPr>
                <w:rtl w:val="0"/>
              </w:rPr>
              <w:t xml:space="preserve">Kas yra „judesio sekimas“ animacijoje?</w:t>
            </w:r>
          </w:p>
          <w:p w:rsidR="00000000" w:rsidDel="00000000" w:rsidP="00000000" w:rsidRDefault="00000000" w:rsidRPr="00000000" w14:paraId="00000029">
            <w:pPr>
              <w:rPr>
                <w:rFonts w:ascii="Arial" w:cs="Arial" w:eastAsia="Arial" w:hAnsi="Arial"/>
                <w:sz w:val="20"/>
                <w:szCs w:val="20"/>
              </w:rPr>
            </w:pPr>
            <w:r w:rsidDel="00000000" w:rsidR="00000000" w:rsidRPr="00000000">
              <w:rPr>
                <w:rtl w:val="0"/>
              </w:rPr>
              <w:t xml:space="preserve">a) procesas, kai animacijos veikėjai yra sukurti naudojant išgalvotus judesius,</w:t>
              <w:br w:type="textWrapping"/>
              <w:t xml:space="preserve">b) technologija, kuri užfiksuoja realių objektų ar veikėjų judesius ir perkelia juos į animuotą aplinką,</w:t>
              <w:br w:type="textWrapping"/>
              <w:t xml:space="preserve">c) metodas, kai animacijos kadrai yra piešiami rankiniu būdu,</w:t>
              <w:br w:type="textWrapping"/>
              <w:t xml:space="preserve">d) procesas, kai animacija yra kurta naudojant garso efektus</w:t>
              <w:br w:type="textWrapping"/>
            </w:r>
            <w:r w:rsidDel="00000000" w:rsidR="00000000" w:rsidRPr="00000000">
              <w:rPr>
                <w:rtl w:val="0"/>
              </w:rPr>
            </w:r>
          </w:p>
        </w:tc>
        <w:tc>
          <w:tcPr/>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t xml:space="preserve">b) technologija, kuri užfiksuoja realių objektų ar veikėjų judesius ir perkelia juos į animuotą aplinką</w:t>
              <w:br w:type="textWrapping"/>
            </w:r>
            <w:r w:rsidDel="00000000" w:rsidR="00000000" w:rsidRPr="00000000">
              <w:rPr>
                <w:rtl w:val="0"/>
              </w:rPr>
            </w:r>
          </w:p>
        </w:tc>
        <w:tc>
          <w:tcPr/>
          <w:p w:rsidR="00000000" w:rsidDel="00000000" w:rsidP="00000000" w:rsidRDefault="00000000" w:rsidRPr="00000000" w14:paraId="0000002B">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2C">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2D">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r>
          </w:p>
          <w:p w:rsidR="00000000" w:rsidDel="00000000" w:rsidP="00000000" w:rsidRDefault="00000000" w:rsidRPr="00000000" w14:paraId="0000002E">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2F">
            <w:pPr>
              <w:rPr>
                <w:rFonts w:ascii="Arial" w:cs="Arial" w:eastAsia="Arial" w:hAnsi="Arial"/>
                <w:sz w:val="20"/>
                <w:szCs w:val="20"/>
              </w:rPr>
            </w:pPr>
            <w:r w:rsidDel="00000000" w:rsidR="00000000" w:rsidRPr="00000000">
              <w:rPr>
                <w:rFonts w:ascii="Arial" w:cs="Arial" w:eastAsia="Arial" w:hAnsi="Arial"/>
                <w:sz w:val="20"/>
                <w:szCs w:val="20"/>
                <w:rtl w:val="0"/>
              </w:rPr>
              <w:t xml:space="preserve">Kultūrinė.</w:t>
              <w:br w:type="textWrapping"/>
            </w:r>
          </w:p>
        </w:tc>
      </w:tr>
      <w:tr>
        <w:trPr>
          <w:cantSplit w:val="0"/>
          <w:tblHeader w:val="0"/>
        </w:trPr>
        <w:tc>
          <w:tcPr>
            <w:shd w:fill="auto" w:val="clear"/>
          </w:tcPr>
          <w:p w:rsidR="00000000" w:rsidDel="00000000" w:rsidP="00000000" w:rsidRDefault="00000000" w:rsidRPr="00000000" w14:paraId="0000003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p w:rsidR="00000000" w:rsidDel="00000000" w:rsidP="00000000" w:rsidRDefault="00000000" w:rsidRPr="00000000" w14:paraId="00000031">
            <w:pPr>
              <w:rPr/>
            </w:pPr>
            <w:r w:rsidDel="00000000" w:rsidR="00000000" w:rsidRPr="00000000">
              <w:rPr>
                <w:rtl w:val="0"/>
              </w:rPr>
              <w:t xml:space="preserve">Kaip „judesio sekimo/fiksavimo“ (motion capture) technologija gali būti tobulinama, siekiant dar geresnio tikroviškumo animacijoje?</w:t>
            </w:r>
          </w:p>
          <w:p w:rsidR="00000000" w:rsidDel="00000000" w:rsidP="00000000" w:rsidRDefault="00000000" w:rsidRPr="00000000" w14:paraId="00000032">
            <w:pPr>
              <w:rPr>
                <w:rFonts w:ascii="Arial" w:cs="Arial" w:eastAsia="Arial" w:hAnsi="Arial"/>
                <w:sz w:val="20"/>
                <w:szCs w:val="20"/>
              </w:rPr>
            </w:pPr>
            <w:r w:rsidDel="00000000" w:rsidR="00000000" w:rsidRPr="00000000">
              <w:rPr>
                <w:rtl w:val="0"/>
              </w:rPr>
              <w:t xml:space="preserve">a) naudojant daugiau sekimo taškų, kad būtų tiksliau užfiksuoti smulkūs judesiai,</w:t>
              <w:br w:type="textWrapping"/>
              <w:t xml:space="preserve">b) sumažinant animacijos trukmę ir paliekant mažiau detalių,</w:t>
              <w:br w:type="textWrapping"/>
              <w:t xml:space="preserve">c) pridėjus garso efektus ir muziką, kad veikėjai judėtų tikroviškiau,</w:t>
              <w:br w:type="textWrapping"/>
              <w:t xml:space="preserve">d) keičiant veikėjų padėtį scenos atžvilgiu.</w:t>
              <w:br w:type="textWrapping"/>
            </w:r>
            <w:r w:rsidDel="00000000" w:rsidR="00000000" w:rsidRPr="00000000">
              <w:rPr>
                <w:rtl w:val="0"/>
              </w:rPr>
            </w:r>
          </w:p>
        </w:tc>
        <w:tc>
          <w:tcPr/>
          <w:p w:rsidR="00000000" w:rsidDel="00000000" w:rsidP="00000000" w:rsidRDefault="00000000" w:rsidRPr="00000000" w14:paraId="00000033">
            <w:pPr>
              <w:rPr>
                <w:rFonts w:ascii="Arial" w:cs="Arial" w:eastAsia="Arial" w:hAnsi="Arial"/>
                <w:sz w:val="20"/>
                <w:szCs w:val="20"/>
              </w:rPr>
            </w:pPr>
            <w:r w:rsidDel="00000000" w:rsidR="00000000" w:rsidRPr="00000000">
              <w:rPr>
                <w:rtl w:val="0"/>
              </w:rPr>
              <w:t xml:space="preserve">a) naudojant daugiau sekimo taškų, kad būtų tiksliau užfiksuoti smulkūs judesiai</w:t>
            </w:r>
            <w:r w:rsidDel="00000000" w:rsidR="00000000" w:rsidRPr="00000000">
              <w:rPr>
                <w:rtl w:val="0"/>
              </w:rPr>
            </w:r>
          </w:p>
        </w:tc>
        <w:tc>
          <w:tcPr/>
          <w:p w:rsidR="00000000" w:rsidDel="00000000" w:rsidP="00000000" w:rsidRDefault="00000000" w:rsidRPr="00000000" w14:paraId="00000034">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35">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36">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r>
          </w:p>
          <w:p w:rsidR="00000000" w:rsidDel="00000000" w:rsidP="00000000" w:rsidRDefault="00000000" w:rsidRPr="00000000" w14:paraId="00000037">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38">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br w:type="textWrapping"/>
            </w:r>
          </w:p>
        </w:tc>
      </w:tr>
      <w:tr>
        <w:trPr>
          <w:cantSplit w:val="0"/>
          <w:tblHeader w:val="0"/>
        </w:trPr>
        <w:tc>
          <w:tcPr>
            <w:shd w:fill="auto" w:val="clear"/>
          </w:tcPr>
          <w:p w:rsidR="00000000" w:rsidDel="00000000" w:rsidP="00000000" w:rsidRDefault="00000000" w:rsidRPr="00000000" w14:paraId="0000003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p w:rsidR="00000000" w:rsidDel="00000000" w:rsidP="00000000" w:rsidRDefault="00000000" w:rsidRPr="00000000" w14:paraId="0000003A">
            <w:pPr>
              <w:rPr/>
            </w:pPr>
            <w:r w:rsidDel="00000000" w:rsidR="00000000" w:rsidRPr="00000000">
              <w:rPr>
                <w:rtl w:val="0"/>
              </w:rPr>
              <w:t xml:space="preserve">Mokinys kuria ėjimo animaciją, kurioje veikėjas turi atlikti skirtingus ėjimo etapus. Koks metodas yra tinkamiausias?</w:t>
            </w:r>
          </w:p>
          <w:p w:rsidR="00000000" w:rsidDel="00000000" w:rsidP="00000000" w:rsidRDefault="00000000" w:rsidRPr="00000000" w14:paraId="0000003B">
            <w:pPr>
              <w:rPr>
                <w:rFonts w:ascii="Arial" w:cs="Arial" w:eastAsia="Arial" w:hAnsi="Arial"/>
                <w:sz w:val="20"/>
                <w:szCs w:val="20"/>
              </w:rPr>
            </w:pPr>
            <w:r w:rsidDel="00000000" w:rsidR="00000000" w:rsidRPr="00000000">
              <w:rPr>
                <w:rtl w:val="0"/>
              </w:rPr>
              <w:t xml:space="preserve">a) sukurti kiekvieną ėjimo etapą atskirai be jokio atsižvelgimo į tarpus,</w:t>
              <w:br w:type="textWrapping"/>
              <w:t xml:space="preserve">b) naudoti automatinio animavimo įrankius, kurie generuoja tarpus tarp etapų,</w:t>
              <w:br w:type="textWrapping"/>
              <w:t xml:space="preserve">c) planuoti ir sukurti kiekvieną ėjimo etapą, atsižvelgiant į sklandų perėjimą tarp jų,</w:t>
              <w:br w:type="textWrapping"/>
              <w:t xml:space="preserve">d) naudoti vieną ėjimo etapą visame animacijoje ir nesirūpinti perėjimais.</w:t>
              <w:br w:type="textWrapping"/>
            </w:r>
            <w:r w:rsidDel="00000000" w:rsidR="00000000" w:rsidRPr="00000000">
              <w:rPr>
                <w:rtl w:val="0"/>
              </w:rPr>
            </w:r>
          </w:p>
        </w:tc>
        <w:tc>
          <w:tcPr/>
          <w:p w:rsidR="00000000" w:rsidDel="00000000" w:rsidP="00000000" w:rsidRDefault="00000000" w:rsidRPr="00000000" w14:paraId="0000003C">
            <w:pPr>
              <w:rPr>
                <w:rFonts w:ascii="Arial" w:cs="Arial" w:eastAsia="Arial" w:hAnsi="Arial"/>
                <w:sz w:val="20"/>
                <w:szCs w:val="20"/>
              </w:rPr>
            </w:pPr>
            <w:r w:rsidDel="00000000" w:rsidR="00000000" w:rsidRPr="00000000">
              <w:rPr>
                <w:rtl w:val="0"/>
              </w:rPr>
              <w:t xml:space="preserve">c) planuoti ir sukurti kiekvieną ėjimo etapą, atsižvelgiant į sklandų perėjimą tarp jų</w:t>
            </w:r>
            <w:r w:rsidDel="00000000" w:rsidR="00000000" w:rsidRPr="00000000">
              <w:rPr>
                <w:rtl w:val="0"/>
              </w:rPr>
            </w:r>
          </w:p>
        </w:tc>
        <w:tc>
          <w:tcPr/>
          <w:p w:rsidR="00000000" w:rsidDel="00000000" w:rsidP="00000000" w:rsidRDefault="00000000" w:rsidRPr="00000000" w14:paraId="0000003D">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3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3F">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r>
          </w:p>
          <w:p w:rsidR="00000000" w:rsidDel="00000000" w:rsidP="00000000" w:rsidRDefault="00000000" w:rsidRPr="00000000" w14:paraId="00000040">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41">
            <w:pPr>
              <w:rPr/>
            </w:pPr>
            <w:r w:rsidDel="00000000" w:rsidR="00000000" w:rsidRPr="00000000">
              <w:rPr>
                <w:rFonts w:ascii="Arial" w:cs="Arial" w:eastAsia="Arial" w:hAnsi="Arial"/>
                <w:sz w:val="20"/>
                <w:szCs w:val="20"/>
                <w:rtl w:val="0"/>
              </w:rPr>
              <w:t xml:space="preserve">Komunikavimo.</w:t>
            </w:r>
            <w:r w:rsidDel="00000000" w:rsidR="00000000" w:rsidRPr="00000000">
              <w:rPr>
                <w:rtl w:val="0"/>
              </w:rPr>
            </w:r>
          </w:p>
          <w:p w:rsidR="00000000" w:rsidDel="00000000" w:rsidP="00000000" w:rsidRDefault="00000000" w:rsidRPr="00000000" w14:paraId="00000042">
            <w:pPr>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p w:rsidR="00000000" w:rsidDel="00000000" w:rsidP="00000000" w:rsidRDefault="00000000" w:rsidRPr="00000000" w14:paraId="00000044">
            <w:pPr>
              <w:rPr/>
            </w:pPr>
            <w:r w:rsidDel="00000000" w:rsidR="00000000" w:rsidRPr="00000000">
              <w:rPr>
                <w:rtl w:val="0"/>
              </w:rPr>
              <w:t xml:space="preserve">Kuris metodas tinkamiausias, kuriant veikėjo judesį nuo pradžios iki pabaigos animacijoje?</w:t>
            </w:r>
          </w:p>
          <w:p w:rsidR="00000000" w:rsidDel="00000000" w:rsidP="00000000" w:rsidRDefault="00000000" w:rsidRPr="00000000" w14:paraId="00000045">
            <w:pPr>
              <w:rPr/>
            </w:pPr>
            <w:r w:rsidDel="00000000" w:rsidR="00000000" w:rsidRPr="00000000">
              <w:rPr>
                <w:rtl w:val="0"/>
              </w:rPr>
              <w:t xml:space="preserve">a) sukurti kiekvieną judesio dalį atskirai, nekreipiant dėmesio į perėjimus tarp jų,</w:t>
              <w:br w:type="textWrapping"/>
              <w:t xml:space="preserve">b) naudoti automatinio animavimo įrankius, kurie generuoja tarpus tarp judesio dalių,</w:t>
              <w:br w:type="textWrapping"/>
              <w:t xml:space="preserve">c) planuoti ir sukurti kiekvieną judesio dalį, užtikrinant sklandžius perėjimus tarp jų,</w:t>
              <w:br w:type="textWrapping"/>
              <w:t xml:space="preserve">d) naudoti vieną judesio modelį visame animacijoje, nesirūpinant perėjimais.</w:t>
            </w:r>
          </w:p>
          <w:p w:rsidR="00000000" w:rsidDel="00000000" w:rsidP="00000000" w:rsidRDefault="00000000" w:rsidRPr="00000000" w14:paraId="00000046">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7">
            <w:pPr>
              <w:rPr>
                <w:rFonts w:ascii="Arial" w:cs="Arial" w:eastAsia="Arial" w:hAnsi="Arial"/>
                <w:sz w:val="20"/>
                <w:szCs w:val="20"/>
              </w:rPr>
            </w:pPr>
            <w:r w:rsidDel="00000000" w:rsidR="00000000" w:rsidRPr="00000000">
              <w:rPr>
                <w:rtl w:val="0"/>
              </w:rPr>
              <w:t xml:space="preserve">c) planuoti ir sukurti kiekvieną kūno kalbos judesį, atsižvelgiant į sklandų perėjimą tarp jų</w:t>
              <w:br w:type="textWrapping"/>
            </w:r>
            <w:r w:rsidDel="00000000" w:rsidR="00000000" w:rsidRPr="00000000">
              <w:rPr>
                <w:rtl w:val="0"/>
              </w:rPr>
            </w:r>
          </w:p>
        </w:tc>
        <w:tc>
          <w:tcPr/>
          <w:p w:rsidR="00000000" w:rsidDel="00000000" w:rsidP="00000000" w:rsidRDefault="00000000" w:rsidRPr="00000000" w14:paraId="00000048">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49">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4A">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r>
          </w:p>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4C">
            <w:pPr>
              <w:rPr/>
            </w:pPr>
            <w:r w:rsidDel="00000000" w:rsidR="00000000" w:rsidRPr="00000000">
              <w:rPr>
                <w:rFonts w:ascii="Arial" w:cs="Arial" w:eastAsia="Arial" w:hAnsi="Arial"/>
                <w:sz w:val="20"/>
                <w:szCs w:val="20"/>
                <w:rtl w:val="0"/>
              </w:rPr>
              <w:t xml:space="preserve">Komunikavimo.</w:t>
            </w:r>
            <w:r w:rsidDel="00000000" w:rsidR="00000000" w:rsidRPr="00000000">
              <w:rPr>
                <w:rtl w:val="0"/>
              </w:rPr>
            </w:r>
          </w:p>
          <w:p w:rsidR="00000000" w:rsidDel="00000000" w:rsidP="00000000" w:rsidRDefault="00000000" w:rsidRPr="00000000" w14:paraId="0000004D">
            <w:pPr>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p w:rsidR="00000000" w:rsidDel="00000000" w:rsidP="00000000" w:rsidRDefault="00000000" w:rsidRPr="00000000" w14:paraId="0000004F">
            <w:pPr>
              <w:rPr/>
            </w:pPr>
            <w:r w:rsidDel="00000000" w:rsidR="00000000" w:rsidRPr="00000000">
              <w:rPr>
                <w:rtl w:val="0"/>
              </w:rPr>
              <w:t xml:space="preserve">Mokinys animuoja veikėjo kūno kalbą, kur reikia perteikti kelias emocijas per tam tikrą laiką. Kaip jis turėtų tai atlikti?</w:t>
            </w:r>
          </w:p>
          <w:p w:rsidR="00000000" w:rsidDel="00000000" w:rsidP="00000000" w:rsidRDefault="00000000" w:rsidRPr="00000000" w14:paraId="00000050">
            <w:pPr>
              <w:rPr>
                <w:rFonts w:ascii="Arial" w:cs="Arial" w:eastAsia="Arial" w:hAnsi="Arial"/>
                <w:sz w:val="20"/>
                <w:szCs w:val="20"/>
              </w:rPr>
            </w:pPr>
            <w:r w:rsidDel="00000000" w:rsidR="00000000" w:rsidRPr="00000000">
              <w:rPr>
                <w:rtl w:val="0"/>
              </w:rPr>
              <w:t xml:space="preserve">a) naudoti standartinius kūno kalbos modelius be papildomų pakeitimų,</w:t>
              <w:br w:type="textWrapping"/>
              <w:t xml:space="preserve">b) palyginti savo animaciją su realių objektų kūno kalbos principais ir koreguoti ją, kad ji tiksliai atspindėtų emocijas.</w:t>
              <w:br w:type="textWrapping"/>
              <w:t xml:space="preserve">c) eksperimentuoti su įvairiais kūno kalbos modeliais ir pasirinkti tą, kuris yra vizualiai įdomiausias,</w:t>
              <w:br w:type="textWrapping"/>
              <w:t xml:space="preserve">d) panaudoti tokį kūno kalbos modelį, kuris yra labiausiai įspūdingiausias.</w:t>
              <w:br w:type="textWrapping"/>
            </w:r>
            <w:r w:rsidDel="00000000" w:rsidR="00000000" w:rsidRPr="00000000">
              <w:rPr>
                <w:rtl w:val="0"/>
              </w:rPr>
            </w:r>
          </w:p>
        </w:tc>
        <w:tc>
          <w:tcPr/>
          <w:p w:rsidR="00000000" w:rsidDel="00000000" w:rsidP="00000000" w:rsidRDefault="00000000" w:rsidRPr="00000000" w14:paraId="00000051">
            <w:pPr>
              <w:rPr>
                <w:rFonts w:ascii="Arial" w:cs="Arial" w:eastAsia="Arial" w:hAnsi="Arial"/>
                <w:sz w:val="20"/>
                <w:szCs w:val="20"/>
              </w:rPr>
            </w:pPr>
            <w:r w:rsidDel="00000000" w:rsidR="00000000" w:rsidRPr="00000000">
              <w:rPr>
                <w:rtl w:val="0"/>
              </w:rPr>
              <w:t xml:space="preserve">b) palyginti savo animaciją su realių objektų kūno kalbos principais ir koreguoti ją, kad ji tiksliai atspindėtų emocijas</w:t>
            </w:r>
            <w:r w:rsidDel="00000000" w:rsidR="00000000" w:rsidRPr="00000000">
              <w:rPr>
                <w:rtl w:val="0"/>
              </w:rPr>
            </w:r>
          </w:p>
        </w:tc>
        <w:tc>
          <w:tcPr/>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53">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r>
          </w:p>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56">
            <w:pPr>
              <w:rPr/>
            </w:pPr>
            <w:r w:rsidDel="00000000" w:rsidR="00000000" w:rsidRPr="00000000">
              <w:rPr>
                <w:rFonts w:ascii="Arial" w:cs="Arial" w:eastAsia="Arial" w:hAnsi="Arial"/>
                <w:sz w:val="20"/>
                <w:szCs w:val="20"/>
                <w:rtl w:val="0"/>
              </w:rPr>
              <w:t xml:space="preserve">Komunikavimo.</w:t>
            </w: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p w:rsidR="00000000" w:rsidDel="00000000" w:rsidP="00000000" w:rsidRDefault="00000000" w:rsidRPr="00000000" w14:paraId="00000059">
            <w:pPr>
              <w:rPr/>
            </w:pPr>
            <w:r w:rsidDel="00000000" w:rsidR="00000000" w:rsidRPr="00000000">
              <w:rPr>
                <w:rtl w:val="0"/>
              </w:rPr>
              <w:t xml:space="preserve">Kūno kalba animacijoje yra svarbi emocijoms išreikšti. Koks yra pirmas žingsnis, kai norima sukurti emocijas perteikiančią kūno kalbą?</w:t>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t xml:space="preserve">a) naudoti atsitiktinį kūno kalbos modelį iš programos bibliotekos,</w:t>
              <w:br w:type="textWrapping"/>
              <w:t xml:space="preserve">b) atsižvelgti į veikėjo emocijas ir viso kūno pozas, kad tinkamai perteiktų jausmus,</w:t>
              <w:br w:type="textWrapping"/>
              <w:t xml:space="preserve">c) kurti kūno kalbos animaciją pagal savo nuotaiką,</w:t>
              <w:br w:type="textWrapping"/>
              <w:t xml:space="preserve">d) pasirinkti bet kokį kūno kalbos modelį, nesvarbu, ar jis tinka scenai svarbu, kad įdomus ir patrauklus.</w:t>
              <w:br w:type="textWrapping"/>
            </w:r>
            <w:r w:rsidDel="00000000" w:rsidR="00000000" w:rsidRPr="00000000">
              <w:rPr>
                <w:rtl w:val="0"/>
              </w:rPr>
            </w:r>
          </w:p>
        </w:tc>
        <w:tc>
          <w:tcPr/>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t xml:space="preserve">b) atsižvelgti į veikėjo emocijas ir viso kūno pozas, kad tinkamai perteiktų jausmus</w:t>
              <w:br w:type="textWrapping"/>
            </w:r>
            <w:r w:rsidDel="00000000" w:rsidR="00000000" w:rsidRPr="00000000">
              <w:rPr>
                <w:rtl w:val="0"/>
              </w:rPr>
            </w:r>
          </w:p>
        </w:tc>
        <w:tc>
          <w:tcPr/>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5D">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Skaitmeninė;</w:t>
            </w:r>
          </w:p>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60">
            <w:pPr>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p w:rsidR="00000000" w:rsidDel="00000000" w:rsidP="00000000" w:rsidRDefault="00000000" w:rsidRPr="00000000" w14:paraId="00000062">
            <w:pPr>
              <w:rPr/>
            </w:pPr>
            <w:r w:rsidDel="00000000" w:rsidR="00000000" w:rsidRPr="00000000">
              <w:rPr>
                <w:rtl w:val="0"/>
              </w:rPr>
              <w:t xml:space="preserve">Kokios kūno dalys yra pagrindinės emocijų išraiškai animacijoje?</w:t>
            </w:r>
          </w:p>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-65402</wp:posOffset>
                  </wp:positionH>
                  <wp:positionV relativeFrom="paragraph">
                    <wp:posOffset>0</wp:posOffset>
                  </wp:positionV>
                  <wp:extent cx="951865" cy="1224280"/>
                  <wp:effectExtent b="0" l="0" r="0" t="0"/>
                  <wp:wrapSquare wrapText="bothSides" distB="0" distT="0" distL="114300" distR="114300"/>
                  <wp:docPr descr="Paveikslėlis, kuriame yra avalynė, animacija, apranga, berniukas&#10;&#10;Automatiškai sugeneruotas aprašymas" id="1933344744" name="image5.jpg"/>
                  <a:graphic>
                    <a:graphicData uri="http://schemas.openxmlformats.org/drawingml/2006/picture">
                      <pic:pic>
                        <pic:nvPicPr>
                          <pic:cNvPr descr="Paveikslėlis, kuriame yra avalynė, animacija, apranga, berniukas&#10;&#10;Automatiškai sugeneruotas aprašymas" id="0" name="image5.jpg"/>
                          <pic:cNvPicPr preferRelativeResize="0"/>
                        </pic:nvPicPr>
                        <pic:blipFill>
                          <a:blip r:embed="rId7"/>
                          <a:srcRect b="0" l="0" r="0" t="0"/>
                          <a:stretch>
                            <a:fillRect/>
                          </a:stretch>
                        </pic:blipFill>
                        <pic:spPr>
                          <a:xfrm>
                            <a:off x="0" y="0"/>
                            <a:ext cx="951865" cy="1224280"/>
                          </a:xfrm>
                          <a:prstGeom prst="rect"/>
                          <a:ln/>
                        </pic:spPr>
                      </pic:pic>
                    </a:graphicData>
                  </a:graphic>
                </wp:anchor>
              </w:drawing>
            </w:r>
          </w:p>
          <w:p w:rsidR="00000000" w:rsidDel="00000000" w:rsidP="00000000" w:rsidRDefault="00000000" w:rsidRPr="00000000" w14:paraId="00000064">
            <w:pPr>
              <w:rPr>
                <w:rFonts w:ascii="Arial" w:cs="Arial" w:eastAsia="Arial" w:hAnsi="Arial"/>
                <w:sz w:val="20"/>
                <w:szCs w:val="20"/>
              </w:rPr>
            </w:pPr>
            <w:r w:rsidDel="00000000" w:rsidR="00000000" w:rsidRPr="00000000">
              <w:rPr>
                <w:rtl w:val="0"/>
              </w:rPr>
              <w:t xml:space="preserve">a) rankos ir kojos,</w:t>
              <w:br w:type="textWrapping"/>
              <w:t xml:space="preserve">b) kūnas ir pečiai,</w:t>
              <w:br w:type="textWrapping"/>
              <w:t xml:space="preserve">c) akys, antakiai ir lūpos,</w:t>
              <w:br w:type="textWrapping"/>
              <w:t xml:space="preserve">d) ausys ir galva.</w:t>
            </w:r>
            <w:r w:rsidDel="00000000" w:rsidR="00000000" w:rsidRPr="00000000">
              <w:rPr>
                <w:rtl w:val="0"/>
              </w:rPr>
            </w:r>
          </w:p>
        </w:tc>
        <w:tc>
          <w:tcPr/>
          <w:p w:rsidR="00000000" w:rsidDel="00000000" w:rsidP="00000000" w:rsidRDefault="00000000" w:rsidRPr="00000000" w14:paraId="00000065">
            <w:pPr>
              <w:rPr>
                <w:rFonts w:ascii="Arial" w:cs="Arial" w:eastAsia="Arial" w:hAnsi="Arial"/>
                <w:sz w:val="20"/>
                <w:szCs w:val="20"/>
              </w:rPr>
            </w:pPr>
            <w:r w:rsidDel="00000000" w:rsidR="00000000" w:rsidRPr="00000000">
              <w:rPr>
                <w:rtl w:val="0"/>
              </w:rPr>
              <w:t xml:space="preserve">c) akys, antakiai ir lūpos</w:t>
            </w:r>
            <w:r w:rsidDel="00000000" w:rsidR="00000000" w:rsidRPr="00000000">
              <w:rPr>
                <w:rtl w:val="0"/>
              </w:rPr>
            </w:r>
          </w:p>
        </w:tc>
        <w:tc>
          <w:tcPr/>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Kūrybiškumo.</w:t>
            </w:r>
          </w:p>
          <w:p w:rsidR="00000000" w:rsidDel="00000000" w:rsidP="00000000" w:rsidRDefault="00000000" w:rsidRPr="00000000" w14:paraId="00000069">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p w:rsidR="00000000" w:rsidDel="00000000" w:rsidP="00000000" w:rsidRDefault="00000000" w:rsidRPr="00000000" w14:paraId="0000006B">
            <w:pPr>
              <w:rPr/>
            </w:pPr>
            <w:r w:rsidDel="00000000" w:rsidR="00000000" w:rsidRPr="00000000">
              <w:rPr>
                <w:rtl w:val="0"/>
              </w:rPr>
              <w:t xml:space="preserve">Mokinys kuria animaciją, kurioje reikia perteikti emocijas ir sinchronizuoti lūpas su kalbos garso takeliu. Kaip jam tai atlikti, siekiant užtikrinti, kad animacija būtų natūrali ir tiksliai atspindėtų emocijas?</w:t>
            </w:r>
          </w:p>
          <w:p w:rsidR="00000000" w:rsidDel="00000000" w:rsidP="00000000" w:rsidRDefault="00000000" w:rsidRPr="00000000" w14:paraId="0000006C">
            <w:pPr>
              <w:rPr>
                <w:rFonts w:ascii="Arial" w:cs="Arial" w:eastAsia="Arial" w:hAnsi="Arial"/>
                <w:sz w:val="20"/>
                <w:szCs w:val="20"/>
              </w:rPr>
            </w:pPr>
            <w:r w:rsidDel="00000000" w:rsidR="00000000" w:rsidRPr="00000000">
              <w:rPr>
                <w:rtl w:val="0"/>
              </w:rPr>
              <w:t xml:space="preserve">a) naudoti standartinius lūpų modelius, neatsižvelgiant, kaip jie atitinka garso takelį,</w:t>
              <w:br w:type="textWrapping"/>
              <w:t xml:space="preserve">b) lyginti savo animaciją su realių objektų kalbos modeliais ir koreguoti lūpų pozicijas, kad atitiktų kalbos garsus bei emocijų išraišką,</w:t>
              <w:br w:type="textWrapping"/>
              <w:t xml:space="preserve">c) eksperimentuoti su įvairiomis objektų lūpų padėtimis be konkrečių taisyklių,</w:t>
              <w:br w:type="textWrapping"/>
              <w:t xml:space="preserve">d) panaudoti lūpų judesius, kurie yra sukurti.</w:t>
              <w:br w:type="textWrapping"/>
            </w:r>
            <w:r w:rsidDel="00000000" w:rsidR="00000000" w:rsidRPr="00000000">
              <w:rPr>
                <w:rtl w:val="0"/>
              </w:rPr>
            </w:r>
          </w:p>
        </w:tc>
        <w:tc>
          <w:tcPr/>
          <w:p w:rsidR="00000000" w:rsidDel="00000000" w:rsidP="00000000" w:rsidRDefault="00000000" w:rsidRPr="00000000" w14:paraId="0000006D">
            <w:pPr>
              <w:rPr>
                <w:rFonts w:ascii="Arial" w:cs="Arial" w:eastAsia="Arial" w:hAnsi="Arial"/>
                <w:sz w:val="20"/>
                <w:szCs w:val="20"/>
              </w:rPr>
            </w:pPr>
            <w:r w:rsidDel="00000000" w:rsidR="00000000" w:rsidRPr="00000000">
              <w:rPr>
                <w:rtl w:val="0"/>
              </w:rPr>
              <w:t xml:space="preserve">b) lyginti savo animaciją su realių objektų kalbos modeliais ir koreguoti lūpų pozicijas, kad atitiktų kalbos garsus bei emocijų išraišką</w:t>
            </w:r>
            <w:r w:rsidDel="00000000" w:rsidR="00000000" w:rsidRPr="00000000">
              <w:rPr>
                <w:rtl w:val="0"/>
              </w:rPr>
            </w:r>
          </w:p>
        </w:tc>
        <w:tc>
          <w:tcPr/>
          <w:p w:rsidR="00000000" w:rsidDel="00000000" w:rsidP="00000000" w:rsidRDefault="00000000" w:rsidRPr="00000000" w14:paraId="0000006E">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6F">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br w:type="textWrapping"/>
              <w:t xml:space="preserve">Kūrybiškumo.</w:t>
            </w:r>
          </w:p>
          <w:p w:rsidR="00000000" w:rsidDel="00000000" w:rsidP="00000000" w:rsidRDefault="00000000" w:rsidRPr="00000000" w14:paraId="00000071">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p w:rsidR="00000000" w:rsidDel="00000000" w:rsidP="00000000" w:rsidRDefault="00000000" w:rsidRPr="00000000" w14:paraId="00000073">
            <w:pPr>
              <w:rPr/>
            </w:pPr>
            <w:r w:rsidDel="00000000" w:rsidR="00000000" w:rsidRPr="00000000">
              <w:rPr>
                <w:rtl w:val="0"/>
              </w:rPr>
              <w:t xml:space="preserve">Lūpų sinchronizacija (angl. </w:t>
            </w:r>
            <w:r w:rsidDel="00000000" w:rsidR="00000000" w:rsidRPr="00000000">
              <w:rPr>
                <w:b w:val="1"/>
                <w:rtl w:val="0"/>
              </w:rPr>
              <w:t xml:space="preserve">lip sync</w:t>
            </w:r>
            <w:r w:rsidDel="00000000" w:rsidR="00000000" w:rsidRPr="00000000">
              <w:rPr>
                <w:rtl w:val="0"/>
              </w:rPr>
              <w:t xml:space="preserve"> arba </w:t>
            </w:r>
            <w:r w:rsidDel="00000000" w:rsidR="00000000" w:rsidRPr="00000000">
              <w:rPr>
                <w:b w:val="1"/>
                <w:rtl w:val="0"/>
              </w:rPr>
              <w:t xml:space="preserve">lip synchronization</w:t>
            </w:r>
            <w:r w:rsidDel="00000000" w:rsidR="00000000" w:rsidRPr="00000000">
              <w:rPr>
                <w:rtl w:val="0"/>
              </w:rPr>
              <w:t xml:space="preserve">) yra procesas, kuriame animacijoje veikėjų lūpų judesiai yra sinchronizuojami su garsu, ypač su dialogais. Kam reikalinga lūpų sinchronizacija animacijoje?</w:t>
            </w:r>
          </w:p>
          <w:p w:rsidR="00000000" w:rsidDel="00000000" w:rsidP="00000000" w:rsidRDefault="00000000" w:rsidRPr="00000000" w14:paraId="00000074">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643888" cy="806586"/>
                  <wp:effectExtent b="0" l="0" r="0" t="0"/>
                  <wp:docPr descr="Paveikslėlis, kuriame yra „anime“, animacija, „manga“, Animacinis filmukas&#10;&#10;Automatiškai sugeneruotas aprašymas" id="1933344746" name="image1.png"/>
                  <a:graphic>
                    <a:graphicData uri="http://schemas.openxmlformats.org/drawingml/2006/picture">
                      <pic:pic>
                        <pic:nvPicPr>
                          <pic:cNvPr descr="Paveikslėlis, kuriame yra „anime“, animacija, „manga“, Animacinis filmukas&#10;&#10;Automatiškai sugeneruotas aprašymas" id="0" name="image1.png"/>
                          <pic:cNvPicPr preferRelativeResize="0"/>
                        </pic:nvPicPr>
                        <pic:blipFill>
                          <a:blip r:embed="rId8"/>
                          <a:srcRect b="0" l="0" r="0" t="0"/>
                          <a:stretch>
                            <a:fillRect/>
                          </a:stretch>
                        </pic:blipFill>
                        <pic:spPr>
                          <a:xfrm>
                            <a:off x="0" y="0"/>
                            <a:ext cx="643888" cy="8065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rPr/>
            </w:pPr>
            <w:r w:rsidDel="00000000" w:rsidR="00000000" w:rsidRPr="00000000">
              <w:rPr>
                <w:rtl w:val="0"/>
              </w:rPr>
              <w:t xml:space="preserve">Lūpų sinchronizacija užtikrina, kad veikėjai atrodytų, lyg jie kalbėtų ir garsai būtų natūraliai atitinkami jų lūpų judesiams.</w:t>
            </w:r>
          </w:p>
          <w:p w:rsidR="00000000" w:rsidDel="00000000" w:rsidP="00000000" w:rsidRDefault="00000000" w:rsidRPr="00000000" w14:paraId="00000076">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78">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079">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7A">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7B">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7C">
            <w:pPr>
              <w:rPr>
                <w:rFonts w:ascii="Arial" w:cs="Arial" w:eastAsia="Arial" w:hAnsi="Arial"/>
                <w:sz w:val="20"/>
                <w:szCs w:val="20"/>
              </w:rPr>
            </w:pPr>
            <w:r w:rsidDel="00000000" w:rsidR="00000000" w:rsidRPr="00000000">
              <w:rPr>
                <w:rFonts w:ascii="Arial" w:cs="Arial" w:eastAsia="Arial" w:hAnsi="Arial"/>
                <w:sz w:val="20"/>
                <w:szCs w:val="20"/>
                <w:rtl w:val="0"/>
              </w:rPr>
              <w:t xml:space="preserve">Kultūrinė;</w:t>
            </w:r>
          </w:p>
          <w:p w:rsidR="00000000" w:rsidDel="00000000" w:rsidP="00000000" w:rsidRDefault="00000000" w:rsidRPr="00000000" w14:paraId="0000007D">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7E">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0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p w:rsidR="00000000" w:rsidDel="00000000" w:rsidP="00000000" w:rsidRDefault="00000000" w:rsidRPr="00000000" w14:paraId="00000081">
            <w:pPr>
              <w:rPr/>
            </w:pPr>
            <w:r w:rsidDel="00000000" w:rsidR="00000000" w:rsidRPr="00000000">
              <w:rPr>
                <w:rtl w:val="0"/>
              </w:rPr>
              <w:t xml:space="preserve">Kas yra lūpų sinchronizacija animacijoje?</w:t>
            </w:r>
          </w:p>
          <w:p w:rsidR="00000000" w:rsidDel="00000000" w:rsidP="00000000" w:rsidRDefault="00000000" w:rsidRPr="00000000" w14:paraId="0000008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wp:posOffset>
                  </wp:positionH>
                  <wp:positionV relativeFrom="paragraph">
                    <wp:posOffset>886</wp:posOffset>
                  </wp:positionV>
                  <wp:extent cx="1416001" cy="1296000"/>
                  <wp:effectExtent b="0" l="0" r="0" t="0"/>
                  <wp:wrapSquare wrapText="bothSides" distB="0" distT="0" distL="114300" distR="114300"/>
                  <wp:docPr descr="Paveikslėlis, kuriame yra vaisius, animacija, žaislas, obuolys&#10;&#10;Automatiškai sugeneruotas aprašymas" id="1933344745" name="image2.png"/>
                  <a:graphic>
                    <a:graphicData uri="http://schemas.openxmlformats.org/drawingml/2006/picture">
                      <pic:pic>
                        <pic:nvPicPr>
                          <pic:cNvPr descr="Paveikslėlis, kuriame yra vaisius, animacija, žaislas, obuolys&#10;&#10;Automatiškai sugeneruotas aprašymas" id="0" name="image2.png"/>
                          <pic:cNvPicPr preferRelativeResize="0"/>
                        </pic:nvPicPr>
                        <pic:blipFill>
                          <a:blip r:embed="rId9"/>
                          <a:srcRect b="0" l="0" r="0" t="0"/>
                          <a:stretch>
                            <a:fillRect/>
                          </a:stretch>
                        </pic:blipFill>
                        <pic:spPr>
                          <a:xfrm>
                            <a:off x="0" y="0"/>
                            <a:ext cx="1416001" cy="1296000"/>
                          </a:xfrm>
                          <a:prstGeom prst="rect"/>
                          <a:ln/>
                        </pic:spPr>
                      </pic:pic>
                    </a:graphicData>
                  </a:graphic>
                </wp:anchor>
              </w:drawing>
            </w:r>
          </w:p>
          <w:p w:rsidR="00000000" w:rsidDel="00000000" w:rsidP="00000000" w:rsidRDefault="00000000" w:rsidRPr="00000000" w14:paraId="00000083">
            <w:pPr>
              <w:rPr>
                <w:rFonts w:ascii="Arial" w:cs="Arial" w:eastAsia="Arial" w:hAnsi="Arial"/>
                <w:sz w:val="20"/>
                <w:szCs w:val="20"/>
              </w:rPr>
            </w:pPr>
            <w:r w:rsidDel="00000000" w:rsidR="00000000" w:rsidRPr="00000000">
              <w:rPr>
                <w:rtl w:val="0"/>
              </w:rPr>
              <w:t xml:space="preserve">a) procesas, kuriame veikėjų lūpų judesiai atitinka jų kalbėtojo dialogo garsą,</w:t>
              <w:br w:type="textWrapping"/>
              <w:t xml:space="preserve">b) procesas, kuriame veikėjų lūpos keičiasi pagal foninę muziką,</w:t>
              <w:br w:type="textWrapping"/>
              <w:t xml:space="preserve">c) procesas, kuriame veikėjai rodomi kaip siluetas,</w:t>
              <w:br w:type="textWrapping"/>
              <w:t xml:space="preserve">d) procesas, kuriame veikėjų lūpų judesiai sutampa su aplinka.</w:t>
              <w:br w:type="textWrapping"/>
            </w:r>
            <w:r w:rsidDel="00000000" w:rsidR="00000000" w:rsidRPr="00000000">
              <w:rPr>
                <w:rtl w:val="0"/>
              </w:rPr>
            </w:r>
          </w:p>
        </w:tc>
        <w:tc>
          <w:tcPr/>
          <w:p w:rsidR="00000000" w:rsidDel="00000000" w:rsidP="00000000" w:rsidRDefault="00000000" w:rsidRPr="00000000" w14:paraId="00000084">
            <w:pPr>
              <w:rPr>
                <w:rFonts w:ascii="Arial" w:cs="Arial" w:eastAsia="Arial" w:hAnsi="Arial"/>
                <w:sz w:val="20"/>
                <w:szCs w:val="20"/>
              </w:rPr>
            </w:pPr>
            <w:r w:rsidDel="00000000" w:rsidR="00000000" w:rsidRPr="00000000">
              <w:rPr>
                <w:rtl w:val="0"/>
              </w:rPr>
              <w:t xml:space="preserve">a) procesas, kuriame veikėjų lūpų judesiai atitinka jų kalbėtojo dialogo garsą</w:t>
            </w:r>
            <w:r w:rsidDel="00000000" w:rsidR="00000000" w:rsidRPr="00000000">
              <w:rPr>
                <w:rtl w:val="0"/>
              </w:rPr>
            </w:r>
          </w:p>
        </w:tc>
        <w:tc>
          <w:tcPr/>
          <w:p w:rsidR="00000000" w:rsidDel="00000000" w:rsidP="00000000" w:rsidRDefault="00000000" w:rsidRPr="00000000" w14:paraId="00000085">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86">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89">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Kultūrinė;</w:t>
            </w:r>
          </w:p>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8C">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08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p w:rsidR="00000000" w:rsidDel="00000000" w:rsidP="00000000" w:rsidRDefault="00000000" w:rsidRPr="00000000" w14:paraId="0000008F">
            <w:pPr>
              <w:rPr/>
            </w:pPr>
            <w:r w:rsidDel="00000000" w:rsidR="00000000" w:rsidRPr="00000000">
              <w:rPr>
                <w:rtl w:val="0"/>
              </w:rPr>
              <w:t xml:space="preserve">Kas yra deformacija animacijoje?</w:t>
            </w:r>
          </w:p>
          <w:p w:rsidR="00000000" w:rsidDel="00000000" w:rsidP="00000000" w:rsidRDefault="00000000" w:rsidRPr="00000000" w14:paraId="00000090">
            <w:pPr>
              <w:rPr>
                <w:rFonts w:ascii="Arial" w:cs="Arial" w:eastAsia="Arial" w:hAnsi="Arial"/>
                <w:sz w:val="20"/>
                <w:szCs w:val="20"/>
              </w:rPr>
            </w:pPr>
            <w:r w:rsidDel="00000000" w:rsidR="00000000" w:rsidRPr="00000000">
              <w:rPr>
                <w:rtl w:val="0"/>
              </w:rPr>
              <w:t xml:space="preserve">a) tai procesas, kurio metu objektas pakeičia savo spalvą,</w:t>
              <w:br w:type="textWrapping"/>
              <w:t xml:space="preserve">b) tai procesas, kurio metu objektas keičia savo formą ar struktūrą animacijos metu,</w:t>
              <w:br w:type="textWrapping"/>
              <w:t xml:space="preserve">c) tai procesas, kurio metu objektas pridedamas prie scenos,</w:t>
              <w:br w:type="textWrapping"/>
              <w:t xml:space="preserve">d) tai procesas, kurio metu objektas ištrinamas iš animacijos.</w:t>
              <w:br w:type="textWrapping"/>
            </w:r>
            <w:r w:rsidDel="00000000" w:rsidR="00000000" w:rsidRPr="00000000">
              <w:rPr>
                <w:rtl w:val="0"/>
              </w:rPr>
            </w:r>
          </w:p>
        </w:tc>
        <w:tc>
          <w:tcPr/>
          <w:p w:rsidR="00000000" w:rsidDel="00000000" w:rsidP="00000000" w:rsidRDefault="00000000" w:rsidRPr="00000000" w14:paraId="00000091">
            <w:pPr>
              <w:rPr>
                <w:rFonts w:ascii="Arial" w:cs="Arial" w:eastAsia="Arial" w:hAnsi="Arial"/>
                <w:sz w:val="20"/>
                <w:szCs w:val="20"/>
              </w:rPr>
            </w:pPr>
            <w:r w:rsidDel="00000000" w:rsidR="00000000" w:rsidRPr="00000000">
              <w:rPr>
                <w:rtl w:val="0"/>
              </w:rPr>
              <w:t xml:space="preserve">b) tai procesas, kurio metu objektas keičia savo formą ar struktūrą animacijos metu</w:t>
            </w:r>
            <w:r w:rsidDel="00000000" w:rsidR="00000000" w:rsidRPr="00000000">
              <w:rPr>
                <w:rtl w:val="0"/>
              </w:rPr>
            </w:r>
          </w:p>
        </w:tc>
        <w:tc>
          <w:tcPr/>
          <w:p w:rsidR="00000000" w:rsidDel="00000000" w:rsidP="00000000" w:rsidRDefault="00000000" w:rsidRPr="00000000" w14:paraId="00000092">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93">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94">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95">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96">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97">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98">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99">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p w:rsidR="00000000" w:rsidDel="00000000" w:rsidP="00000000" w:rsidRDefault="00000000" w:rsidRPr="00000000" w14:paraId="0000009B">
            <w:pPr>
              <w:rPr/>
            </w:pPr>
            <w:r w:rsidDel="00000000" w:rsidR="00000000" w:rsidRPr="00000000">
              <w:rPr>
                <w:rtl w:val="0"/>
              </w:rPr>
              <w:t xml:space="preserve">Kodėl deformacijos yra svarbios animacijoje?</w:t>
            </w:r>
          </w:p>
          <w:p w:rsidR="00000000" w:rsidDel="00000000" w:rsidP="00000000" w:rsidRDefault="00000000" w:rsidRPr="00000000" w14:paraId="0000009C">
            <w:pPr>
              <w:rPr>
                <w:rFonts w:ascii="Arial" w:cs="Arial" w:eastAsia="Arial" w:hAnsi="Arial"/>
                <w:sz w:val="20"/>
                <w:szCs w:val="20"/>
              </w:rPr>
            </w:pPr>
            <w:r w:rsidDel="00000000" w:rsidR="00000000" w:rsidRPr="00000000">
              <w:rPr>
                <w:rtl w:val="0"/>
              </w:rPr>
              <w:t xml:space="preserve">a) jos leidžia pakeisti objekto spalvą,</w:t>
              <w:br w:type="textWrapping"/>
              <w:t xml:space="preserve">b) jos užtikrina, kad objektai atrodytų realistiškai judėdami,</w:t>
              <w:br w:type="textWrapping"/>
              <w:t xml:space="preserve">c) jos padeda sutrumpinti animacijos trukmę,</w:t>
              <w:br w:type="textWrapping"/>
              <w:t xml:space="preserve">d) jos leidžia animuoti objektus be tekstūrų.</w:t>
              <w:br w:type="textWrapping"/>
            </w:r>
            <w:r w:rsidDel="00000000" w:rsidR="00000000" w:rsidRPr="00000000">
              <w:rPr>
                <w:rtl w:val="0"/>
              </w:rPr>
            </w:r>
          </w:p>
        </w:tc>
        <w:tc>
          <w:tcPr/>
          <w:p w:rsidR="00000000" w:rsidDel="00000000" w:rsidP="00000000" w:rsidRDefault="00000000" w:rsidRPr="00000000" w14:paraId="0000009D">
            <w:pPr>
              <w:rPr>
                <w:rFonts w:ascii="Arial" w:cs="Arial" w:eastAsia="Arial" w:hAnsi="Arial"/>
                <w:sz w:val="20"/>
                <w:szCs w:val="20"/>
              </w:rPr>
            </w:pPr>
            <w:r w:rsidDel="00000000" w:rsidR="00000000" w:rsidRPr="00000000">
              <w:rPr>
                <w:rtl w:val="0"/>
              </w:rPr>
              <w:t xml:space="preserve">b) jos užtikrina, kad objektai atrodytų realistiškai judant</w:t>
            </w:r>
            <w:r w:rsidDel="00000000" w:rsidR="00000000" w:rsidRPr="00000000">
              <w:rPr>
                <w:rtl w:val="0"/>
              </w:rPr>
            </w:r>
          </w:p>
        </w:tc>
        <w:tc>
          <w:tcPr/>
          <w:p w:rsidR="00000000" w:rsidDel="00000000" w:rsidP="00000000" w:rsidRDefault="00000000" w:rsidRPr="00000000" w14:paraId="0000009E">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9F">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A0">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A1">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A2">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A3">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A4">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A5">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p w:rsidR="00000000" w:rsidDel="00000000" w:rsidP="00000000" w:rsidRDefault="00000000" w:rsidRPr="00000000" w14:paraId="000000A7">
            <w:pPr>
              <w:rPr/>
            </w:pPr>
            <w:r w:rsidDel="00000000" w:rsidR="00000000" w:rsidRPr="00000000">
              <w:rPr>
                <w:rtl w:val="0"/>
              </w:rPr>
              <w:t xml:space="preserve">Kaip deformacijos prisideda prie sklandaus animacijos veiksmo?</w:t>
            </w:r>
          </w:p>
          <w:p w:rsidR="00000000" w:rsidDel="00000000" w:rsidP="00000000" w:rsidRDefault="00000000" w:rsidRPr="00000000" w14:paraId="000000A8">
            <w:pPr>
              <w:rPr>
                <w:rFonts w:ascii="Arial" w:cs="Arial" w:eastAsia="Arial" w:hAnsi="Arial"/>
                <w:sz w:val="20"/>
                <w:szCs w:val="20"/>
              </w:rPr>
            </w:pPr>
            <w:r w:rsidDel="00000000" w:rsidR="00000000" w:rsidRPr="00000000">
              <w:rPr>
                <w:rtl w:val="0"/>
              </w:rPr>
              <w:t xml:space="preserve">a) jos sukuria papildomą objekto spalvos gradientą,</w:t>
              <w:br w:type="textWrapping"/>
              <w:t xml:space="preserve">b) jos leidžia objektui išlaikyti natūralų judėjimą ir formą per animacijos seką,</w:t>
              <w:br w:type="textWrapping"/>
              <w:t xml:space="preserve">c) jos padeda animuoti objektą tik statinėje būsenoje,</w:t>
              <w:br w:type="textWrapping"/>
              <w:t xml:space="preserve">d) jos keičia tik objekto dydį, bet ne formą.</w:t>
            </w:r>
            <w:r w:rsidDel="00000000" w:rsidR="00000000" w:rsidRPr="00000000">
              <w:rPr>
                <w:rtl w:val="0"/>
              </w:rPr>
            </w:r>
          </w:p>
        </w:tc>
        <w:tc>
          <w:tcPr/>
          <w:p w:rsidR="00000000" w:rsidDel="00000000" w:rsidP="00000000" w:rsidRDefault="00000000" w:rsidRPr="00000000" w14:paraId="000000A9">
            <w:pPr>
              <w:rPr>
                <w:rFonts w:ascii="Arial" w:cs="Arial" w:eastAsia="Arial" w:hAnsi="Arial"/>
                <w:sz w:val="20"/>
                <w:szCs w:val="20"/>
              </w:rPr>
            </w:pPr>
            <w:r w:rsidDel="00000000" w:rsidR="00000000" w:rsidRPr="00000000">
              <w:rPr>
                <w:rtl w:val="0"/>
              </w:rPr>
              <w:t xml:space="preserve">b) jos leidžia objektui išlaikyti natūralų judėjimą ir formą per animacijos seką</w:t>
            </w:r>
            <w:r w:rsidDel="00000000" w:rsidR="00000000" w:rsidRPr="00000000">
              <w:rPr>
                <w:rtl w:val="0"/>
              </w:rPr>
            </w:r>
          </w:p>
        </w:tc>
        <w:tc>
          <w:tcPr/>
          <w:p w:rsidR="00000000" w:rsidDel="00000000" w:rsidP="00000000" w:rsidRDefault="00000000" w:rsidRPr="00000000" w14:paraId="000000AA">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AB">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AD">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AE">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AF">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B0">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B1">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p w:rsidR="00000000" w:rsidDel="00000000" w:rsidP="00000000" w:rsidRDefault="00000000" w:rsidRPr="00000000" w14:paraId="000000B3">
            <w:pPr>
              <w:rPr/>
            </w:pPr>
            <w:r w:rsidDel="00000000" w:rsidR="00000000" w:rsidRPr="00000000">
              <w:rPr>
                <w:rtl w:val="0"/>
              </w:rPr>
              <w:t xml:space="preserve">Kaip tinklelio naudojimas padeda pritaikyti trečdalių taisyklę kadro dizainui?</w:t>
            </w:r>
          </w:p>
          <w:p w:rsidR="00000000" w:rsidDel="00000000" w:rsidP="00000000" w:rsidRDefault="00000000" w:rsidRPr="00000000" w14:paraId="000000B4">
            <w:pPr>
              <w:rPr/>
            </w:pPr>
            <w:r w:rsidDel="00000000" w:rsidR="00000000" w:rsidRPr="00000000">
              <w:rPr/>
              <w:drawing>
                <wp:inline distB="0" distT="0" distL="0" distR="0">
                  <wp:extent cx="1476832" cy="984059"/>
                  <wp:effectExtent b="0" l="0" r="0" t="0"/>
                  <wp:docPr id="193334474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476832" cy="98405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Arial" w:cs="Arial" w:eastAsia="Arial" w:hAnsi="Arial"/>
                <w:sz w:val="20"/>
                <w:szCs w:val="20"/>
              </w:rPr>
            </w:pPr>
            <w:r w:rsidDel="00000000" w:rsidR="00000000" w:rsidRPr="00000000">
              <w:rPr>
                <w:rtl w:val="0"/>
              </w:rPr>
              <w:t xml:space="preserve">a) tinklelis padeda išdėstyti elementus atsitiktinai bet kurioje kadro dalyje,</w:t>
              <w:br w:type="textWrapping"/>
              <w:t xml:space="preserve">b) tinklelis leidžia sukurti dizainą be jokio planavimo,</w:t>
              <w:br w:type="textWrapping"/>
              <w:t xml:space="preserve">c) tinklelis padalija kadro erdvę į lygius segmentus, kuriuose galima taikyti trečdalių taisyklę, kad elementai būtų išdėstyti subalansuotai,</w:t>
              <w:br w:type="textWrapping"/>
              <w:t xml:space="preserve">d) tinklelis naudojamas tam, kad pagerintų kadro spalvų įvairovę.</w:t>
              <w:br w:type="textWrapping"/>
            </w:r>
            <w:r w:rsidDel="00000000" w:rsidR="00000000" w:rsidRPr="00000000">
              <w:rPr>
                <w:rtl w:val="0"/>
              </w:rPr>
            </w:r>
          </w:p>
        </w:tc>
        <w:tc>
          <w:tcPr/>
          <w:p w:rsidR="00000000" w:rsidDel="00000000" w:rsidP="00000000" w:rsidRDefault="00000000" w:rsidRPr="00000000" w14:paraId="000000B6">
            <w:pPr>
              <w:rPr>
                <w:rFonts w:ascii="Arial" w:cs="Arial" w:eastAsia="Arial" w:hAnsi="Arial"/>
                <w:sz w:val="20"/>
                <w:szCs w:val="20"/>
              </w:rPr>
            </w:pPr>
            <w:r w:rsidDel="00000000" w:rsidR="00000000" w:rsidRPr="00000000">
              <w:rPr>
                <w:rtl w:val="0"/>
              </w:rPr>
              <w:t xml:space="preserve">c) tinklelis padalija kadro erdvę į lygius segmentus, kuriuose galima taikyti trečdalių taisyklę, kad elementai būtų išdėstyti subalansuotai</w:t>
              <w:br w:type="textWrapping"/>
            </w:r>
            <w:r w:rsidDel="00000000" w:rsidR="00000000" w:rsidRPr="00000000">
              <w:rPr>
                <w:rtl w:val="0"/>
              </w:rPr>
            </w:r>
          </w:p>
        </w:tc>
        <w:tc>
          <w:tcPr/>
          <w:p w:rsidR="00000000" w:rsidDel="00000000" w:rsidP="00000000" w:rsidRDefault="00000000" w:rsidRPr="00000000" w14:paraId="000000B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B8">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B9">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BA">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BB">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BD">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BE">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p w:rsidR="00000000" w:rsidDel="00000000" w:rsidP="00000000" w:rsidRDefault="00000000" w:rsidRPr="00000000" w14:paraId="000000C0">
            <w:pPr>
              <w:rPr/>
            </w:pPr>
            <w:r w:rsidDel="00000000" w:rsidR="00000000" w:rsidRPr="00000000">
              <w:rPr>
                <w:rtl w:val="0"/>
              </w:rPr>
              <w:t xml:space="preserve">Mokinys kuria sudėtingą kadro dizainą ir nori užtikrinti, kad visos kompozicijos dalys būtų harmoningai suderintos. Kokia yra geriausia praktika naudojant trečdalių taisyklę kartu su tinklelio sistema?</w:t>
            </w:r>
          </w:p>
          <w:p w:rsidR="00000000" w:rsidDel="00000000" w:rsidP="00000000" w:rsidRDefault="00000000" w:rsidRPr="00000000" w14:paraId="000000C1">
            <w:pPr>
              <w:rPr>
                <w:rFonts w:ascii="Arial" w:cs="Arial" w:eastAsia="Arial" w:hAnsi="Arial"/>
                <w:sz w:val="20"/>
                <w:szCs w:val="20"/>
              </w:rPr>
            </w:pPr>
            <w:r w:rsidDel="00000000" w:rsidR="00000000" w:rsidRPr="00000000">
              <w:rPr>
                <w:rtl w:val="0"/>
              </w:rPr>
              <w:t xml:space="preserve">a) naudoti trečdalių taisyklę tik centrinėse kadro dalyse, o periferinėse dalyse ne,</w:t>
              <w:br w:type="textWrapping"/>
              <w:t xml:space="preserve">b) pritaikyti tinklelio linijas ir trečdalių taisyklę visose kadro dalyse, kad svarbiausi elementai būtų išdėstyti natūraliai ir subalansuotai,</w:t>
              <w:br w:type="textWrapping"/>
              <w:t xml:space="preserve">c) pritaikyti tinklelio sistemą tik vienoje kadro dalyje, ignoruojant kitus segmentus,</w:t>
              <w:br w:type="textWrapping"/>
              <w:t xml:space="preserve">d) naudoti trečdalių taisyklę atsitiktinai, nes tinklelio sistema nėra svarbi.</w:t>
              <w:br w:type="textWrapping"/>
            </w:r>
            <w:r w:rsidDel="00000000" w:rsidR="00000000" w:rsidRPr="00000000">
              <w:rPr>
                <w:rtl w:val="0"/>
              </w:rPr>
            </w:r>
          </w:p>
        </w:tc>
        <w:tc>
          <w:tcPr/>
          <w:p w:rsidR="00000000" w:rsidDel="00000000" w:rsidP="00000000" w:rsidRDefault="00000000" w:rsidRPr="00000000" w14:paraId="000000C2">
            <w:pPr>
              <w:rPr>
                <w:rFonts w:ascii="Arial" w:cs="Arial" w:eastAsia="Arial" w:hAnsi="Arial"/>
                <w:sz w:val="20"/>
                <w:szCs w:val="20"/>
              </w:rPr>
            </w:pPr>
            <w:r w:rsidDel="00000000" w:rsidR="00000000" w:rsidRPr="00000000">
              <w:rPr>
                <w:rtl w:val="0"/>
              </w:rPr>
              <w:t xml:space="preserve">b) pritaikyti tinklelio linijas ir trečdalių taisyklę visose kadro dalyse, kad svarbiausi elementai būtų išdėstyti natūraliai ir subalansuotai</w:t>
            </w:r>
            <w:r w:rsidDel="00000000" w:rsidR="00000000" w:rsidRPr="00000000">
              <w:rPr>
                <w:rtl w:val="0"/>
              </w:rPr>
            </w:r>
          </w:p>
        </w:tc>
        <w:tc>
          <w:tcPr/>
          <w:p w:rsidR="00000000" w:rsidDel="00000000" w:rsidP="00000000" w:rsidRDefault="00000000" w:rsidRPr="00000000" w14:paraId="000000C3">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C4">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C5">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C6">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C8">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C9">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CA">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p w:rsidR="00000000" w:rsidDel="00000000" w:rsidP="00000000" w:rsidRDefault="00000000" w:rsidRPr="00000000" w14:paraId="000000CC">
            <w:pPr>
              <w:rPr/>
            </w:pPr>
            <w:r w:rsidDel="00000000" w:rsidR="00000000" w:rsidRPr="00000000">
              <w:rPr>
                <w:rtl w:val="0"/>
              </w:rPr>
              <w:t xml:space="preserve">Kas yra kadro dizainas animacijoje?</w:t>
            </w:r>
          </w:p>
          <w:p w:rsidR="00000000" w:rsidDel="00000000" w:rsidP="00000000" w:rsidRDefault="00000000" w:rsidRPr="00000000" w14:paraId="000000CD">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E">
            <w:pPr>
              <w:rPr/>
            </w:pPr>
            <w:r w:rsidDel="00000000" w:rsidR="00000000" w:rsidRPr="00000000">
              <w:rPr>
                <w:rtl w:val="0"/>
              </w:rPr>
              <w:t xml:space="preserve">Kadro dizainas animacijoje yra esminė animacijos kūrimo dalis, apimanti vaizdų ir elementų komponavimą ekrane taip, kad būtų sukurta aiški, estetiškai patraukli ir efektyvi vizualinė pasakojimo struktūra. Jis apima įvairius aspektus, kurie padeda sukurti įtikinamą ir dinamišką vizualinį pasakojimą.</w:t>
            </w:r>
          </w:p>
          <w:p w:rsidR="00000000" w:rsidDel="00000000" w:rsidP="00000000" w:rsidRDefault="00000000" w:rsidRPr="00000000" w14:paraId="000000CF">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0">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D1">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D3">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D4">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D5">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D7">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p w:rsidR="00000000" w:rsidDel="00000000" w:rsidP="00000000" w:rsidRDefault="00000000" w:rsidRPr="00000000" w14:paraId="000000D9">
            <w:pPr>
              <w:rPr/>
            </w:pPr>
            <w:r w:rsidDel="00000000" w:rsidR="00000000" w:rsidRPr="00000000">
              <w:rPr>
                <w:rtl w:val="0"/>
              </w:rPr>
              <w:t xml:space="preserve">Kaip trečdalio taisyklė ir kitų kompozicijos principų taikymas gali paveikti animacijos vizualinį pasakojimą ir žiūrovų įsitraukimą?</w:t>
            </w:r>
          </w:p>
          <w:p w:rsidR="00000000" w:rsidDel="00000000" w:rsidP="00000000" w:rsidRDefault="00000000" w:rsidRPr="00000000" w14:paraId="000000DA">
            <w:pPr>
              <w:rPr/>
            </w:pPr>
            <w:r w:rsidDel="00000000" w:rsidR="00000000" w:rsidRPr="00000000">
              <w:rPr>
                <w:rtl w:val="0"/>
              </w:rPr>
              <w:t xml:space="preserve">a) jie leidžia animacijoje naudoti standartinius elementus ir nereikalauja kūrybiškumo,</w:t>
              <w:br w:type="textWrapping"/>
              <w:t xml:space="preserve">b) jie padeda sukurti dinamišką ir subalansuotą vizualinę kompoziciją, kuri gali padidinti žiūrovų įsitraukimą ir emocinį atsaką,</w:t>
              <w:br w:type="textWrapping"/>
              <w:t xml:space="preserve">c) jie leidžia sumažinti animacijos trukmę ir sumažinti kūrimo išlaidas,</w:t>
              <w:br w:type="textWrapping"/>
              <w:t xml:space="preserve">d) jie leidžia lengviau pridėti specialiuosius efektus ir garso takelius.</w:t>
              <w:br w:type="textWrapping"/>
            </w:r>
          </w:p>
          <w:p w:rsidR="00000000" w:rsidDel="00000000" w:rsidP="00000000" w:rsidRDefault="00000000" w:rsidRPr="00000000" w14:paraId="000000DB">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DC">
            <w:pPr>
              <w:rPr>
                <w:rFonts w:ascii="Arial" w:cs="Arial" w:eastAsia="Arial" w:hAnsi="Arial"/>
                <w:sz w:val="20"/>
                <w:szCs w:val="20"/>
              </w:rPr>
            </w:pPr>
            <w:r w:rsidDel="00000000" w:rsidR="00000000" w:rsidRPr="00000000">
              <w:rPr>
                <w:rtl w:val="0"/>
              </w:rPr>
              <w:t xml:space="preserve">b) jie padeda sukurti dinamišką ir subalansuotą vizualinę kompoziciją, kuri gali padidinti žiūrovų įsitraukimą ir emocinį atsaką</w:t>
              <w:br w:type="textWrapping"/>
            </w:r>
            <w:r w:rsidDel="00000000" w:rsidR="00000000" w:rsidRPr="00000000">
              <w:rPr>
                <w:rtl w:val="0"/>
              </w:rPr>
            </w:r>
          </w:p>
        </w:tc>
        <w:tc>
          <w:tcPr/>
          <w:p w:rsidR="00000000" w:rsidDel="00000000" w:rsidP="00000000" w:rsidRDefault="00000000" w:rsidRPr="00000000" w14:paraId="000000DD">
            <w:pP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p w:rsidR="00000000" w:rsidDel="00000000" w:rsidP="00000000" w:rsidRDefault="00000000" w:rsidRPr="00000000" w14:paraId="000000DE">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DF">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E0">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E1">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E2">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E3">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E4">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E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p w:rsidR="00000000" w:rsidDel="00000000" w:rsidP="00000000" w:rsidRDefault="00000000" w:rsidRPr="00000000" w14:paraId="000000E6">
            <w:pPr>
              <w:rPr/>
            </w:pPr>
            <w:r w:rsidDel="00000000" w:rsidR="00000000" w:rsidRPr="00000000">
              <w:rPr>
                <w:rtl w:val="0"/>
              </w:rPr>
              <w:t xml:space="preserve">Kada paprastai įgarsinimas yra pridedamas prie animacijos?</w:t>
            </w:r>
          </w:p>
          <w:p w:rsidR="00000000" w:rsidDel="00000000" w:rsidP="00000000" w:rsidRDefault="00000000" w:rsidRPr="00000000" w14:paraId="000000E7">
            <w:pPr>
              <w:rPr>
                <w:rFonts w:ascii="Arial" w:cs="Arial" w:eastAsia="Arial" w:hAnsi="Arial"/>
                <w:sz w:val="20"/>
                <w:szCs w:val="20"/>
              </w:rPr>
            </w:pPr>
            <w:r w:rsidDel="00000000" w:rsidR="00000000" w:rsidRPr="00000000">
              <w:rPr>
                <w:rtl w:val="0"/>
              </w:rPr>
              <w:t xml:space="preserve">a) kai animacija yra visiškai sukurta ir paruošta,</w:t>
              <w:br w:type="textWrapping"/>
              <w:t xml:space="preserve">b) prieš pradedant kurti animaciją,</w:t>
              <w:br w:type="textWrapping"/>
              <w:t xml:space="preserve">c) tiesiogiai animuojant kiekvieną veikėjo judesį,</w:t>
              <w:br w:type="textWrapping"/>
              <w:t xml:space="preserve">d) kai animacija dar yra koncepcijos stadijoje.</w:t>
              <w:br w:type="textWrapping"/>
              <w:t xml:space="preserve"> </w:t>
            </w:r>
            <w:r w:rsidDel="00000000" w:rsidR="00000000" w:rsidRPr="00000000">
              <w:rPr/>
              <w:drawing>
                <wp:inline distB="0" distT="0" distL="0" distR="0">
                  <wp:extent cx="1850591" cy="1440000"/>
                  <wp:effectExtent b="0" l="0" r="0" t="0"/>
                  <wp:docPr id="193334474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1850591"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8">
            <w:pPr>
              <w:rPr>
                <w:rFonts w:ascii="Arial" w:cs="Arial" w:eastAsia="Arial" w:hAnsi="Arial"/>
                <w:sz w:val="20"/>
                <w:szCs w:val="20"/>
              </w:rPr>
            </w:pPr>
            <w:r w:rsidDel="00000000" w:rsidR="00000000" w:rsidRPr="00000000">
              <w:rPr>
                <w:rtl w:val="0"/>
              </w:rPr>
              <w:t xml:space="preserve">a) kai animacija yra visiškai sukurta ir paruošta</w:t>
              <w:br w:type="textWrapping"/>
            </w:r>
            <w:r w:rsidDel="00000000" w:rsidR="00000000" w:rsidRPr="00000000">
              <w:rPr>
                <w:rtl w:val="0"/>
              </w:rPr>
            </w:r>
          </w:p>
        </w:tc>
        <w:tc>
          <w:tcPr/>
          <w:p w:rsidR="00000000" w:rsidDel="00000000" w:rsidP="00000000" w:rsidRDefault="00000000" w:rsidRPr="00000000" w14:paraId="000000E9">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EA">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EB">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EC">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ED">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EE">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EF">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F0">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0F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p w:rsidR="00000000" w:rsidDel="00000000" w:rsidP="00000000" w:rsidRDefault="00000000" w:rsidRPr="00000000" w14:paraId="000000F2">
            <w:pPr>
              <w:rPr/>
            </w:pPr>
            <w:r w:rsidDel="00000000" w:rsidR="00000000" w:rsidRPr="00000000">
              <w:rPr>
                <w:rtl w:val="0"/>
              </w:rPr>
              <w:t xml:space="preserve">Kokia yra viena iš pagrindinių priežasčių, kad garso efektai ir dialogai dažnai pridedami animacijos kūrimo proceso pabaigoje?</w:t>
            </w:r>
          </w:p>
          <w:p w:rsidR="00000000" w:rsidDel="00000000" w:rsidP="00000000" w:rsidRDefault="00000000" w:rsidRPr="00000000" w14:paraId="000000F3">
            <w:pPr>
              <w:rPr>
                <w:rFonts w:ascii="Arial" w:cs="Arial" w:eastAsia="Arial" w:hAnsi="Arial"/>
                <w:sz w:val="20"/>
                <w:szCs w:val="20"/>
              </w:rPr>
            </w:pPr>
            <w:r w:rsidDel="00000000" w:rsidR="00000000" w:rsidRPr="00000000">
              <w:rPr>
                <w:rtl w:val="0"/>
              </w:rPr>
              <w:t xml:space="preserve">a) kad būtų galima lengviau pasirinkti animacijos stilių,</w:t>
              <w:br w:type="textWrapping"/>
              <w:t xml:space="preserve">b) kad būtų išvengta papildomo darbo keisti garso efektus, jei animacija pasikeičia,</w:t>
              <w:br w:type="textWrapping"/>
              <w:t xml:space="preserve">c) kad būtų galima sukurti daugiau animacijos kadrų,</w:t>
              <w:br w:type="textWrapping"/>
              <w:t xml:space="preserve">d) kad būtų galima keisti animacijos kadrų eiliškumą.</w:t>
            </w:r>
            <w:r w:rsidDel="00000000" w:rsidR="00000000" w:rsidRPr="00000000">
              <w:rPr>
                <w:rtl w:val="0"/>
              </w:rPr>
            </w:r>
          </w:p>
        </w:tc>
        <w:tc>
          <w:tcPr/>
          <w:p w:rsidR="00000000" w:rsidDel="00000000" w:rsidP="00000000" w:rsidRDefault="00000000" w:rsidRPr="00000000" w14:paraId="000000F4">
            <w:pPr>
              <w:rPr>
                <w:rFonts w:ascii="Arial" w:cs="Arial" w:eastAsia="Arial" w:hAnsi="Arial"/>
                <w:sz w:val="20"/>
                <w:szCs w:val="20"/>
              </w:rPr>
            </w:pPr>
            <w:r w:rsidDel="00000000" w:rsidR="00000000" w:rsidRPr="00000000">
              <w:rPr>
                <w:rtl w:val="0"/>
              </w:rPr>
              <w:t xml:space="preserve">b) kad būtų išvengta papildomo darbo keisti garso efektus, jei animacija pasikeičia</w:t>
              <w:br w:type="textWrapping"/>
            </w:r>
            <w:r w:rsidDel="00000000" w:rsidR="00000000" w:rsidRPr="00000000">
              <w:rPr>
                <w:rtl w:val="0"/>
              </w:rPr>
            </w:r>
          </w:p>
        </w:tc>
        <w:tc>
          <w:tcPr/>
          <w:p w:rsidR="00000000" w:rsidDel="00000000" w:rsidP="00000000" w:rsidRDefault="00000000" w:rsidRPr="00000000" w14:paraId="000000F5">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0F9">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0F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p w:rsidR="00000000" w:rsidDel="00000000" w:rsidP="00000000" w:rsidRDefault="00000000" w:rsidRPr="00000000" w14:paraId="000000FE">
            <w:pPr>
              <w:rPr/>
            </w:pPr>
            <w:r w:rsidDel="00000000" w:rsidR="00000000" w:rsidRPr="00000000">
              <w:rPr>
                <w:rtl w:val="0"/>
              </w:rPr>
              <w:t xml:space="preserve">Ką apima garso takelio parengimas animacijoje?</w:t>
            </w:r>
          </w:p>
          <w:p w:rsidR="00000000" w:rsidDel="00000000" w:rsidP="00000000" w:rsidRDefault="00000000" w:rsidRPr="00000000" w14:paraId="000000FF">
            <w:pPr>
              <w:rPr>
                <w:rFonts w:ascii="Arial" w:cs="Arial" w:eastAsia="Arial" w:hAnsi="Arial"/>
                <w:sz w:val="20"/>
                <w:szCs w:val="20"/>
              </w:rPr>
            </w:pPr>
            <w:r w:rsidDel="00000000" w:rsidR="00000000" w:rsidRPr="00000000">
              <w:rPr>
                <w:rtl w:val="0"/>
              </w:rPr>
              <w:t xml:space="preserve">a) garso efektų pridėjimą prie jau sukurtos animacijos,</w:t>
              <w:br w:type="textWrapping"/>
              <w:t xml:space="preserve">b) muzikos pasirinkimą be papildomų garso efektų,</w:t>
              <w:br w:type="textWrapping"/>
              <w:t xml:space="preserve">c) garso efektų, muzikos ir dialogų integravimą į animaciją, kad būtų pasiektas norimas garsas,</w:t>
              <w:br w:type="textWrapping"/>
              <w:t xml:space="preserve">d) animacijos vaizdo įrašų redagavimą.</w:t>
              <w:br w:type="textWrapping"/>
            </w:r>
            <w:r w:rsidDel="00000000" w:rsidR="00000000" w:rsidRPr="00000000">
              <w:rPr>
                <w:rtl w:val="0"/>
              </w:rPr>
            </w:r>
          </w:p>
        </w:tc>
        <w:tc>
          <w:tcPr/>
          <w:p w:rsidR="00000000" w:rsidDel="00000000" w:rsidP="00000000" w:rsidRDefault="00000000" w:rsidRPr="00000000" w14:paraId="00000100">
            <w:pPr>
              <w:rPr>
                <w:rFonts w:ascii="Arial" w:cs="Arial" w:eastAsia="Arial" w:hAnsi="Arial"/>
                <w:sz w:val="20"/>
                <w:szCs w:val="20"/>
              </w:rPr>
            </w:pPr>
            <w:r w:rsidDel="00000000" w:rsidR="00000000" w:rsidRPr="00000000">
              <w:rPr>
                <w:rtl w:val="0"/>
              </w:rPr>
              <w:t xml:space="preserve">c) garso efektų, muzikos ir dialogų integravimą į animaciją, kad būtų pasiektas norimas garsas</w:t>
              <w:br w:type="textWrapping"/>
            </w:r>
            <w:r w:rsidDel="00000000" w:rsidR="00000000" w:rsidRPr="00000000">
              <w:rPr>
                <w:rtl w:val="0"/>
              </w:rPr>
            </w:r>
          </w:p>
        </w:tc>
        <w:tc>
          <w:tcPr/>
          <w:p w:rsidR="00000000" w:rsidDel="00000000" w:rsidP="00000000" w:rsidRDefault="00000000" w:rsidRPr="00000000" w14:paraId="00000101">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03">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104">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105">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107">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108">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10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p w:rsidR="00000000" w:rsidDel="00000000" w:rsidP="00000000" w:rsidRDefault="00000000" w:rsidRPr="00000000" w14:paraId="0000010A">
            <w:pPr>
              <w:rPr/>
            </w:pPr>
            <w:r w:rsidDel="00000000" w:rsidR="00000000" w:rsidRPr="00000000">
              <w:rPr>
                <w:rtl w:val="0"/>
              </w:rPr>
              <w:t xml:space="preserve">Kas yra garso takelio parengimas animacijoje?</w:t>
            </w:r>
          </w:p>
          <w:p w:rsidR="00000000" w:rsidDel="00000000" w:rsidP="00000000" w:rsidRDefault="00000000" w:rsidRPr="00000000" w14:paraId="0000010B">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C">
            <w:pPr>
              <w:rPr/>
            </w:pPr>
            <w:r w:rsidDel="00000000" w:rsidR="00000000" w:rsidRPr="00000000">
              <w:rPr>
                <w:b w:val="1"/>
                <w:rtl w:val="0"/>
              </w:rPr>
              <w:t xml:space="preserve">Garso takelio parengimas animacijoje</w:t>
            </w:r>
            <w:r w:rsidDel="00000000" w:rsidR="00000000" w:rsidRPr="00000000">
              <w:rPr>
                <w:rtl w:val="0"/>
              </w:rPr>
              <w:t xml:space="preserve"> yra procesas, kurio metu sukuriamas, redaguojamas ir integruojamas garso turinys, siekiant papildyti ir sustiprinti animuotą vaizdą. Šis procesas apima įvairius aspektus, nuo garso efektų ir muzikos iki dialogo ir aplinkos garsų, kurie kartu padeda sukurti įtraukiantį ir dinamišką animacijos kūrinį.</w:t>
            </w:r>
          </w:p>
          <w:p w:rsidR="00000000" w:rsidDel="00000000" w:rsidP="00000000" w:rsidRDefault="00000000" w:rsidRPr="00000000" w14:paraId="0000010D">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E">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0F">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110">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111">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112">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113">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114">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115">
            <w:pPr>
              <w:spacing w:after="160" w:line="259" w:lineRule="auto"/>
              <w:rPr/>
            </w:pPr>
            <w:r w:rsidDel="00000000" w:rsidR="00000000" w:rsidRPr="00000000">
              <w:rPr>
                <w:rFonts w:ascii="Arial" w:cs="Arial" w:eastAsia="Arial" w:hAnsi="Arial"/>
                <w:sz w:val="20"/>
                <w:szCs w:val="20"/>
                <w:rtl w:val="0"/>
              </w:rPr>
              <w:t xml:space="preserve">Pilietiškumo.</w:t>
            </w:r>
            <w:r w:rsidDel="00000000" w:rsidR="00000000" w:rsidRPr="00000000">
              <w:rPr>
                <w:rtl w:val="0"/>
              </w:rPr>
            </w:r>
          </w:p>
          <w:p w:rsidR="00000000" w:rsidDel="00000000" w:rsidP="00000000" w:rsidRDefault="00000000" w:rsidRPr="00000000" w14:paraId="00000116">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r w:rsidDel="00000000" w:rsidR="00000000" w:rsidRPr="00000000">
              <w:rPr>
                <w:rFonts w:ascii="Arial" w:cs="Arial" w:eastAsia="Arial" w:hAnsi="Arial"/>
                <w:sz w:val="20"/>
                <w:szCs w:val="20"/>
                <w:highlight w:val="green"/>
                <w:rtl w:val="0"/>
              </w:rPr>
              <w:t xml:space="preserve">.</w:t>
            </w:r>
            <w:r w:rsidDel="00000000" w:rsidR="00000000" w:rsidRPr="00000000">
              <w:rPr>
                <w:rtl w:val="0"/>
              </w:rPr>
            </w:r>
          </w:p>
        </w:tc>
        <w:tc>
          <w:tcPr/>
          <w:p w:rsidR="00000000" w:rsidDel="00000000" w:rsidP="00000000" w:rsidRDefault="00000000" w:rsidRPr="00000000" w14:paraId="00000118">
            <w:pPr>
              <w:rPr/>
            </w:pPr>
            <w:r w:rsidDel="00000000" w:rsidR="00000000" w:rsidRPr="00000000">
              <w:rPr>
                <w:rtl w:val="0"/>
              </w:rPr>
              <w:t xml:space="preserve">Kodėl svarbu sinchronizuoti garso takelį su animacija?</w:t>
            </w:r>
          </w:p>
          <w:p w:rsidR="00000000" w:rsidDel="00000000" w:rsidP="00000000" w:rsidRDefault="00000000" w:rsidRPr="00000000" w14:paraId="00000119">
            <w:pPr>
              <w:rPr>
                <w:rFonts w:ascii="Arial" w:cs="Arial" w:eastAsia="Arial" w:hAnsi="Arial"/>
                <w:sz w:val="20"/>
                <w:szCs w:val="20"/>
              </w:rPr>
            </w:pPr>
            <w:r w:rsidDel="00000000" w:rsidR="00000000" w:rsidRPr="00000000">
              <w:rPr>
                <w:rtl w:val="0"/>
              </w:rPr>
              <w:t xml:space="preserve">a) kad būtų galima pritaikyti atsitiktinius garso efektus;</w:t>
              <w:br w:type="textWrapping"/>
              <w:t xml:space="preserve">b) kad garso efektai ir muzika tiksliai atitiktų veikėjų judesius ir veiksmus, sustiprindami animacijos poveikį;</w:t>
              <w:br w:type="textWrapping"/>
              <w:t xml:space="preserve">c) kad sumažintų animacijos trukmę;</w:t>
              <w:br w:type="textWrapping"/>
              <w:t xml:space="preserve">d) Kad būtų galima naudoti daugiau skirtingų garso takelių.</w:t>
              <w:br w:type="textWrapping"/>
            </w:r>
            <w:r w:rsidDel="00000000" w:rsidR="00000000" w:rsidRPr="00000000">
              <w:rPr>
                <w:rtl w:val="0"/>
              </w:rPr>
            </w:r>
          </w:p>
        </w:tc>
        <w:tc>
          <w:tcPr/>
          <w:p w:rsidR="00000000" w:rsidDel="00000000" w:rsidP="00000000" w:rsidRDefault="00000000" w:rsidRPr="00000000" w14:paraId="0000011A">
            <w:pPr>
              <w:rPr>
                <w:rFonts w:ascii="Arial" w:cs="Arial" w:eastAsia="Arial" w:hAnsi="Arial"/>
                <w:sz w:val="20"/>
                <w:szCs w:val="20"/>
              </w:rPr>
            </w:pPr>
            <w:r w:rsidDel="00000000" w:rsidR="00000000" w:rsidRPr="00000000">
              <w:rPr>
                <w:rtl w:val="0"/>
              </w:rPr>
              <w:t xml:space="preserve">b) Kad garso efektai ir muzika tiksliai atitiktų veikėjų judesius ir veiksmus, sustiprindami animacijos poveikį</w:t>
            </w:r>
            <w:r w:rsidDel="00000000" w:rsidR="00000000" w:rsidRPr="00000000">
              <w:rPr>
                <w:rtl w:val="0"/>
              </w:rPr>
            </w:r>
          </w:p>
        </w:tc>
        <w:tc>
          <w:tcPr/>
          <w:p w:rsidR="00000000" w:rsidDel="00000000" w:rsidP="00000000" w:rsidRDefault="00000000" w:rsidRPr="00000000" w14:paraId="0000011B">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1C">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1D">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11E">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11F">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120">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121">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122">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12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p w:rsidR="00000000" w:rsidDel="00000000" w:rsidP="00000000" w:rsidRDefault="00000000" w:rsidRPr="00000000" w14:paraId="00000124">
            <w:pPr>
              <w:rPr/>
            </w:pPr>
            <w:r w:rsidDel="00000000" w:rsidR="00000000" w:rsidRPr="00000000">
              <w:rPr>
                <w:rtl w:val="0"/>
              </w:rPr>
              <w:t xml:space="preserve">Kodėl svarbu kruopščiai tvarkyti ir derinti animacijos kadrus montažo metu?</w:t>
            </w:r>
          </w:p>
          <w:p w:rsidR="00000000" w:rsidDel="00000000" w:rsidP="00000000" w:rsidRDefault="00000000" w:rsidRPr="00000000" w14:paraId="00000125">
            <w:pPr>
              <w:rPr>
                <w:rFonts w:ascii="Arial" w:cs="Arial" w:eastAsia="Arial" w:hAnsi="Arial"/>
                <w:sz w:val="20"/>
                <w:szCs w:val="20"/>
              </w:rPr>
            </w:pPr>
            <w:r w:rsidDel="00000000" w:rsidR="00000000" w:rsidRPr="00000000">
              <w:rPr>
                <w:rtl w:val="0"/>
              </w:rPr>
              <w:t xml:space="preserve">a) kad būtų galima pridėti daugiau spalvų, atspalvių, padaryti išraiškingesnę;</w:t>
              <w:br w:type="textWrapping"/>
              <w:t xml:space="preserve">b) kad būtų apskritai galima sumažinti animacijos trukmę ir dydį;</w:t>
              <w:br w:type="textWrapping"/>
              <w:t xml:space="preserve">c) kad būtų sukurtas sklandus pasakojimas ir užtikrinta, jog visi kadrų perėjimai būtų natūralūs ir logiški;</w:t>
              <w:br w:type="textWrapping"/>
              <w:t xml:space="preserve">d) kad būtų galima padidinti animacijos detalių kiekį bei apimtį.</w:t>
              <w:br w:type="textWrapping"/>
            </w:r>
            <w:r w:rsidDel="00000000" w:rsidR="00000000" w:rsidRPr="00000000">
              <w:rPr>
                <w:rtl w:val="0"/>
              </w:rPr>
            </w:r>
          </w:p>
        </w:tc>
        <w:tc>
          <w:tcPr/>
          <w:p w:rsidR="00000000" w:rsidDel="00000000" w:rsidP="00000000" w:rsidRDefault="00000000" w:rsidRPr="00000000" w14:paraId="00000126">
            <w:pPr>
              <w:rPr>
                <w:rFonts w:ascii="Arial" w:cs="Arial" w:eastAsia="Arial" w:hAnsi="Arial"/>
                <w:sz w:val="20"/>
                <w:szCs w:val="20"/>
              </w:rPr>
            </w:pPr>
            <w:r w:rsidDel="00000000" w:rsidR="00000000" w:rsidRPr="00000000">
              <w:rPr>
                <w:rtl w:val="0"/>
              </w:rPr>
              <w:t xml:space="preserve">c) Kad būtų sukurtas sklandus pasakojimas ir užtikrinta, jog visi kadrų perėjimai būtų natūralūs ir logiški</w:t>
              <w:br w:type="textWrapping"/>
            </w:r>
            <w:r w:rsidDel="00000000" w:rsidR="00000000" w:rsidRPr="00000000">
              <w:rPr>
                <w:rtl w:val="0"/>
              </w:rPr>
            </w:r>
          </w:p>
        </w:tc>
        <w:tc>
          <w:tcPr/>
          <w:p w:rsidR="00000000" w:rsidDel="00000000" w:rsidP="00000000" w:rsidRDefault="00000000" w:rsidRPr="00000000" w14:paraId="0000012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28">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129">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12B">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12C">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12D">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12E">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 </w:t>
            </w:r>
          </w:p>
        </w:tc>
      </w:tr>
      <w:tr>
        <w:trPr>
          <w:cantSplit w:val="0"/>
          <w:tblHeader w:val="0"/>
        </w:trPr>
        <w:tc>
          <w:tcPr/>
          <w:p w:rsidR="00000000" w:rsidDel="00000000" w:rsidP="00000000" w:rsidRDefault="00000000" w:rsidRPr="00000000" w14:paraId="000001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p w:rsidR="00000000" w:rsidDel="00000000" w:rsidP="00000000" w:rsidRDefault="00000000" w:rsidRPr="00000000" w14:paraId="00000130">
            <w:pPr>
              <w:rPr>
                <w:rFonts w:ascii="Arial" w:cs="Arial" w:eastAsia="Arial" w:hAnsi="Arial"/>
                <w:sz w:val="20"/>
                <w:szCs w:val="20"/>
              </w:rPr>
            </w:pPr>
            <w:r w:rsidDel="00000000" w:rsidR="00000000" w:rsidRPr="00000000">
              <w:rPr>
                <w:rtl w:val="0"/>
              </w:rPr>
              <w:t xml:space="preserve">Kas yra animacijos montažas?</w:t>
            </w:r>
            <w:r w:rsidDel="00000000" w:rsidR="00000000" w:rsidRPr="00000000">
              <w:rPr>
                <w:rtl w:val="0"/>
              </w:rPr>
            </w:r>
          </w:p>
        </w:tc>
        <w:tc>
          <w:tcPr/>
          <w:p w:rsidR="00000000" w:rsidDel="00000000" w:rsidP="00000000" w:rsidRDefault="00000000" w:rsidRPr="00000000" w14:paraId="00000131">
            <w:pPr>
              <w:rPr/>
            </w:pPr>
            <w:r w:rsidDel="00000000" w:rsidR="00000000" w:rsidRPr="00000000">
              <w:rPr>
                <w:b w:val="1"/>
                <w:rtl w:val="0"/>
              </w:rPr>
              <w:t xml:space="preserve">Animacijos montažas</w:t>
            </w:r>
            <w:r w:rsidDel="00000000" w:rsidR="00000000" w:rsidRPr="00000000">
              <w:rPr>
                <w:rtl w:val="0"/>
              </w:rPr>
              <w:t xml:space="preserve"> yra procesas, kurio metu sujungiami įvairūs animacijos kadrų segmentai, kad būtų sukurta nuosekli ir įtikinama vizualinė istorija. Montažas apima ne tik kadrų ir scenų redagavimą, bet ir jų organizavimą, kad būtų sukurtas norimas pasakojimas, tempas ir emocinis poveikis. Šiuo etapu taip pat gali būti pritaikyti įvairūs efektai, pereinamieji momentai ir garso elementai, siekiant sustiprinti pasakojimą ir vizualinį stilių.</w:t>
            </w:r>
          </w:p>
          <w:p w:rsidR="00000000" w:rsidDel="00000000" w:rsidP="00000000" w:rsidRDefault="00000000" w:rsidRPr="00000000" w14:paraId="00000132">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33">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135">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137">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138">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139">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13A">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1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c>
          <w:tcPr/>
          <w:p w:rsidR="00000000" w:rsidDel="00000000" w:rsidP="00000000" w:rsidRDefault="00000000" w:rsidRPr="00000000" w14:paraId="0000013C">
            <w:pPr>
              <w:rPr/>
            </w:pPr>
            <w:r w:rsidDel="00000000" w:rsidR="00000000" w:rsidRPr="00000000">
              <w:rPr>
                <w:rtl w:val="0"/>
              </w:rPr>
              <w:t xml:space="preserve">Kodėl yra naudinga turėti biblioteką su sukurtais animuotais objektais?</w:t>
            </w:r>
          </w:p>
          <w:p w:rsidR="00000000" w:rsidDel="00000000" w:rsidP="00000000" w:rsidRDefault="00000000" w:rsidRPr="00000000" w14:paraId="0000013D">
            <w:pPr>
              <w:rPr>
                <w:rFonts w:ascii="Arial" w:cs="Arial" w:eastAsia="Arial" w:hAnsi="Arial"/>
                <w:sz w:val="20"/>
                <w:szCs w:val="20"/>
              </w:rPr>
            </w:pPr>
            <w:r w:rsidDel="00000000" w:rsidR="00000000" w:rsidRPr="00000000">
              <w:rPr>
                <w:rtl w:val="0"/>
              </w:rPr>
              <w:t xml:space="preserve">a) kad būtų galima atsitiktinai pasirinkti objektus;</w:t>
              <w:br w:type="textWrapping"/>
              <w:t xml:space="preserve">b) kad būtų galima panaudoti jau sukurtus objektus įvairiuose projektuose;</w:t>
              <w:br w:type="textWrapping"/>
              <w:t xml:space="preserve">c) kad būtų galima padidinti animacijos trukmę ir vaizdingumą;</w:t>
              <w:br w:type="textWrapping"/>
              <w:t xml:space="preserve">d) kad būtų galima sukurti daugiau spalvų, jų atspalvių, gradientų.</w:t>
            </w:r>
            <w:r w:rsidDel="00000000" w:rsidR="00000000" w:rsidRPr="00000000">
              <w:rPr>
                <w:rtl w:val="0"/>
              </w:rPr>
            </w:r>
          </w:p>
        </w:tc>
        <w:tc>
          <w:tcPr/>
          <w:p w:rsidR="00000000" w:rsidDel="00000000" w:rsidP="00000000" w:rsidRDefault="00000000" w:rsidRPr="00000000" w14:paraId="0000013E">
            <w:pPr>
              <w:rPr>
                <w:rFonts w:ascii="Arial" w:cs="Arial" w:eastAsia="Arial" w:hAnsi="Arial"/>
                <w:sz w:val="20"/>
                <w:szCs w:val="20"/>
              </w:rPr>
            </w:pPr>
            <w:r w:rsidDel="00000000" w:rsidR="00000000" w:rsidRPr="00000000">
              <w:rPr>
                <w:rtl w:val="0"/>
              </w:rPr>
              <w:t xml:space="preserve">b) kad būtų galima panaudoti jau sukurtus objektus įvairiuose projektuose</w:t>
              <w:br w:type="textWrapping"/>
            </w:r>
            <w:r w:rsidDel="00000000" w:rsidR="00000000" w:rsidRPr="00000000">
              <w:rPr>
                <w:rtl w:val="0"/>
              </w:rPr>
            </w:r>
          </w:p>
        </w:tc>
        <w:tc>
          <w:tcPr/>
          <w:p w:rsidR="00000000" w:rsidDel="00000000" w:rsidP="00000000" w:rsidRDefault="00000000" w:rsidRPr="00000000" w14:paraId="0000013F">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40">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141">
            <w:pPr>
              <w:rPr>
                <w:rFonts w:ascii="Arial" w:cs="Arial" w:eastAsia="Arial" w:hAnsi="Arial"/>
                <w:sz w:val="20"/>
                <w:szCs w:val="20"/>
              </w:rPr>
            </w:pPr>
            <w:r w:rsidDel="00000000" w:rsidR="00000000" w:rsidRPr="00000000">
              <w:rPr>
                <w:rFonts w:ascii="Arial" w:cs="Arial" w:eastAsia="Arial" w:hAnsi="Arial"/>
                <w:sz w:val="20"/>
                <w:szCs w:val="20"/>
                <w:rtl w:val="0"/>
              </w:rPr>
              <w:t xml:space="preserve">Pažinimo;</w:t>
            </w:r>
          </w:p>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Skaitmeninė;</w:t>
            </w:r>
          </w:p>
          <w:p w:rsidR="00000000" w:rsidDel="00000000" w:rsidP="00000000" w:rsidRDefault="00000000" w:rsidRPr="00000000" w14:paraId="00000143">
            <w:pPr>
              <w:rPr>
                <w:rFonts w:ascii="Arial" w:cs="Arial" w:eastAsia="Arial" w:hAnsi="Arial"/>
                <w:sz w:val="20"/>
                <w:szCs w:val="20"/>
              </w:rPr>
            </w:pPr>
            <w:r w:rsidDel="00000000" w:rsidR="00000000" w:rsidRPr="00000000">
              <w:rPr>
                <w:rFonts w:ascii="Arial" w:cs="Arial" w:eastAsia="Arial" w:hAnsi="Arial"/>
                <w:sz w:val="20"/>
                <w:szCs w:val="20"/>
                <w:rtl w:val="0"/>
              </w:rPr>
              <w:t xml:space="preserve">Kūrybiškumo;</w:t>
            </w:r>
          </w:p>
          <w:p w:rsidR="00000000" w:rsidDel="00000000" w:rsidP="00000000" w:rsidRDefault="00000000" w:rsidRPr="00000000" w14:paraId="00000144">
            <w:pPr>
              <w:rPr>
                <w:rFonts w:ascii="Arial" w:cs="Arial" w:eastAsia="Arial" w:hAnsi="Arial"/>
                <w:sz w:val="20"/>
                <w:szCs w:val="20"/>
              </w:rPr>
            </w:pPr>
            <w:r w:rsidDel="00000000" w:rsidR="00000000" w:rsidRPr="00000000">
              <w:rPr>
                <w:rFonts w:ascii="Arial" w:cs="Arial" w:eastAsia="Arial" w:hAnsi="Arial"/>
                <w:sz w:val="20"/>
                <w:szCs w:val="20"/>
                <w:rtl w:val="0"/>
              </w:rPr>
              <w:t xml:space="preserve">Kultūrinė;</w:t>
            </w:r>
          </w:p>
          <w:p w:rsidR="00000000" w:rsidDel="00000000" w:rsidP="00000000" w:rsidRDefault="00000000" w:rsidRPr="00000000" w14:paraId="00000145">
            <w:pPr>
              <w:rPr>
                <w:rFonts w:ascii="Arial" w:cs="Arial" w:eastAsia="Arial" w:hAnsi="Arial"/>
                <w:sz w:val="20"/>
                <w:szCs w:val="20"/>
              </w:rPr>
            </w:pPr>
            <w:r w:rsidDel="00000000" w:rsidR="00000000" w:rsidRPr="00000000">
              <w:rPr>
                <w:rFonts w:ascii="Arial" w:cs="Arial" w:eastAsia="Arial" w:hAnsi="Arial"/>
                <w:sz w:val="20"/>
                <w:szCs w:val="20"/>
                <w:rtl w:val="0"/>
              </w:rPr>
              <w:t xml:space="preserve">Komunikavimo;</w:t>
            </w:r>
          </w:p>
          <w:p w:rsidR="00000000" w:rsidDel="00000000" w:rsidP="00000000" w:rsidRDefault="00000000" w:rsidRPr="00000000" w14:paraId="00000146">
            <w:pPr>
              <w:rPr>
                <w:rFonts w:ascii="Arial" w:cs="Arial" w:eastAsia="Arial" w:hAnsi="Arial"/>
                <w:sz w:val="20"/>
                <w:szCs w:val="20"/>
              </w:rPr>
            </w:pPr>
            <w:r w:rsidDel="00000000" w:rsidR="00000000" w:rsidRPr="00000000">
              <w:rPr>
                <w:rFonts w:ascii="Arial" w:cs="Arial" w:eastAsia="Arial" w:hAnsi="Arial"/>
                <w:sz w:val="20"/>
                <w:szCs w:val="20"/>
                <w:rtl w:val="0"/>
              </w:rPr>
              <w:t xml:space="preserve">Socialinė, emocinė ir sveikos gyvensenos;</w:t>
            </w:r>
          </w:p>
          <w:p w:rsidR="00000000" w:rsidDel="00000000" w:rsidP="00000000" w:rsidRDefault="00000000" w:rsidRPr="00000000" w14:paraId="00000147">
            <w:pPr>
              <w:rPr>
                <w:rFonts w:ascii="Arial" w:cs="Arial" w:eastAsia="Arial" w:hAnsi="Arial"/>
                <w:sz w:val="20"/>
                <w:szCs w:val="20"/>
              </w:rPr>
            </w:pPr>
            <w:r w:rsidDel="00000000" w:rsidR="00000000" w:rsidRPr="00000000">
              <w:rPr>
                <w:rFonts w:ascii="Arial" w:cs="Arial" w:eastAsia="Arial" w:hAnsi="Arial"/>
                <w:sz w:val="20"/>
                <w:szCs w:val="20"/>
                <w:rtl w:val="0"/>
              </w:rPr>
              <w:t xml:space="preserve">Pilietiškumo.</w:t>
            </w:r>
          </w:p>
        </w:tc>
      </w:tr>
      <w:tr>
        <w:trPr>
          <w:cantSplit w:val="0"/>
          <w:tblHeader w:val="0"/>
        </w:trPr>
        <w:tc>
          <w:tcPr/>
          <w:p w:rsidR="00000000" w:rsidDel="00000000" w:rsidP="00000000" w:rsidRDefault="00000000" w:rsidRPr="00000000" w14:paraId="0000014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c>
          <w:tcPr/>
          <w:p w:rsidR="00000000" w:rsidDel="00000000" w:rsidP="00000000" w:rsidRDefault="00000000" w:rsidRPr="00000000" w14:paraId="00000149">
            <w:pPr>
              <w:rPr/>
            </w:pPr>
            <w:r w:rsidDel="00000000" w:rsidR="00000000" w:rsidRPr="00000000">
              <w:rPr>
                <w:rtl w:val="0"/>
              </w:rPr>
              <w:t xml:space="preserve">Koks yra pagrindinis skirtumas tarp 2D ir 3D animacijos?</w:t>
            </w:r>
          </w:p>
          <w:p w:rsidR="00000000" w:rsidDel="00000000" w:rsidP="00000000" w:rsidRDefault="00000000" w:rsidRPr="00000000" w14:paraId="0000014A">
            <w:pPr>
              <w:rPr/>
            </w:pPr>
            <w:r w:rsidDel="00000000" w:rsidR="00000000" w:rsidRPr="00000000">
              <w:rPr>
                <w:rtl w:val="0"/>
              </w:rPr>
              <w:t xml:space="preserve">a) 2D animacija naudojama tik filmams, o 3D animacija tik vaizdo žaidimams;</w:t>
              <w:br w:type="textWrapping"/>
              <w:t xml:space="preserve">b) 2D animacija kuria iliustracijas plokščioje erdvėje, o 3D animacija kuria objektus trimatėje erdvėje;</w:t>
              <w:br w:type="textWrapping"/>
              <w:t xml:space="preserve">c) 2D animacija apima tik piešinius, o 3D animacija tik vaizdo įrašus;</w:t>
              <w:br w:type="textWrapping"/>
              <w:t xml:space="preserve">d) 2D animacija yra brangesnė nei 3D animacija.</w:t>
              <w:br w:type="textWrapping"/>
            </w:r>
          </w:p>
        </w:tc>
        <w:tc>
          <w:tcPr/>
          <w:p w:rsidR="00000000" w:rsidDel="00000000" w:rsidP="00000000" w:rsidRDefault="00000000" w:rsidRPr="00000000" w14:paraId="0000014B">
            <w:pPr>
              <w:rPr>
                <w:b w:val="1"/>
              </w:rPr>
            </w:pPr>
            <w:r w:rsidDel="00000000" w:rsidR="00000000" w:rsidRPr="00000000">
              <w:rPr>
                <w:rtl w:val="0"/>
              </w:rPr>
              <w:t xml:space="preserve">b) 2D animacija kuria iliustracijas plokščioje erdvėje, o 3D animacija kuria objektus trimatėje erdvėje</w:t>
              <w:br w:type="textWrapping"/>
            </w:r>
            <w:r w:rsidDel="00000000" w:rsidR="00000000" w:rsidRPr="00000000">
              <w:rPr>
                <w:rtl w:val="0"/>
              </w:rPr>
            </w:r>
          </w:p>
        </w:tc>
        <w:tc>
          <w:tcPr/>
          <w:p w:rsidR="00000000" w:rsidDel="00000000" w:rsidP="00000000" w:rsidRDefault="00000000" w:rsidRPr="00000000" w14:paraId="0000014C">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4D">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4E">
            <w:pPr>
              <w:rPr/>
            </w:pPr>
            <w:r w:rsidDel="00000000" w:rsidR="00000000" w:rsidRPr="00000000">
              <w:rPr>
                <w:rtl w:val="0"/>
              </w:rPr>
              <w:t xml:space="preserve">Pažinimo;</w:t>
            </w:r>
          </w:p>
          <w:p w:rsidR="00000000" w:rsidDel="00000000" w:rsidP="00000000" w:rsidRDefault="00000000" w:rsidRPr="00000000" w14:paraId="0000014F">
            <w:pPr>
              <w:rPr/>
            </w:pPr>
            <w:r w:rsidDel="00000000" w:rsidR="00000000" w:rsidRPr="00000000">
              <w:rPr>
                <w:rtl w:val="0"/>
              </w:rPr>
              <w:t xml:space="preserve">Skaitmeninė;</w:t>
            </w:r>
          </w:p>
          <w:p w:rsidR="00000000" w:rsidDel="00000000" w:rsidP="00000000" w:rsidRDefault="00000000" w:rsidRPr="00000000" w14:paraId="00000150">
            <w:pPr>
              <w:rPr/>
            </w:pPr>
            <w:r w:rsidDel="00000000" w:rsidR="00000000" w:rsidRPr="00000000">
              <w:rPr>
                <w:rtl w:val="0"/>
              </w:rPr>
              <w:t xml:space="preserve">Kūrybiškumo;</w:t>
            </w:r>
          </w:p>
          <w:p w:rsidR="00000000" w:rsidDel="00000000" w:rsidP="00000000" w:rsidRDefault="00000000" w:rsidRPr="00000000" w14:paraId="00000151">
            <w:pPr>
              <w:rPr/>
            </w:pPr>
            <w:r w:rsidDel="00000000" w:rsidR="00000000" w:rsidRPr="00000000">
              <w:rPr>
                <w:rtl w:val="0"/>
              </w:rPr>
              <w:t xml:space="preserve">Kultūrinė;</w:t>
            </w:r>
          </w:p>
          <w:p w:rsidR="00000000" w:rsidDel="00000000" w:rsidP="00000000" w:rsidRDefault="00000000" w:rsidRPr="00000000" w14:paraId="00000152">
            <w:pPr>
              <w:rPr/>
            </w:pPr>
            <w:r w:rsidDel="00000000" w:rsidR="00000000" w:rsidRPr="00000000">
              <w:rPr>
                <w:rtl w:val="0"/>
              </w:rPr>
              <w:t xml:space="preserve">Komunikavimo;</w:t>
            </w:r>
          </w:p>
          <w:p w:rsidR="00000000" w:rsidDel="00000000" w:rsidP="00000000" w:rsidRDefault="00000000" w:rsidRPr="00000000" w14:paraId="00000153">
            <w:pPr>
              <w:rPr/>
            </w:pPr>
            <w:r w:rsidDel="00000000" w:rsidR="00000000" w:rsidRPr="00000000">
              <w:rPr>
                <w:rtl w:val="0"/>
              </w:rPr>
              <w:t xml:space="preserve">Socialinė, emocinė ir sveikos gyvensenos;</w:t>
            </w:r>
          </w:p>
          <w:p w:rsidR="00000000" w:rsidDel="00000000" w:rsidP="00000000" w:rsidRDefault="00000000" w:rsidRPr="00000000" w14:paraId="00000154">
            <w:pPr>
              <w:rPr/>
            </w:pPr>
            <w:r w:rsidDel="00000000" w:rsidR="00000000" w:rsidRPr="00000000">
              <w:rPr>
                <w:rtl w:val="0"/>
              </w:rPr>
              <w:t xml:space="preserve">Pilietiškumo.</w:t>
            </w:r>
          </w:p>
        </w:tc>
      </w:tr>
      <w:tr>
        <w:trPr>
          <w:cantSplit w:val="0"/>
          <w:tblHeader w:val="0"/>
        </w:trPr>
        <w:tc>
          <w:tcPr/>
          <w:p w:rsidR="00000000" w:rsidDel="00000000" w:rsidP="00000000" w:rsidRDefault="00000000" w:rsidRPr="00000000" w14:paraId="0000015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p w:rsidR="00000000" w:rsidDel="00000000" w:rsidP="00000000" w:rsidRDefault="00000000" w:rsidRPr="00000000" w14:paraId="00000156">
            <w:pPr>
              <w:rPr/>
            </w:pPr>
            <w:r w:rsidDel="00000000" w:rsidR="00000000" w:rsidRPr="00000000">
              <w:rPr>
                <w:rtl w:val="0"/>
              </w:rPr>
              <w:t xml:space="preserve">Kodėl animacijos scenarijus yra svarbus animacijos kūrimo procese?</w:t>
            </w:r>
          </w:p>
          <w:p w:rsidR="00000000" w:rsidDel="00000000" w:rsidP="00000000" w:rsidRDefault="00000000" w:rsidRPr="00000000" w14:paraId="00000157">
            <w:pPr>
              <w:rPr/>
            </w:pPr>
            <w:r w:rsidDel="00000000" w:rsidR="00000000" w:rsidRPr="00000000">
              <w:rPr>
                <w:rtl w:val="0"/>
              </w:rPr>
              <w:t xml:space="preserve">a) nes jis numato techninius parametrus, reikalingus animacijos išsaugojimui pasirinkta kokybe ir formatu (renderinimui);</w:t>
              <w:br w:type="textWrapping"/>
              <w:t xml:space="preserve">b) nes jis padeda planuoti ir organizuoti animacijos veiksmus, veikėjus ir aplinką, kad būtų pasiektas nuoseklus ir aiškus pasakojimas;</w:t>
              <w:br w:type="textWrapping"/>
              <w:t xml:space="preserve">c) nes jis padeda parinkti animacijos garso takelį;</w:t>
              <w:br w:type="textWrapping"/>
              <w:t xml:space="preserve">d) nes jis skirtas vizualiai  tobulinti animacijos išvaizdą.</w:t>
              <w:br w:type="textWrapping"/>
            </w:r>
          </w:p>
        </w:tc>
        <w:tc>
          <w:tcPr/>
          <w:p w:rsidR="00000000" w:rsidDel="00000000" w:rsidP="00000000" w:rsidRDefault="00000000" w:rsidRPr="00000000" w14:paraId="00000158">
            <w:pPr>
              <w:rPr>
                <w:b w:val="1"/>
              </w:rPr>
            </w:pPr>
            <w:r w:rsidDel="00000000" w:rsidR="00000000" w:rsidRPr="00000000">
              <w:rPr>
                <w:rtl w:val="0"/>
              </w:rPr>
              <w:t xml:space="preserve">b) nes jis padeda planuoti ir organizuoti animacijos veiksmus, veikėjus ir aplinką, kad būtų pasiektas nuoseklus ir aiškus pasakojimas</w:t>
            </w:r>
            <w:r w:rsidDel="00000000" w:rsidR="00000000" w:rsidRPr="00000000">
              <w:rPr>
                <w:rtl w:val="0"/>
              </w:rPr>
            </w:r>
          </w:p>
        </w:tc>
        <w:tc>
          <w:tcPr/>
          <w:p w:rsidR="00000000" w:rsidDel="00000000" w:rsidP="00000000" w:rsidRDefault="00000000" w:rsidRPr="00000000" w14:paraId="00000159">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5A">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15B">
            <w:pPr>
              <w:rPr/>
            </w:pPr>
            <w:r w:rsidDel="00000000" w:rsidR="00000000" w:rsidRPr="00000000">
              <w:rPr>
                <w:rtl w:val="0"/>
              </w:rPr>
              <w:t xml:space="preserve">Pažinimo;</w:t>
            </w:r>
          </w:p>
          <w:p w:rsidR="00000000" w:rsidDel="00000000" w:rsidP="00000000" w:rsidRDefault="00000000" w:rsidRPr="00000000" w14:paraId="0000015C">
            <w:pPr>
              <w:rPr/>
            </w:pPr>
            <w:r w:rsidDel="00000000" w:rsidR="00000000" w:rsidRPr="00000000">
              <w:rPr>
                <w:rtl w:val="0"/>
              </w:rPr>
              <w:t xml:space="preserve">Skaitmeninė;</w:t>
            </w:r>
          </w:p>
          <w:p w:rsidR="00000000" w:rsidDel="00000000" w:rsidP="00000000" w:rsidRDefault="00000000" w:rsidRPr="00000000" w14:paraId="0000015D">
            <w:pPr>
              <w:rPr/>
            </w:pPr>
            <w:r w:rsidDel="00000000" w:rsidR="00000000" w:rsidRPr="00000000">
              <w:rPr>
                <w:rtl w:val="0"/>
              </w:rPr>
              <w:t xml:space="preserve">Kūrybiškumo;</w:t>
            </w:r>
          </w:p>
          <w:p w:rsidR="00000000" w:rsidDel="00000000" w:rsidP="00000000" w:rsidRDefault="00000000" w:rsidRPr="00000000" w14:paraId="0000015E">
            <w:pPr>
              <w:rPr/>
            </w:pPr>
            <w:r w:rsidDel="00000000" w:rsidR="00000000" w:rsidRPr="00000000">
              <w:rPr>
                <w:rtl w:val="0"/>
              </w:rPr>
              <w:t xml:space="preserve">Kultūrinė;</w:t>
            </w:r>
          </w:p>
          <w:p w:rsidR="00000000" w:rsidDel="00000000" w:rsidP="00000000" w:rsidRDefault="00000000" w:rsidRPr="00000000" w14:paraId="0000015F">
            <w:pPr>
              <w:rPr/>
            </w:pPr>
            <w:r w:rsidDel="00000000" w:rsidR="00000000" w:rsidRPr="00000000">
              <w:rPr>
                <w:rtl w:val="0"/>
              </w:rPr>
              <w:t xml:space="preserve">Komunikavimo;</w:t>
            </w:r>
          </w:p>
          <w:p w:rsidR="00000000" w:rsidDel="00000000" w:rsidP="00000000" w:rsidRDefault="00000000" w:rsidRPr="00000000" w14:paraId="00000160">
            <w:pPr>
              <w:rPr/>
            </w:pPr>
            <w:r w:rsidDel="00000000" w:rsidR="00000000" w:rsidRPr="00000000">
              <w:rPr>
                <w:rtl w:val="0"/>
              </w:rPr>
              <w:t xml:space="preserve">Socialinė, emocinė ir sveikos gyvensenos;</w:t>
            </w:r>
          </w:p>
          <w:p w:rsidR="00000000" w:rsidDel="00000000" w:rsidP="00000000" w:rsidRDefault="00000000" w:rsidRPr="00000000" w14:paraId="00000161">
            <w:pPr>
              <w:spacing w:after="160" w:line="259" w:lineRule="auto"/>
              <w:rPr/>
            </w:pPr>
            <w:r w:rsidDel="00000000" w:rsidR="00000000" w:rsidRPr="00000000">
              <w:rPr>
                <w:rtl w:val="0"/>
              </w:rPr>
              <w:t xml:space="preserve">Pilietiškumo.</w:t>
            </w:r>
          </w:p>
          <w:p w:rsidR="00000000" w:rsidDel="00000000" w:rsidP="00000000" w:rsidRDefault="00000000" w:rsidRPr="00000000" w14:paraId="00000162">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6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p w:rsidR="00000000" w:rsidDel="00000000" w:rsidP="00000000" w:rsidRDefault="00000000" w:rsidRPr="00000000" w14:paraId="00000164">
            <w:pPr>
              <w:rPr/>
            </w:pPr>
            <w:r w:rsidDel="00000000" w:rsidR="00000000" w:rsidRPr="00000000">
              <w:rPr>
                <w:rtl w:val="0"/>
              </w:rPr>
              <w:t xml:space="preserve">Kodėl svarbu animacijoje naudoti liekamąjį veiksmą?</w:t>
            </w:r>
          </w:p>
          <w:p w:rsidR="00000000" w:rsidDel="00000000" w:rsidP="00000000" w:rsidRDefault="00000000" w:rsidRPr="00000000" w14:paraId="00000165">
            <w:pPr>
              <w:rPr/>
            </w:pPr>
            <w:r w:rsidDel="00000000" w:rsidR="00000000" w:rsidRPr="00000000">
              <w:rPr>
                <w:rtl w:val="0"/>
              </w:rPr>
              <w:t xml:space="preserve">a) kad veikėjas atrodytų, kad jis buvo apšviestas iš skirtingų kampų;</w:t>
              <w:br w:type="textWrapping"/>
              <w:t xml:space="preserve">b) kad veikėjas atrodytų natūraliai ir nesustotų staiga, kaip atsitrenkęs į nematomą sieną;</w:t>
              <w:br w:type="textWrapping"/>
              <w:t xml:space="preserve">c) kad veikėjas galėtų kalbėti ir judėti sinchroniškai su garsu;</w:t>
              <w:br w:type="textWrapping"/>
              <w:t xml:space="preserve">d) kad būtų galima pridėti papildomų efektų ir spalvų.</w:t>
              <w:br w:type="textWrapping"/>
            </w:r>
          </w:p>
        </w:tc>
        <w:tc>
          <w:tcPr/>
          <w:p w:rsidR="00000000" w:rsidDel="00000000" w:rsidP="00000000" w:rsidRDefault="00000000" w:rsidRPr="00000000" w14:paraId="00000166">
            <w:pPr>
              <w:rPr>
                <w:b w:val="1"/>
              </w:rPr>
            </w:pPr>
            <w:r w:rsidDel="00000000" w:rsidR="00000000" w:rsidRPr="00000000">
              <w:rPr>
                <w:rtl w:val="0"/>
              </w:rPr>
              <w:t xml:space="preserve">b) kad veikėjas atrodytų natūraliai ir nesustotų staiga, kaip atsitrenkęs į nematomą sieną</w:t>
              <w:br w:type="textWrapping"/>
            </w:r>
            <w:r w:rsidDel="00000000" w:rsidR="00000000" w:rsidRPr="00000000">
              <w:rPr>
                <w:rtl w:val="0"/>
              </w:rPr>
            </w:r>
          </w:p>
        </w:tc>
        <w:tc>
          <w:tcPr/>
          <w:p w:rsidR="00000000" w:rsidDel="00000000" w:rsidP="00000000" w:rsidRDefault="00000000" w:rsidRPr="00000000" w14:paraId="0000016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68">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69">
            <w:pPr>
              <w:rPr/>
            </w:pPr>
            <w:r w:rsidDel="00000000" w:rsidR="00000000" w:rsidRPr="00000000">
              <w:rPr>
                <w:rtl w:val="0"/>
              </w:rPr>
              <w:t xml:space="preserve">Pažinimo;</w:t>
            </w:r>
          </w:p>
          <w:p w:rsidR="00000000" w:rsidDel="00000000" w:rsidP="00000000" w:rsidRDefault="00000000" w:rsidRPr="00000000" w14:paraId="0000016A">
            <w:pPr>
              <w:rPr/>
            </w:pPr>
            <w:r w:rsidDel="00000000" w:rsidR="00000000" w:rsidRPr="00000000">
              <w:rPr>
                <w:rtl w:val="0"/>
              </w:rPr>
              <w:t xml:space="preserve">Skaitmeninė;</w:t>
            </w:r>
          </w:p>
          <w:p w:rsidR="00000000" w:rsidDel="00000000" w:rsidP="00000000" w:rsidRDefault="00000000" w:rsidRPr="00000000" w14:paraId="0000016B">
            <w:pPr>
              <w:rPr/>
            </w:pPr>
            <w:r w:rsidDel="00000000" w:rsidR="00000000" w:rsidRPr="00000000">
              <w:rPr>
                <w:rtl w:val="0"/>
              </w:rPr>
              <w:t xml:space="preserve">Kūrybiškumo;</w:t>
            </w:r>
          </w:p>
          <w:p w:rsidR="00000000" w:rsidDel="00000000" w:rsidP="00000000" w:rsidRDefault="00000000" w:rsidRPr="00000000" w14:paraId="0000016C">
            <w:pPr>
              <w:rPr/>
            </w:pPr>
            <w:r w:rsidDel="00000000" w:rsidR="00000000" w:rsidRPr="00000000">
              <w:rPr>
                <w:rtl w:val="0"/>
              </w:rPr>
              <w:t xml:space="preserve">Kultūrinė;</w:t>
            </w:r>
          </w:p>
          <w:p w:rsidR="00000000" w:rsidDel="00000000" w:rsidP="00000000" w:rsidRDefault="00000000" w:rsidRPr="00000000" w14:paraId="0000016D">
            <w:pPr>
              <w:rPr/>
            </w:pPr>
            <w:r w:rsidDel="00000000" w:rsidR="00000000" w:rsidRPr="00000000">
              <w:rPr>
                <w:rtl w:val="0"/>
              </w:rPr>
              <w:t xml:space="preserve">Komunikavimo;</w:t>
            </w:r>
          </w:p>
          <w:p w:rsidR="00000000" w:rsidDel="00000000" w:rsidP="00000000" w:rsidRDefault="00000000" w:rsidRPr="00000000" w14:paraId="0000016E">
            <w:pPr>
              <w:rPr/>
            </w:pPr>
            <w:r w:rsidDel="00000000" w:rsidR="00000000" w:rsidRPr="00000000">
              <w:rPr>
                <w:rtl w:val="0"/>
              </w:rPr>
              <w:t xml:space="preserve">Socialinė, emocinė ir sveikos gyvensenos;</w:t>
            </w:r>
          </w:p>
          <w:p w:rsidR="00000000" w:rsidDel="00000000" w:rsidP="00000000" w:rsidRDefault="00000000" w:rsidRPr="00000000" w14:paraId="0000016F">
            <w:pPr>
              <w:spacing w:after="160" w:line="259" w:lineRule="auto"/>
              <w:rPr/>
            </w:pPr>
            <w:r w:rsidDel="00000000" w:rsidR="00000000" w:rsidRPr="00000000">
              <w:rPr>
                <w:rtl w:val="0"/>
              </w:rPr>
              <w:t xml:space="preserve">Pilietiškumo.</w:t>
            </w:r>
          </w:p>
          <w:p w:rsidR="00000000" w:rsidDel="00000000" w:rsidP="00000000" w:rsidRDefault="00000000" w:rsidRPr="00000000" w14:paraId="00000170">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7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c>
          <w:tcPr/>
          <w:p w:rsidR="00000000" w:rsidDel="00000000" w:rsidP="00000000" w:rsidRDefault="00000000" w:rsidRPr="00000000" w14:paraId="00000172">
            <w:pPr>
              <w:rPr/>
            </w:pPr>
            <w:r w:rsidDel="00000000" w:rsidR="00000000" w:rsidRPr="00000000">
              <w:rPr>
                <w:rtl w:val="0"/>
              </w:rPr>
              <w:t xml:space="preserve">Kas nutiktų, jei animacijoje nebus naudojami liekamieji veiksmai?</w:t>
            </w:r>
          </w:p>
          <w:p w:rsidR="00000000" w:rsidDel="00000000" w:rsidP="00000000" w:rsidRDefault="00000000" w:rsidRPr="00000000" w14:paraId="00000173">
            <w:pPr>
              <w:rPr/>
            </w:pPr>
            <w:r w:rsidDel="00000000" w:rsidR="00000000" w:rsidRPr="00000000">
              <w:rPr>
                <w:rtl w:val="0"/>
              </w:rPr>
              <w:t xml:space="preserve">a) animacija atrodys visiškai natūraliai ir efektyviai;</w:t>
              <w:br w:type="textWrapping"/>
              <w:t xml:space="preserve">b) veikėjas atrodys lyg būtų apšviestas iš visų pusių;</w:t>
              <w:br w:type="textWrapping"/>
              <w:t xml:space="preserve">c) gali atrodyti, kad veikėjas staiga sustoja, sukeldamas nepageidaujamą įspūdį apie atsitrenkimą į nematomą sieną;</w:t>
              <w:br w:type="textWrapping"/>
              <w:t xml:space="preserve">d) bus paprasčiau kurti animaciją, nes nereikės papildomų detalių.</w:t>
              <w:br w:type="textWrapping"/>
            </w:r>
          </w:p>
        </w:tc>
        <w:tc>
          <w:tcPr/>
          <w:p w:rsidR="00000000" w:rsidDel="00000000" w:rsidP="00000000" w:rsidRDefault="00000000" w:rsidRPr="00000000" w14:paraId="00000174">
            <w:pPr>
              <w:rPr>
                <w:b w:val="1"/>
              </w:rPr>
            </w:pPr>
            <w:r w:rsidDel="00000000" w:rsidR="00000000" w:rsidRPr="00000000">
              <w:rPr>
                <w:rtl w:val="0"/>
              </w:rPr>
              <w:t xml:space="preserve">c) gali atrodyti, kad veikėjas staiga sustoja, sukeldamas nepageidaujamą įspūdį apie atsitrenkimą į nematomą sieną</w:t>
            </w:r>
            <w:r w:rsidDel="00000000" w:rsidR="00000000" w:rsidRPr="00000000">
              <w:rPr>
                <w:rtl w:val="0"/>
              </w:rPr>
            </w:r>
          </w:p>
        </w:tc>
        <w:tc>
          <w:tcPr/>
          <w:p w:rsidR="00000000" w:rsidDel="00000000" w:rsidP="00000000" w:rsidRDefault="00000000" w:rsidRPr="00000000" w14:paraId="00000175">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76">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177">
            <w:pPr>
              <w:rPr/>
            </w:pPr>
            <w:r w:rsidDel="00000000" w:rsidR="00000000" w:rsidRPr="00000000">
              <w:rPr>
                <w:rtl w:val="0"/>
              </w:rPr>
              <w:t xml:space="preserve">Pažinimo;</w:t>
            </w:r>
          </w:p>
          <w:p w:rsidR="00000000" w:rsidDel="00000000" w:rsidP="00000000" w:rsidRDefault="00000000" w:rsidRPr="00000000" w14:paraId="00000178">
            <w:pPr>
              <w:rPr/>
            </w:pPr>
            <w:r w:rsidDel="00000000" w:rsidR="00000000" w:rsidRPr="00000000">
              <w:rPr>
                <w:rtl w:val="0"/>
              </w:rPr>
              <w:t xml:space="preserve">Skaitmeninė;</w:t>
            </w:r>
          </w:p>
          <w:p w:rsidR="00000000" w:rsidDel="00000000" w:rsidP="00000000" w:rsidRDefault="00000000" w:rsidRPr="00000000" w14:paraId="00000179">
            <w:pPr>
              <w:rPr/>
            </w:pPr>
            <w:r w:rsidDel="00000000" w:rsidR="00000000" w:rsidRPr="00000000">
              <w:rPr>
                <w:rtl w:val="0"/>
              </w:rPr>
              <w:t xml:space="preserve">Kūrybiškumo;</w:t>
            </w:r>
          </w:p>
          <w:p w:rsidR="00000000" w:rsidDel="00000000" w:rsidP="00000000" w:rsidRDefault="00000000" w:rsidRPr="00000000" w14:paraId="0000017A">
            <w:pPr>
              <w:rPr/>
            </w:pPr>
            <w:r w:rsidDel="00000000" w:rsidR="00000000" w:rsidRPr="00000000">
              <w:rPr>
                <w:rtl w:val="0"/>
              </w:rPr>
              <w:t xml:space="preserve">Kultūrinė;</w:t>
            </w:r>
          </w:p>
          <w:p w:rsidR="00000000" w:rsidDel="00000000" w:rsidP="00000000" w:rsidRDefault="00000000" w:rsidRPr="00000000" w14:paraId="0000017B">
            <w:pPr>
              <w:rPr/>
            </w:pPr>
            <w:r w:rsidDel="00000000" w:rsidR="00000000" w:rsidRPr="00000000">
              <w:rPr>
                <w:rtl w:val="0"/>
              </w:rPr>
              <w:t xml:space="preserve">Komunikavimo;</w:t>
            </w:r>
          </w:p>
          <w:p w:rsidR="00000000" w:rsidDel="00000000" w:rsidP="00000000" w:rsidRDefault="00000000" w:rsidRPr="00000000" w14:paraId="0000017C">
            <w:pPr>
              <w:rPr>
                <w:b w:val="1"/>
              </w:rPr>
            </w:pPr>
            <w:r w:rsidDel="00000000" w:rsidR="00000000" w:rsidRPr="00000000">
              <w:rPr>
                <w:rtl w:val="0"/>
              </w:rPr>
              <w:t xml:space="preserve">Socialinė, emocinė ir sveikos gyvensenos.</w:t>
            </w:r>
            <w:r w:rsidDel="00000000" w:rsidR="00000000" w:rsidRPr="00000000">
              <w:rPr>
                <w:rtl w:val="0"/>
              </w:rPr>
            </w:r>
          </w:p>
        </w:tc>
      </w:tr>
      <w:tr>
        <w:trPr>
          <w:cantSplit w:val="0"/>
          <w:tblHeader w:val="0"/>
        </w:trPr>
        <w:tc>
          <w:tcPr/>
          <w:p w:rsidR="00000000" w:rsidDel="00000000" w:rsidP="00000000" w:rsidRDefault="00000000" w:rsidRPr="00000000" w14:paraId="0000017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w:t>
            </w:r>
          </w:p>
        </w:tc>
        <w:tc>
          <w:tcPr/>
          <w:p w:rsidR="00000000" w:rsidDel="00000000" w:rsidP="00000000" w:rsidRDefault="00000000" w:rsidRPr="00000000" w14:paraId="0000017E">
            <w:pPr>
              <w:rPr/>
            </w:pPr>
            <w:r w:rsidDel="00000000" w:rsidR="00000000" w:rsidRPr="00000000">
              <w:rPr>
                <w:rtl w:val="0"/>
              </w:rPr>
              <w:t xml:space="preserve">Kaip tinkamai animuoti liekamąsias veiksmų sekas, kad jos atrodytų natūraliai ir būtų logiškos?</w:t>
            </w:r>
          </w:p>
          <w:p w:rsidR="00000000" w:rsidDel="00000000" w:rsidP="00000000" w:rsidRDefault="00000000" w:rsidRPr="00000000" w14:paraId="0000017F">
            <w:pPr>
              <w:rPr/>
            </w:pPr>
            <w:r w:rsidDel="00000000" w:rsidR="00000000" w:rsidRPr="00000000">
              <w:rPr>
                <w:rtl w:val="0"/>
              </w:rPr>
              <w:t xml:space="preserve">a) pridėti atsitiktinių judesių pradžioje ir pabaigoje, kad būtų sukurta įvairovė;</w:t>
              <w:br w:type="textWrapping"/>
              <w:t xml:space="preserve">b) suplanuoti ir animuoti judėjimą už galutinės pozos ribų, atsižvelgiant į judėjimo greitį ir objekto masę, o vėliau palaipsniui sugrąžinti objektą į galutinę pozą;</w:t>
              <w:br w:type="textWrapping"/>
              <w:t xml:space="preserve">c) keisti veikėjo spalvą ir pridėti garso efektų kiekviename judėjimo etape;</w:t>
              <w:br w:type="textWrapping"/>
              <w:t xml:space="preserve">d) naudoti vieno animacijos kadro techniką. </w:t>
            </w:r>
          </w:p>
        </w:tc>
        <w:tc>
          <w:tcPr/>
          <w:p w:rsidR="00000000" w:rsidDel="00000000" w:rsidP="00000000" w:rsidRDefault="00000000" w:rsidRPr="00000000" w14:paraId="00000180">
            <w:pPr>
              <w:rPr>
                <w:b w:val="1"/>
              </w:rPr>
            </w:pPr>
            <w:r w:rsidDel="00000000" w:rsidR="00000000" w:rsidRPr="00000000">
              <w:rPr>
                <w:rtl w:val="0"/>
              </w:rPr>
              <w:t xml:space="preserve">b) suplanuoti ir animuoti judėjimą už galutinės pozos ribų, atsižvelgiant į judėjimo greitį ir objekto masę, o vėliau palaipsniui sugrąžinti objektą į galutinę pozą</w:t>
              <w:br w:type="textWrapping"/>
            </w:r>
            <w:r w:rsidDel="00000000" w:rsidR="00000000" w:rsidRPr="00000000">
              <w:rPr>
                <w:rtl w:val="0"/>
              </w:rPr>
            </w:r>
          </w:p>
        </w:tc>
        <w:tc>
          <w:tcPr/>
          <w:p w:rsidR="00000000" w:rsidDel="00000000" w:rsidP="00000000" w:rsidRDefault="00000000" w:rsidRPr="00000000" w14:paraId="00000181">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82">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183">
            <w:pPr>
              <w:rPr/>
            </w:pPr>
            <w:r w:rsidDel="00000000" w:rsidR="00000000" w:rsidRPr="00000000">
              <w:rPr>
                <w:rtl w:val="0"/>
              </w:rPr>
              <w:t xml:space="preserve">Pažinimo;</w:t>
            </w:r>
          </w:p>
          <w:p w:rsidR="00000000" w:rsidDel="00000000" w:rsidP="00000000" w:rsidRDefault="00000000" w:rsidRPr="00000000" w14:paraId="00000184">
            <w:pPr>
              <w:rPr/>
            </w:pPr>
            <w:r w:rsidDel="00000000" w:rsidR="00000000" w:rsidRPr="00000000">
              <w:rPr>
                <w:rtl w:val="0"/>
              </w:rPr>
              <w:t xml:space="preserve">Skaitmeninė;</w:t>
            </w:r>
          </w:p>
          <w:p w:rsidR="00000000" w:rsidDel="00000000" w:rsidP="00000000" w:rsidRDefault="00000000" w:rsidRPr="00000000" w14:paraId="00000185">
            <w:pPr>
              <w:rPr/>
            </w:pPr>
            <w:r w:rsidDel="00000000" w:rsidR="00000000" w:rsidRPr="00000000">
              <w:rPr>
                <w:rtl w:val="0"/>
              </w:rPr>
              <w:t xml:space="preserve">Kūrybiškumo;</w:t>
            </w:r>
          </w:p>
          <w:p w:rsidR="00000000" w:rsidDel="00000000" w:rsidP="00000000" w:rsidRDefault="00000000" w:rsidRPr="00000000" w14:paraId="00000186">
            <w:pPr>
              <w:rPr/>
            </w:pPr>
            <w:r w:rsidDel="00000000" w:rsidR="00000000" w:rsidRPr="00000000">
              <w:rPr>
                <w:rtl w:val="0"/>
              </w:rPr>
              <w:t xml:space="preserve">Kultūrinė;</w:t>
            </w:r>
          </w:p>
          <w:p w:rsidR="00000000" w:rsidDel="00000000" w:rsidP="00000000" w:rsidRDefault="00000000" w:rsidRPr="00000000" w14:paraId="00000187">
            <w:pPr>
              <w:rPr/>
            </w:pPr>
            <w:r w:rsidDel="00000000" w:rsidR="00000000" w:rsidRPr="00000000">
              <w:rPr>
                <w:rtl w:val="0"/>
              </w:rPr>
              <w:t xml:space="preserve">Komunikavimo;</w:t>
            </w:r>
          </w:p>
          <w:p w:rsidR="00000000" w:rsidDel="00000000" w:rsidP="00000000" w:rsidRDefault="00000000" w:rsidRPr="00000000" w14:paraId="00000188">
            <w:pPr>
              <w:rPr/>
            </w:pPr>
            <w:r w:rsidDel="00000000" w:rsidR="00000000" w:rsidRPr="00000000">
              <w:rPr>
                <w:rtl w:val="0"/>
              </w:rPr>
              <w:t xml:space="preserve">Socialinė, emocinė ir sveikos gyvensenos;</w:t>
            </w:r>
          </w:p>
          <w:p w:rsidR="00000000" w:rsidDel="00000000" w:rsidP="00000000" w:rsidRDefault="00000000" w:rsidRPr="00000000" w14:paraId="00000189">
            <w:pPr>
              <w:spacing w:after="160" w:line="259" w:lineRule="auto"/>
              <w:rPr/>
            </w:pPr>
            <w:r w:rsidDel="00000000" w:rsidR="00000000" w:rsidRPr="00000000">
              <w:rPr>
                <w:rtl w:val="0"/>
              </w:rPr>
              <w:t xml:space="preserve">Pilietiškumo.</w:t>
            </w:r>
          </w:p>
          <w:p w:rsidR="00000000" w:rsidDel="00000000" w:rsidP="00000000" w:rsidRDefault="00000000" w:rsidRPr="00000000" w14:paraId="0000018A">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8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w:t>
            </w:r>
          </w:p>
        </w:tc>
        <w:tc>
          <w:tcPr/>
          <w:p w:rsidR="00000000" w:rsidDel="00000000" w:rsidP="00000000" w:rsidRDefault="00000000" w:rsidRPr="00000000" w14:paraId="0000018C">
            <w:pPr>
              <w:rPr/>
            </w:pPr>
            <w:r w:rsidDel="00000000" w:rsidR="00000000" w:rsidRPr="00000000">
              <w:rPr>
                <w:rtl w:val="0"/>
              </w:rPr>
              <w:t xml:space="preserve">Kas yra pasirengimas veiksmui animacijoje?</w:t>
            </w:r>
          </w:p>
          <w:p w:rsidR="00000000" w:rsidDel="00000000" w:rsidP="00000000" w:rsidRDefault="00000000" w:rsidRPr="00000000" w14:paraId="0000018D">
            <w:pPr>
              <w:rPr/>
            </w:pPr>
            <w:r w:rsidDel="00000000" w:rsidR="00000000" w:rsidRPr="00000000">
              <w:rPr>
                <w:rtl w:val="0"/>
              </w:rPr>
            </w:r>
          </w:p>
        </w:tc>
        <w:tc>
          <w:tcPr/>
          <w:p w:rsidR="00000000" w:rsidDel="00000000" w:rsidP="00000000" w:rsidRDefault="00000000" w:rsidRPr="00000000" w14:paraId="0000018E">
            <w:pPr>
              <w:rPr>
                <w:b w:val="1"/>
              </w:rPr>
            </w:pPr>
            <w:r w:rsidDel="00000000" w:rsidR="00000000" w:rsidRPr="00000000">
              <w:rPr>
                <w:rtl w:val="0"/>
              </w:rPr>
              <w:t xml:space="preserve">Prieš padarant veiksmą visuomet padaromas nežymus judesys priešinga kryptimi. Be pasiruošimo judesys atrodys negyvas ir mechaniškas. Pasiruošimo veiksmas tinka tik gyviems objektams. Neanimuoti objektai negali pasijudinti, todėl ir pasiruošimo jiems neprireiks.</w:t>
            </w:r>
            <w:r w:rsidDel="00000000" w:rsidR="00000000" w:rsidRPr="00000000">
              <w:rPr>
                <w:rtl w:val="0"/>
              </w:rPr>
            </w:r>
          </w:p>
        </w:tc>
        <w:tc>
          <w:tcPr/>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90">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191">
            <w:pPr>
              <w:rPr/>
            </w:pPr>
            <w:r w:rsidDel="00000000" w:rsidR="00000000" w:rsidRPr="00000000">
              <w:rPr>
                <w:rtl w:val="0"/>
              </w:rPr>
              <w:t xml:space="preserve">Pažinimo;</w:t>
            </w:r>
          </w:p>
          <w:p w:rsidR="00000000" w:rsidDel="00000000" w:rsidP="00000000" w:rsidRDefault="00000000" w:rsidRPr="00000000" w14:paraId="00000192">
            <w:pPr>
              <w:rPr/>
            </w:pPr>
            <w:r w:rsidDel="00000000" w:rsidR="00000000" w:rsidRPr="00000000">
              <w:rPr>
                <w:rtl w:val="0"/>
              </w:rPr>
              <w:t xml:space="preserve">Skaitmeninė;</w:t>
            </w:r>
          </w:p>
          <w:p w:rsidR="00000000" w:rsidDel="00000000" w:rsidP="00000000" w:rsidRDefault="00000000" w:rsidRPr="00000000" w14:paraId="00000193">
            <w:pPr>
              <w:rPr/>
            </w:pPr>
            <w:r w:rsidDel="00000000" w:rsidR="00000000" w:rsidRPr="00000000">
              <w:rPr>
                <w:rtl w:val="0"/>
              </w:rPr>
              <w:t xml:space="preserve">Kūrybiškumo;</w:t>
            </w:r>
          </w:p>
          <w:p w:rsidR="00000000" w:rsidDel="00000000" w:rsidP="00000000" w:rsidRDefault="00000000" w:rsidRPr="00000000" w14:paraId="00000194">
            <w:pPr>
              <w:rPr/>
            </w:pPr>
            <w:r w:rsidDel="00000000" w:rsidR="00000000" w:rsidRPr="00000000">
              <w:rPr>
                <w:rtl w:val="0"/>
              </w:rPr>
              <w:t xml:space="preserve">Kultūrinė;</w:t>
            </w:r>
          </w:p>
          <w:p w:rsidR="00000000" w:rsidDel="00000000" w:rsidP="00000000" w:rsidRDefault="00000000" w:rsidRPr="00000000" w14:paraId="00000195">
            <w:pPr>
              <w:rPr/>
            </w:pPr>
            <w:r w:rsidDel="00000000" w:rsidR="00000000" w:rsidRPr="00000000">
              <w:rPr>
                <w:rtl w:val="0"/>
              </w:rPr>
              <w:t xml:space="preserve">Komunikavimo;</w:t>
            </w:r>
          </w:p>
          <w:p w:rsidR="00000000" w:rsidDel="00000000" w:rsidP="00000000" w:rsidRDefault="00000000" w:rsidRPr="00000000" w14:paraId="00000196">
            <w:pPr>
              <w:rPr/>
            </w:pPr>
            <w:r w:rsidDel="00000000" w:rsidR="00000000" w:rsidRPr="00000000">
              <w:rPr>
                <w:rtl w:val="0"/>
              </w:rPr>
              <w:t xml:space="preserve">Socialinė, emocinė ir sveikos gyvensenos;</w:t>
            </w:r>
          </w:p>
          <w:p w:rsidR="00000000" w:rsidDel="00000000" w:rsidP="00000000" w:rsidRDefault="00000000" w:rsidRPr="00000000" w14:paraId="00000197">
            <w:pPr>
              <w:spacing w:after="160" w:line="259" w:lineRule="auto"/>
              <w:rPr/>
            </w:pPr>
            <w:r w:rsidDel="00000000" w:rsidR="00000000" w:rsidRPr="00000000">
              <w:rPr>
                <w:rtl w:val="0"/>
              </w:rPr>
              <w:t xml:space="preserve">Pilietiškumo.</w:t>
            </w:r>
          </w:p>
          <w:p w:rsidR="00000000" w:rsidDel="00000000" w:rsidP="00000000" w:rsidRDefault="00000000" w:rsidRPr="00000000" w14:paraId="00000198">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p w:rsidR="00000000" w:rsidDel="00000000" w:rsidP="00000000" w:rsidRDefault="00000000" w:rsidRPr="00000000" w14:paraId="0000019A">
            <w:pPr>
              <w:rPr/>
            </w:pPr>
            <w:r w:rsidDel="00000000" w:rsidR="00000000" w:rsidRPr="00000000">
              <w:rPr>
                <w:rtl w:val="0"/>
              </w:rPr>
              <w:t xml:space="preserve">Ką reiškia terminas „ėjimas“ animacijoje?</w:t>
            </w:r>
          </w:p>
        </w:tc>
        <w:tc>
          <w:tcPr/>
          <w:p w:rsidR="00000000" w:rsidDel="00000000" w:rsidP="00000000" w:rsidRDefault="00000000" w:rsidRPr="00000000" w14:paraId="0000019B">
            <w:pPr>
              <w:rPr/>
            </w:pPr>
            <w:r w:rsidDel="00000000" w:rsidR="00000000" w:rsidRPr="00000000">
              <w:rPr>
                <w:b w:val="1"/>
                <w:rtl w:val="0"/>
              </w:rPr>
              <w:t xml:space="preserve">„Ėjimas“ animacijoje</w:t>
            </w:r>
            <w:r w:rsidDel="00000000" w:rsidR="00000000" w:rsidRPr="00000000">
              <w:rPr>
                <w:rtl w:val="0"/>
              </w:rPr>
              <w:t xml:space="preserve"> (angl. </w:t>
            </w:r>
            <w:r w:rsidDel="00000000" w:rsidR="00000000" w:rsidRPr="00000000">
              <w:rPr>
                <w:b w:val="1"/>
                <w:rtl w:val="0"/>
              </w:rPr>
              <w:t xml:space="preserve">walking</w:t>
            </w:r>
            <w:r w:rsidDel="00000000" w:rsidR="00000000" w:rsidRPr="00000000">
              <w:rPr>
                <w:rtl w:val="0"/>
              </w:rPr>
              <w:t xml:space="preserve">) yra animacijos technika, kuri vaizduoja veikėjo judėjimą, kai jis eina. Šis procesas apima veikėjo kūno judesių, pėdų žingsnių ir kūno balansavimo sinchronizavimą, kad būtų sukurtas natūralus ir tikroviškas ėjimo efektas.</w:t>
            </w:r>
          </w:p>
          <w:p w:rsidR="00000000" w:rsidDel="00000000" w:rsidP="00000000" w:rsidRDefault="00000000" w:rsidRPr="00000000" w14:paraId="0000019C">
            <w:pPr>
              <w:rPr>
                <w:b w:val="1"/>
              </w:rPr>
            </w:pPr>
            <w:r w:rsidDel="00000000" w:rsidR="00000000" w:rsidRPr="00000000">
              <w:rPr>
                <w:rtl w:val="0"/>
              </w:rPr>
            </w:r>
          </w:p>
        </w:tc>
        <w:tc>
          <w:tcPr/>
          <w:p w:rsidR="00000000" w:rsidDel="00000000" w:rsidP="00000000" w:rsidRDefault="00000000" w:rsidRPr="00000000" w14:paraId="0000019D">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9E">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19F">
            <w:pPr>
              <w:rPr/>
            </w:pPr>
            <w:r w:rsidDel="00000000" w:rsidR="00000000" w:rsidRPr="00000000">
              <w:rPr>
                <w:rtl w:val="0"/>
              </w:rPr>
              <w:t xml:space="preserve">Pažinimo;</w:t>
            </w:r>
          </w:p>
          <w:p w:rsidR="00000000" w:rsidDel="00000000" w:rsidP="00000000" w:rsidRDefault="00000000" w:rsidRPr="00000000" w14:paraId="000001A0">
            <w:pPr>
              <w:rPr/>
            </w:pPr>
            <w:r w:rsidDel="00000000" w:rsidR="00000000" w:rsidRPr="00000000">
              <w:rPr>
                <w:rtl w:val="0"/>
              </w:rPr>
              <w:t xml:space="preserve">Skaitmeninė;</w:t>
            </w:r>
          </w:p>
          <w:p w:rsidR="00000000" w:rsidDel="00000000" w:rsidP="00000000" w:rsidRDefault="00000000" w:rsidRPr="00000000" w14:paraId="000001A1">
            <w:pPr>
              <w:rPr/>
            </w:pPr>
            <w:r w:rsidDel="00000000" w:rsidR="00000000" w:rsidRPr="00000000">
              <w:rPr>
                <w:rtl w:val="0"/>
              </w:rPr>
              <w:t xml:space="preserve">Kūrybiškumo;</w:t>
            </w:r>
          </w:p>
          <w:p w:rsidR="00000000" w:rsidDel="00000000" w:rsidP="00000000" w:rsidRDefault="00000000" w:rsidRPr="00000000" w14:paraId="000001A2">
            <w:pPr>
              <w:rPr/>
            </w:pPr>
            <w:r w:rsidDel="00000000" w:rsidR="00000000" w:rsidRPr="00000000">
              <w:rPr>
                <w:rtl w:val="0"/>
              </w:rPr>
              <w:t xml:space="preserve">Kultūrinė;</w:t>
            </w:r>
          </w:p>
          <w:p w:rsidR="00000000" w:rsidDel="00000000" w:rsidP="00000000" w:rsidRDefault="00000000" w:rsidRPr="00000000" w14:paraId="000001A3">
            <w:pPr>
              <w:rPr/>
            </w:pPr>
            <w:r w:rsidDel="00000000" w:rsidR="00000000" w:rsidRPr="00000000">
              <w:rPr>
                <w:rtl w:val="0"/>
              </w:rPr>
              <w:t xml:space="preserve">Komunikavimo;</w:t>
            </w:r>
          </w:p>
          <w:p w:rsidR="00000000" w:rsidDel="00000000" w:rsidP="00000000" w:rsidRDefault="00000000" w:rsidRPr="00000000" w14:paraId="000001A4">
            <w:pPr>
              <w:rPr/>
            </w:pPr>
            <w:r w:rsidDel="00000000" w:rsidR="00000000" w:rsidRPr="00000000">
              <w:rPr>
                <w:rtl w:val="0"/>
              </w:rPr>
              <w:t xml:space="preserve">Socialinė, emocinė ir sveikos gyvensenos;</w:t>
            </w:r>
          </w:p>
          <w:p w:rsidR="00000000" w:rsidDel="00000000" w:rsidP="00000000" w:rsidRDefault="00000000" w:rsidRPr="00000000" w14:paraId="000001A5">
            <w:pPr>
              <w:spacing w:after="160" w:line="259" w:lineRule="auto"/>
              <w:rPr/>
            </w:pPr>
            <w:r w:rsidDel="00000000" w:rsidR="00000000" w:rsidRPr="00000000">
              <w:rPr>
                <w:rtl w:val="0"/>
              </w:rPr>
              <w:t xml:space="preserve">Pilietiškumo.</w:t>
            </w:r>
          </w:p>
          <w:p w:rsidR="00000000" w:rsidDel="00000000" w:rsidP="00000000" w:rsidRDefault="00000000" w:rsidRPr="00000000" w14:paraId="000001A6">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A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c>
          <w:tcPr/>
          <w:p w:rsidR="00000000" w:rsidDel="00000000" w:rsidP="00000000" w:rsidRDefault="00000000" w:rsidRPr="00000000" w14:paraId="000001A8">
            <w:pPr>
              <w:rPr/>
            </w:pPr>
            <w:r w:rsidDel="00000000" w:rsidR="00000000" w:rsidRPr="00000000">
              <w:rPr>
                <w:rtl w:val="0"/>
              </w:rPr>
              <w:t xml:space="preserve">Kas yra labai svarbu kuriant „ėjimo“ animaciją?</w:t>
            </w:r>
          </w:p>
          <w:p w:rsidR="00000000" w:rsidDel="00000000" w:rsidP="00000000" w:rsidRDefault="00000000" w:rsidRPr="00000000" w14:paraId="000001A9">
            <w:pPr>
              <w:rPr/>
            </w:pPr>
            <w:r w:rsidDel="00000000" w:rsidR="00000000" w:rsidRPr="00000000">
              <w:rPr>
                <w:rtl w:val="0"/>
              </w:rPr>
              <w:t xml:space="preserve">a) veikėjo veido išraiškos (lūpos, antakiai, akys);</w:t>
              <w:br w:type="textWrapping"/>
              <w:t xml:space="preserve">b) kūno svorio perėjimas, žingsnių ritmas ir kūno balansavimas;</w:t>
              <w:br w:type="textWrapping"/>
              <w:t xml:space="preserve">c) veikėjo drabužių spalvų ir modelių pakeitimai;</w:t>
              <w:br w:type="textWrapping"/>
              <w:t xml:space="preserve">d) foninių muzikos efektų pridėjimas, garsų kaita ir trikdžių šalinimas.</w:t>
              <w:br w:type="textWrapping"/>
            </w:r>
          </w:p>
        </w:tc>
        <w:tc>
          <w:tcPr/>
          <w:p w:rsidR="00000000" w:rsidDel="00000000" w:rsidP="00000000" w:rsidRDefault="00000000" w:rsidRPr="00000000" w14:paraId="000001AA">
            <w:pPr>
              <w:rPr>
                <w:b w:val="1"/>
              </w:rPr>
            </w:pPr>
            <w:r w:rsidDel="00000000" w:rsidR="00000000" w:rsidRPr="00000000">
              <w:rPr>
                <w:rtl w:val="0"/>
              </w:rPr>
              <w:t xml:space="preserve">b) kūno svorio perėjimas, žingsnių ritmas ir kūno balansavimas</w:t>
            </w:r>
            <w:r w:rsidDel="00000000" w:rsidR="00000000" w:rsidRPr="00000000">
              <w:rPr>
                <w:rtl w:val="0"/>
              </w:rPr>
            </w:r>
          </w:p>
        </w:tc>
        <w:tc>
          <w:tcPr/>
          <w:p w:rsidR="00000000" w:rsidDel="00000000" w:rsidP="00000000" w:rsidRDefault="00000000" w:rsidRPr="00000000" w14:paraId="000001AB">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AC">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AD">
            <w:pPr>
              <w:rPr/>
            </w:pPr>
            <w:r w:rsidDel="00000000" w:rsidR="00000000" w:rsidRPr="00000000">
              <w:rPr>
                <w:rtl w:val="0"/>
              </w:rPr>
              <w:t xml:space="preserve">Pažinimo;</w:t>
            </w:r>
          </w:p>
          <w:p w:rsidR="00000000" w:rsidDel="00000000" w:rsidP="00000000" w:rsidRDefault="00000000" w:rsidRPr="00000000" w14:paraId="000001AE">
            <w:pPr>
              <w:rPr/>
            </w:pPr>
            <w:r w:rsidDel="00000000" w:rsidR="00000000" w:rsidRPr="00000000">
              <w:rPr>
                <w:rtl w:val="0"/>
              </w:rPr>
              <w:t xml:space="preserve">Skaitmeninė;</w:t>
            </w:r>
          </w:p>
          <w:p w:rsidR="00000000" w:rsidDel="00000000" w:rsidP="00000000" w:rsidRDefault="00000000" w:rsidRPr="00000000" w14:paraId="000001AF">
            <w:pPr>
              <w:rPr/>
            </w:pPr>
            <w:r w:rsidDel="00000000" w:rsidR="00000000" w:rsidRPr="00000000">
              <w:rPr>
                <w:rtl w:val="0"/>
              </w:rPr>
              <w:t xml:space="preserve">Kūrybiškumo;</w:t>
            </w:r>
          </w:p>
          <w:p w:rsidR="00000000" w:rsidDel="00000000" w:rsidP="00000000" w:rsidRDefault="00000000" w:rsidRPr="00000000" w14:paraId="000001B0">
            <w:pPr>
              <w:rPr/>
            </w:pPr>
            <w:r w:rsidDel="00000000" w:rsidR="00000000" w:rsidRPr="00000000">
              <w:rPr>
                <w:rtl w:val="0"/>
              </w:rPr>
              <w:t xml:space="preserve">Kultūrinė;</w:t>
            </w:r>
          </w:p>
          <w:p w:rsidR="00000000" w:rsidDel="00000000" w:rsidP="00000000" w:rsidRDefault="00000000" w:rsidRPr="00000000" w14:paraId="000001B1">
            <w:pPr>
              <w:rPr/>
            </w:pPr>
            <w:r w:rsidDel="00000000" w:rsidR="00000000" w:rsidRPr="00000000">
              <w:rPr>
                <w:rtl w:val="0"/>
              </w:rPr>
              <w:t xml:space="preserve">Komunikavimo;</w:t>
            </w:r>
          </w:p>
          <w:p w:rsidR="00000000" w:rsidDel="00000000" w:rsidP="00000000" w:rsidRDefault="00000000" w:rsidRPr="00000000" w14:paraId="000001B2">
            <w:pPr>
              <w:rPr/>
            </w:pPr>
            <w:r w:rsidDel="00000000" w:rsidR="00000000" w:rsidRPr="00000000">
              <w:rPr>
                <w:rtl w:val="0"/>
              </w:rPr>
              <w:t xml:space="preserve">Socialinė, emocinė ir sveikos gyvensenos;</w:t>
            </w:r>
          </w:p>
          <w:p w:rsidR="00000000" w:rsidDel="00000000" w:rsidP="00000000" w:rsidRDefault="00000000" w:rsidRPr="00000000" w14:paraId="000001B3">
            <w:pPr>
              <w:spacing w:after="160" w:line="259" w:lineRule="auto"/>
              <w:rPr/>
            </w:pPr>
            <w:r w:rsidDel="00000000" w:rsidR="00000000" w:rsidRPr="00000000">
              <w:rPr>
                <w:rtl w:val="0"/>
              </w:rPr>
              <w:t xml:space="preserve">Pilietiškumo.</w:t>
            </w:r>
          </w:p>
          <w:p w:rsidR="00000000" w:rsidDel="00000000" w:rsidP="00000000" w:rsidRDefault="00000000" w:rsidRPr="00000000" w14:paraId="000001B4">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B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w:t>
            </w:r>
          </w:p>
        </w:tc>
        <w:tc>
          <w:tcPr/>
          <w:p w:rsidR="00000000" w:rsidDel="00000000" w:rsidP="00000000" w:rsidRDefault="00000000" w:rsidRPr="00000000" w14:paraId="000001B6">
            <w:pPr>
              <w:rPr/>
            </w:pPr>
            <w:r w:rsidDel="00000000" w:rsidR="00000000" w:rsidRPr="00000000">
              <w:rPr>
                <w:rtl w:val="0"/>
              </w:rPr>
              <w:t xml:space="preserve">Koks yra svarbiausias tikslas renkantis foną animacijoje?</w:t>
            </w:r>
          </w:p>
          <w:p w:rsidR="00000000" w:rsidDel="00000000" w:rsidP="00000000" w:rsidRDefault="00000000" w:rsidRPr="00000000" w14:paraId="000001B7">
            <w:pPr>
              <w:rPr/>
            </w:pPr>
            <w:r w:rsidDel="00000000" w:rsidR="00000000" w:rsidRPr="00000000">
              <w:rPr>
                <w:rtl w:val="0"/>
              </w:rPr>
              <w:t xml:space="preserve">a) pakeisti veikėjų drabužių spalvas ir modelius;</w:t>
              <w:br w:type="textWrapping"/>
              <w:t xml:space="preserve">b) sukurti atmosferą ir kontekstą, atitinkantį animacijos temą;</w:t>
              <w:br w:type="textWrapping"/>
              <w:t xml:space="preserve">c) sumažinti animacijos failo dydį, kad būtų gali lengviau siųsti;</w:t>
              <w:br w:type="textWrapping"/>
              <w:t xml:space="preserve">d) pridėti tinkamus garso efektus, kurie atskleistų esminę mintį.</w:t>
              <w:br w:type="textWrapping"/>
            </w:r>
          </w:p>
        </w:tc>
        <w:tc>
          <w:tcPr/>
          <w:p w:rsidR="00000000" w:rsidDel="00000000" w:rsidP="00000000" w:rsidRDefault="00000000" w:rsidRPr="00000000" w14:paraId="000001B8">
            <w:pPr>
              <w:rPr>
                <w:b w:val="1"/>
              </w:rPr>
            </w:pPr>
            <w:r w:rsidDel="00000000" w:rsidR="00000000" w:rsidRPr="00000000">
              <w:rPr>
                <w:rtl w:val="0"/>
              </w:rPr>
              <w:t xml:space="preserve">b) sukurti atmosferą ir kontekstą, atitinkantį animacijos temą</w:t>
              <w:br w:type="textWrapping"/>
            </w:r>
            <w:r w:rsidDel="00000000" w:rsidR="00000000" w:rsidRPr="00000000">
              <w:rPr>
                <w:rtl w:val="0"/>
              </w:rPr>
            </w:r>
          </w:p>
        </w:tc>
        <w:tc>
          <w:tcPr/>
          <w:p w:rsidR="00000000" w:rsidDel="00000000" w:rsidP="00000000" w:rsidRDefault="00000000" w:rsidRPr="00000000" w14:paraId="000001B9">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BA">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BB">
            <w:pPr>
              <w:rPr/>
            </w:pPr>
            <w:r w:rsidDel="00000000" w:rsidR="00000000" w:rsidRPr="00000000">
              <w:rPr>
                <w:rtl w:val="0"/>
              </w:rPr>
              <w:t xml:space="preserve">Pažinimo;</w:t>
            </w:r>
          </w:p>
          <w:p w:rsidR="00000000" w:rsidDel="00000000" w:rsidP="00000000" w:rsidRDefault="00000000" w:rsidRPr="00000000" w14:paraId="000001BC">
            <w:pPr>
              <w:rPr/>
            </w:pPr>
            <w:r w:rsidDel="00000000" w:rsidR="00000000" w:rsidRPr="00000000">
              <w:rPr>
                <w:rtl w:val="0"/>
              </w:rPr>
              <w:t xml:space="preserve">Skaitmeninė;</w:t>
            </w:r>
          </w:p>
          <w:p w:rsidR="00000000" w:rsidDel="00000000" w:rsidP="00000000" w:rsidRDefault="00000000" w:rsidRPr="00000000" w14:paraId="000001BD">
            <w:pPr>
              <w:rPr/>
            </w:pPr>
            <w:r w:rsidDel="00000000" w:rsidR="00000000" w:rsidRPr="00000000">
              <w:rPr>
                <w:rtl w:val="0"/>
              </w:rPr>
              <w:t xml:space="preserve">Kūrybiškumo;</w:t>
            </w:r>
          </w:p>
          <w:p w:rsidR="00000000" w:rsidDel="00000000" w:rsidP="00000000" w:rsidRDefault="00000000" w:rsidRPr="00000000" w14:paraId="000001BE">
            <w:pPr>
              <w:rPr/>
            </w:pPr>
            <w:r w:rsidDel="00000000" w:rsidR="00000000" w:rsidRPr="00000000">
              <w:rPr>
                <w:rtl w:val="0"/>
              </w:rPr>
              <w:t xml:space="preserve">Kultūrinė;</w:t>
            </w:r>
          </w:p>
          <w:p w:rsidR="00000000" w:rsidDel="00000000" w:rsidP="00000000" w:rsidRDefault="00000000" w:rsidRPr="00000000" w14:paraId="000001BF">
            <w:pPr>
              <w:rPr/>
            </w:pPr>
            <w:r w:rsidDel="00000000" w:rsidR="00000000" w:rsidRPr="00000000">
              <w:rPr>
                <w:rtl w:val="0"/>
              </w:rPr>
              <w:t xml:space="preserve">Komunikavimo;</w:t>
            </w:r>
          </w:p>
          <w:p w:rsidR="00000000" w:rsidDel="00000000" w:rsidP="00000000" w:rsidRDefault="00000000" w:rsidRPr="00000000" w14:paraId="000001C0">
            <w:pPr>
              <w:rPr/>
            </w:pPr>
            <w:r w:rsidDel="00000000" w:rsidR="00000000" w:rsidRPr="00000000">
              <w:rPr>
                <w:rtl w:val="0"/>
              </w:rPr>
              <w:t xml:space="preserve">Socialinė, emocinė ir sveikos gyvensenos;</w:t>
            </w:r>
          </w:p>
          <w:p w:rsidR="00000000" w:rsidDel="00000000" w:rsidP="00000000" w:rsidRDefault="00000000" w:rsidRPr="00000000" w14:paraId="000001C1">
            <w:pPr>
              <w:spacing w:after="160" w:line="259" w:lineRule="auto"/>
              <w:rPr/>
            </w:pPr>
            <w:r w:rsidDel="00000000" w:rsidR="00000000" w:rsidRPr="00000000">
              <w:rPr>
                <w:rtl w:val="0"/>
              </w:rPr>
              <w:t xml:space="preserve">Pilietiškumo.</w:t>
            </w:r>
          </w:p>
          <w:p w:rsidR="00000000" w:rsidDel="00000000" w:rsidP="00000000" w:rsidRDefault="00000000" w:rsidRPr="00000000" w14:paraId="000001C2">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C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c>
          <w:tcPr/>
          <w:p w:rsidR="00000000" w:rsidDel="00000000" w:rsidP="00000000" w:rsidRDefault="00000000" w:rsidRPr="00000000" w14:paraId="000001C4">
            <w:pPr>
              <w:rPr/>
            </w:pPr>
            <w:r w:rsidDel="00000000" w:rsidR="00000000" w:rsidRPr="00000000">
              <w:rPr>
                <w:rtl w:val="0"/>
              </w:rPr>
              <w:t xml:space="preserve">Kas yra animacijos eksportavimas?</w:t>
            </w:r>
          </w:p>
        </w:tc>
        <w:tc>
          <w:tcPr/>
          <w:p w:rsidR="00000000" w:rsidDel="00000000" w:rsidP="00000000" w:rsidRDefault="00000000" w:rsidRPr="00000000" w14:paraId="000001C5">
            <w:pPr>
              <w:rPr>
                <w:b w:val="1"/>
              </w:rPr>
            </w:pPr>
            <w:r w:rsidDel="00000000" w:rsidR="00000000" w:rsidRPr="00000000">
              <w:rPr>
                <w:b w:val="1"/>
                <w:rtl w:val="0"/>
              </w:rPr>
              <w:t xml:space="preserve">Animacijos eksportavimas</w:t>
            </w:r>
            <w:r w:rsidDel="00000000" w:rsidR="00000000" w:rsidRPr="00000000">
              <w:rPr>
                <w:rtl w:val="0"/>
              </w:rPr>
              <w:t xml:space="preserve"> reiškia procesą, kurio metu animacijos projektas ar jo dalys yra konvertuojamos į tam tikrą failo formatą, kurį galima naudoti skirtingose platformose, įrenginiuose ar programose. Šis procesas leidžia pasiekti ir platinti animaciją įvairiuose formatuose, priklausomai nuo galutinio naudojimo tikslo, pavyzdžiui, internetu, televizijoje, filmuose ar vaizdo žaidimuose.</w:t>
            </w:r>
            <w:r w:rsidDel="00000000" w:rsidR="00000000" w:rsidRPr="00000000">
              <w:rPr>
                <w:rtl w:val="0"/>
              </w:rPr>
            </w:r>
          </w:p>
        </w:tc>
        <w:tc>
          <w:tcPr/>
          <w:p w:rsidR="00000000" w:rsidDel="00000000" w:rsidP="00000000" w:rsidRDefault="00000000" w:rsidRPr="00000000" w14:paraId="000001C6">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C7">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1C8">
            <w:pPr>
              <w:rPr/>
            </w:pPr>
            <w:r w:rsidDel="00000000" w:rsidR="00000000" w:rsidRPr="00000000">
              <w:rPr>
                <w:rtl w:val="0"/>
              </w:rPr>
              <w:t xml:space="preserve">Pažinimo;</w:t>
            </w:r>
          </w:p>
          <w:p w:rsidR="00000000" w:rsidDel="00000000" w:rsidP="00000000" w:rsidRDefault="00000000" w:rsidRPr="00000000" w14:paraId="000001C9">
            <w:pPr>
              <w:rPr/>
            </w:pPr>
            <w:r w:rsidDel="00000000" w:rsidR="00000000" w:rsidRPr="00000000">
              <w:rPr>
                <w:rtl w:val="0"/>
              </w:rPr>
              <w:t xml:space="preserve">Skaitmeninė;</w:t>
            </w:r>
          </w:p>
          <w:p w:rsidR="00000000" w:rsidDel="00000000" w:rsidP="00000000" w:rsidRDefault="00000000" w:rsidRPr="00000000" w14:paraId="000001CA">
            <w:pPr>
              <w:rPr/>
            </w:pPr>
            <w:r w:rsidDel="00000000" w:rsidR="00000000" w:rsidRPr="00000000">
              <w:rPr>
                <w:rtl w:val="0"/>
              </w:rPr>
              <w:t xml:space="preserve">Kūrybiškumo;</w:t>
            </w:r>
          </w:p>
          <w:p w:rsidR="00000000" w:rsidDel="00000000" w:rsidP="00000000" w:rsidRDefault="00000000" w:rsidRPr="00000000" w14:paraId="000001CB">
            <w:pPr>
              <w:rPr/>
            </w:pPr>
            <w:r w:rsidDel="00000000" w:rsidR="00000000" w:rsidRPr="00000000">
              <w:rPr>
                <w:rtl w:val="0"/>
              </w:rPr>
              <w:t xml:space="preserve">Kultūrinė;</w:t>
            </w:r>
          </w:p>
          <w:p w:rsidR="00000000" w:rsidDel="00000000" w:rsidP="00000000" w:rsidRDefault="00000000" w:rsidRPr="00000000" w14:paraId="000001CC">
            <w:pPr>
              <w:rPr/>
            </w:pPr>
            <w:r w:rsidDel="00000000" w:rsidR="00000000" w:rsidRPr="00000000">
              <w:rPr>
                <w:rtl w:val="0"/>
              </w:rPr>
              <w:t xml:space="preserve">Komunikavimo;</w:t>
            </w:r>
          </w:p>
          <w:p w:rsidR="00000000" w:rsidDel="00000000" w:rsidP="00000000" w:rsidRDefault="00000000" w:rsidRPr="00000000" w14:paraId="000001CD">
            <w:pPr>
              <w:rPr/>
            </w:pPr>
            <w:r w:rsidDel="00000000" w:rsidR="00000000" w:rsidRPr="00000000">
              <w:rPr>
                <w:rtl w:val="0"/>
              </w:rPr>
              <w:t xml:space="preserve">Socialinė, emocinė ir sveikos gyvensenos;</w:t>
            </w:r>
          </w:p>
          <w:p w:rsidR="00000000" w:rsidDel="00000000" w:rsidP="00000000" w:rsidRDefault="00000000" w:rsidRPr="00000000" w14:paraId="000001CE">
            <w:pPr>
              <w:spacing w:after="160" w:line="259" w:lineRule="auto"/>
              <w:rPr>
                <w:b w:val="1"/>
              </w:rPr>
            </w:pPr>
            <w:r w:rsidDel="00000000" w:rsidR="00000000" w:rsidRPr="00000000">
              <w:rPr>
                <w:rtl w:val="0"/>
              </w:rPr>
              <w:t xml:space="preserve">Pilietiškumo.</w:t>
            </w:r>
            <w:r w:rsidDel="00000000" w:rsidR="00000000" w:rsidRPr="00000000">
              <w:rPr>
                <w:rtl w:val="0"/>
              </w:rPr>
            </w:r>
          </w:p>
        </w:tc>
      </w:tr>
      <w:tr>
        <w:trPr>
          <w:cantSplit w:val="0"/>
          <w:tblHeader w:val="0"/>
        </w:trPr>
        <w:tc>
          <w:tcPr/>
          <w:p w:rsidR="00000000" w:rsidDel="00000000" w:rsidP="00000000" w:rsidRDefault="00000000" w:rsidRPr="00000000" w14:paraId="000001C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w:t>
            </w:r>
          </w:p>
        </w:tc>
        <w:tc>
          <w:tcPr/>
          <w:p w:rsidR="00000000" w:rsidDel="00000000" w:rsidP="00000000" w:rsidRDefault="00000000" w:rsidRPr="00000000" w14:paraId="000001D0">
            <w:pPr>
              <w:rPr/>
            </w:pPr>
            <w:r w:rsidDel="00000000" w:rsidR="00000000" w:rsidRPr="00000000">
              <w:rPr>
                <w:rtl w:val="0"/>
              </w:rPr>
              <w:t xml:space="preserve">Kuriame paveikslėlyje yra pritaikyta trečdalių taisyklė?</w:t>
            </w:r>
          </w:p>
          <w:p w:rsidR="00000000" w:rsidDel="00000000" w:rsidP="00000000" w:rsidRDefault="00000000" w:rsidRPr="00000000" w14:paraId="000001D1">
            <w:pPr>
              <w:rPr/>
            </w:pPr>
            <w:r w:rsidDel="00000000" w:rsidR="00000000" w:rsidRPr="00000000">
              <w:rPr>
                <w:rtl w:val="0"/>
              </w:rPr>
              <w:t xml:space="preserve">a) </w:t>
            </w:r>
            <w:r w:rsidDel="00000000" w:rsidR="00000000" w:rsidRPr="00000000">
              <w:rPr/>
              <w:drawing>
                <wp:inline distB="0" distT="0" distL="0" distR="0">
                  <wp:extent cx="2240280" cy="1348741"/>
                  <wp:effectExtent b="0" l="0" r="0" t="0"/>
                  <wp:docPr id="1933344750" name="image7.jpg"/>
                  <a:graphic>
                    <a:graphicData uri="http://schemas.openxmlformats.org/drawingml/2006/picture">
                      <pic:pic>
                        <pic:nvPicPr>
                          <pic:cNvPr id="0" name="image7.jpg"/>
                          <pic:cNvPicPr preferRelativeResize="0"/>
                        </pic:nvPicPr>
                        <pic:blipFill>
                          <a:blip r:embed="rId12"/>
                          <a:srcRect b="31772" l="9804" r="61373" t="28633"/>
                          <a:stretch>
                            <a:fillRect/>
                          </a:stretch>
                        </pic:blipFill>
                        <pic:spPr>
                          <a:xfrm>
                            <a:off x="0" y="0"/>
                            <a:ext cx="2240280" cy="1348741"/>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b) </w:t>
            </w:r>
            <w:r w:rsidDel="00000000" w:rsidR="00000000" w:rsidRPr="00000000">
              <w:rPr/>
              <w:drawing>
                <wp:inline distB="0" distT="0" distL="0" distR="0">
                  <wp:extent cx="2202180" cy="1348741"/>
                  <wp:effectExtent b="0" l="0" r="0" t="0"/>
                  <wp:docPr id="1933344749" name="image7.jpg"/>
                  <a:graphic>
                    <a:graphicData uri="http://schemas.openxmlformats.org/drawingml/2006/picture">
                      <pic:pic>
                        <pic:nvPicPr>
                          <pic:cNvPr id="0" name="image7.jpg"/>
                          <pic:cNvPicPr preferRelativeResize="0"/>
                        </pic:nvPicPr>
                        <pic:blipFill>
                          <a:blip r:embed="rId12"/>
                          <a:srcRect b="31772" l="38627" r="33039" t="28633"/>
                          <a:stretch>
                            <a:fillRect/>
                          </a:stretch>
                        </pic:blipFill>
                        <pic:spPr>
                          <a:xfrm>
                            <a:off x="0" y="0"/>
                            <a:ext cx="2202180" cy="13487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3">
            <w:pPr>
              <w:rPr>
                <w:b w:val="1"/>
              </w:rPr>
            </w:pPr>
            <w:r w:rsidDel="00000000" w:rsidR="00000000" w:rsidRPr="00000000">
              <w:rPr>
                <w:b w:val="1"/>
                <w:rtl w:val="0"/>
              </w:rPr>
              <w:t xml:space="preserve">b)</w:t>
            </w:r>
          </w:p>
        </w:tc>
        <w:tc>
          <w:tcPr/>
          <w:p w:rsidR="00000000" w:rsidDel="00000000" w:rsidP="00000000" w:rsidRDefault="00000000" w:rsidRPr="00000000" w14:paraId="000001D4">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D5">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D6">
            <w:pPr>
              <w:rPr/>
            </w:pPr>
            <w:r w:rsidDel="00000000" w:rsidR="00000000" w:rsidRPr="00000000">
              <w:rPr>
                <w:rtl w:val="0"/>
              </w:rPr>
              <w:t xml:space="preserve">Pažinimo;</w:t>
            </w:r>
          </w:p>
          <w:p w:rsidR="00000000" w:rsidDel="00000000" w:rsidP="00000000" w:rsidRDefault="00000000" w:rsidRPr="00000000" w14:paraId="000001D7">
            <w:pPr>
              <w:rPr/>
            </w:pPr>
            <w:r w:rsidDel="00000000" w:rsidR="00000000" w:rsidRPr="00000000">
              <w:rPr>
                <w:rtl w:val="0"/>
              </w:rPr>
              <w:t xml:space="preserve">Skaitmeninė;</w:t>
            </w:r>
          </w:p>
          <w:p w:rsidR="00000000" w:rsidDel="00000000" w:rsidP="00000000" w:rsidRDefault="00000000" w:rsidRPr="00000000" w14:paraId="000001D8">
            <w:pPr>
              <w:rPr/>
            </w:pPr>
            <w:r w:rsidDel="00000000" w:rsidR="00000000" w:rsidRPr="00000000">
              <w:rPr>
                <w:rtl w:val="0"/>
              </w:rPr>
              <w:t xml:space="preserve">Kūrybiškumo;</w:t>
            </w:r>
          </w:p>
          <w:p w:rsidR="00000000" w:rsidDel="00000000" w:rsidP="00000000" w:rsidRDefault="00000000" w:rsidRPr="00000000" w14:paraId="000001D9">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p w:rsidR="00000000" w:rsidDel="00000000" w:rsidP="00000000" w:rsidRDefault="00000000" w:rsidRPr="00000000" w14:paraId="000001DB">
            <w:pPr>
              <w:rPr/>
            </w:pPr>
            <w:r w:rsidDel="00000000" w:rsidR="00000000" w:rsidRPr="00000000">
              <w:rPr>
                <w:rtl w:val="0"/>
              </w:rPr>
              <w:t xml:space="preserve">Kuriame paveikslėlyje yra parodytas greitėjimo veiksmas?</w:t>
            </w:r>
          </w:p>
          <w:p w:rsidR="00000000" w:rsidDel="00000000" w:rsidP="00000000" w:rsidRDefault="00000000" w:rsidRPr="00000000" w14:paraId="000001DC">
            <w:pPr>
              <w:rPr/>
            </w:pPr>
            <w:r w:rsidDel="00000000" w:rsidR="00000000" w:rsidRPr="00000000">
              <w:rPr>
                <w:rtl w:val="0"/>
              </w:rPr>
              <w:t xml:space="preserve">a) </w:t>
            </w:r>
            <w:r w:rsidDel="00000000" w:rsidR="00000000" w:rsidRPr="00000000">
              <w:rPr/>
              <w:drawing>
                <wp:inline distB="0" distT="0" distL="0" distR="0">
                  <wp:extent cx="4229879" cy="668694"/>
                  <wp:effectExtent b="0" l="0" r="0" t="0"/>
                  <wp:docPr id="1933344752" name="image9.jpg"/>
                  <a:graphic>
                    <a:graphicData uri="http://schemas.openxmlformats.org/drawingml/2006/picture">
                      <pic:pic>
                        <pic:nvPicPr>
                          <pic:cNvPr id="0" name="image9.jpg"/>
                          <pic:cNvPicPr preferRelativeResize="0"/>
                        </pic:nvPicPr>
                        <pic:blipFill>
                          <a:blip r:embed="rId13"/>
                          <a:srcRect b="64397" l="39858" r="5436" t="16372"/>
                          <a:stretch>
                            <a:fillRect/>
                          </a:stretch>
                        </pic:blipFill>
                        <pic:spPr>
                          <a:xfrm>
                            <a:off x="0" y="0"/>
                            <a:ext cx="4229879" cy="668694"/>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b) </w:t>
            </w:r>
            <w:r w:rsidDel="00000000" w:rsidR="00000000" w:rsidRPr="00000000">
              <w:rPr/>
              <w:drawing>
                <wp:inline distB="0" distT="0" distL="0" distR="0">
                  <wp:extent cx="4276530" cy="777552"/>
                  <wp:effectExtent b="0" l="0" r="0" t="0"/>
                  <wp:docPr id="1933344751" name="image9.jpg"/>
                  <a:graphic>
                    <a:graphicData uri="http://schemas.openxmlformats.org/drawingml/2006/picture">
                      <pic:pic>
                        <pic:nvPicPr>
                          <pic:cNvPr id="0" name="image9.jpg"/>
                          <pic:cNvPicPr preferRelativeResize="0"/>
                        </pic:nvPicPr>
                        <pic:blipFill>
                          <a:blip r:embed="rId13"/>
                          <a:srcRect b="41415" l="41030" r="3661" t="36224"/>
                          <a:stretch>
                            <a:fillRect/>
                          </a:stretch>
                        </pic:blipFill>
                        <pic:spPr>
                          <a:xfrm>
                            <a:off x="0" y="0"/>
                            <a:ext cx="4276530" cy="777552"/>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c) </w:t>
            </w:r>
            <w:r w:rsidDel="00000000" w:rsidR="00000000" w:rsidRPr="00000000">
              <w:rPr/>
              <w:drawing>
                <wp:inline distB="0" distT="0" distL="0" distR="0">
                  <wp:extent cx="4121020" cy="886409"/>
                  <wp:effectExtent b="0" l="0" r="0" t="0"/>
                  <wp:docPr id="1933344755" name="image9.jpg"/>
                  <a:graphic>
                    <a:graphicData uri="http://schemas.openxmlformats.org/drawingml/2006/picture">
                      <pic:pic>
                        <pic:nvPicPr>
                          <pic:cNvPr id="0" name="image9.jpg"/>
                          <pic:cNvPicPr preferRelativeResize="0"/>
                        </pic:nvPicPr>
                        <pic:blipFill>
                          <a:blip r:embed="rId13"/>
                          <a:srcRect b="12256" l="41271" r="5430" t="62253"/>
                          <a:stretch>
                            <a:fillRect/>
                          </a:stretch>
                        </pic:blipFill>
                        <pic:spPr>
                          <a:xfrm>
                            <a:off x="0" y="0"/>
                            <a:ext cx="4121020" cy="886409"/>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d) </w:t>
            </w:r>
            <w:r w:rsidDel="00000000" w:rsidR="00000000" w:rsidRPr="00000000">
              <w:rPr/>
              <w:drawing>
                <wp:inline distB="0" distT="0" distL="0" distR="0">
                  <wp:extent cx="1010816" cy="4121021"/>
                  <wp:effectExtent b="0" l="0" r="0" t="0"/>
                  <wp:docPr id="1933344753" name="image10.jpg"/>
                  <a:graphic>
                    <a:graphicData uri="http://schemas.openxmlformats.org/drawingml/2006/picture">
                      <pic:pic>
                        <pic:nvPicPr>
                          <pic:cNvPr id="0" name="image10.jpg"/>
                          <pic:cNvPicPr preferRelativeResize="0"/>
                        </pic:nvPicPr>
                        <pic:blipFill>
                          <a:blip r:embed="rId14"/>
                          <a:srcRect b="26833" l="6508" r="71643" t="30809"/>
                          <a:stretch>
                            <a:fillRect/>
                          </a:stretch>
                        </pic:blipFill>
                        <pic:spPr>
                          <a:xfrm rot="16200000">
                            <a:off x="0" y="0"/>
                            <a:ext cx="1010816" cy="412102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0">
            <w:pPr>
              <w:rPr>
                <w:b w:val="1"/>
              </w:rPr>
            </w:pPr>
            <w:r w:rsidDel="00000000" w:rsidR="00000000" w:rsidRPr="00000000">
              <w:rPr>
                <w:b w:val="1"/>
                <w:rtl w:val="0"/>
              </w:rPr>
              <w:t xml:space="preserve">a)</w:t>
            </w:r>
          </w:p>
        </w:tc>
        <w:tc>
          <w:tcPr/>
          <w:p w:rsidR="00000000" w:rsidDel="00000000" w:rsidP="00000000" w:rsidRDefault="00000000" w:rsidRPr="00000000" w14:paraId="000001E1">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E2">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E3">
            <w:pPr>
              <w:rPr/>
            </w:pPr>
            <w:r w:rsidDel="00000000" w:rsidR="00000000" w:rsidRPr="00000000">
              <w:rPr>
                <w:rtl w:val="0"/>
              </w:rPr>
              <w:t xml:space="preserve">Pažinimo;</w:t>
            </w:r>
          </w:p>
          <w:p w:rsidR="00000000" w:rsidDel="00000000" w:rsidP="00000000" w:rsidRDefault="00000000" w:rsidRPr="00000000" w14:paraId="000001E4">
            <w:pPr>
              <w:rPr/>
            </w:pPr>
            <w:r w:rsidDel="00000000" w:rsidR="00000000" w:rsidRPr="00000000">
              <w:rPr>
                <w:rtl w:val="0"/>
              </w:rPr>
              <w:t xml:space="preserve">Skaitmeninė;</w:t>
            </w:r>
          </w:p>
          <w:p w:rsidR="00000000" w:rsidDel="00000000" w:rsidP="00000000" w:rsidRDefault="00000000" w:rsidRPr="00000000" w14:paraId="000001E5">
            <w:pPr>
              <w:rPr/>
            </w:pPr>
            <w:r w:rsidDel="00000000" w:rsidR="00000000" w:rsidRPr="00000000">
              <w:rPr>
                <w:rtl w:val="0"/>
              </w:rPr>
              <w:t xml:space="preserve">Kūrybiškumo.</w:t>
            </w:r>
          </w:p>
          <w:p w:rsidR="00000000" w:rsidDel="00000000" w:rsidP="00000000" w:rsidRDefault="00000000" w:rsidRPr="00000000" w14:paraId="000001E6">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E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p w:rsidR="00000000" w:rsidDel="00000000" w:rsidP="00000000" w:rsidRDefault="00000000" w:rsidRPr="00000000" w14:paraId="000001E8">
            <w:pPr>
              <w:rPr/>
            </w:pPr>
            <w:r w:rsidDel="00000000" w:rsidR="00000000" w:rsidRPr="00000000">
              <w:rPr>
                <w:rtl w:val="0"/>
              </w:rPr>
              <w:t xml:space="preserve">Kur kas yra pavaizduota? Į lentelę šalia iliustracijos įrašyk tinkamą terminą: liekamieji judesiai, deformacijos, modelio lapas, pasiruošimas veiksmui</w:t>
            </w:r>
          </w:p>
          <w:tbl>
            <w:tblPr>
              <w:tblStyle w:val="Table2"/>
              <w:tblW w:w="49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3"/>
              <w:gridCol w:w="1246"/>
              <w:tblGridChange w:id="0">
                <w:tblGrid>
                  <w:gridCol w:w="3663"/>
                  <w:gridCol w:w="1246"/>
                </w:tblGrid>
              </w:tblGridChange>
            </w:tblGrid>
            <w:tr>
              <w:trPr>
                <w:cantSplit w:val="0"/>
                <w:tblHeader w:val="0"/>
              </w:trPr>
              <w:tc>
                <w:tcPr/>
                <w:p w:rsidR="00000000" w:rsidDel="00000000" w:rsidP="00000000" w:rsidRDefault="00000000" w:rsidRPr="00000000" w14:paraId="000001E9">
                  <w:pPr>
                    <w:jc w:val="right"/>
                    <w:rPr/>
                  </w:pPr>
                  <w:r w:rsidDel="00000000" w:rsidR="00000000" w:rsidRPr="00000000">
                    <w:rPr/>
                    <w:drawing>
                      <wp:inline distB="0" distT="0" distL="0" distR="0">
                        <wp:extent cx="888193" cy="1230311"/>
                        <wp:effectExtent b="0" l="0" r="0" t="0"/>
                        <wp:docPr id="1933344754" name="image14.jpg"/>
                        <a:graphic>
                          <a:graphicData uri="http://schemas.openxmlformats.org/drawingml/2006/picture">
                            <pic:pic>
                              <pic:nvPicPr>
                                <pic:cNvPr id="0" name="image14.jpg"/>
                                <pic:cNvPicPr preferRelativeResize="0"/>
                              </pic:nvPicPr>
                              <pic:blipFill>
                                <a:blip r:embed="rId15"/>
                                <a:srcRect b="21915" l="10828" r="21117" t="20461"/>
                                <a:stretch>
                                  <a:fillRect/>
                                </a:stretch>
                              </pic:blipFill>
                              <pic:spPr>
                                <a:xfrm rot="16200000">
                                  <a:off x="0" y="0"/>
                                  <a:ext cx="888193" cy="12303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A">
                  <w:pPr>
                    <w:jc w:val="right"/>
                    <w:rPr/>
                  </w:pPr>
                  <w:r w:rsidDel="00000000" w:rsidR="00000000" w:rsidRPr="00000000">
                    <w:rPr>
                      <w:rtl w:val="0"/>
                    </w:rPr>
                  </w:r>
                </w:p>
              </w:tc>
            </w:tr>
            <w:tr>
              <w:trPr>
                <w:cantSplit w:val="0"/>
                <w:tblHeader w:val="0"/>
              </w:trPr>
              <w:tc>
                <w:tcPr/>
                <w:p w:rsidR="00000000" w:rsidDel="00000000" w:rsidP="00000000" w:rsidRDefault="00000000" w:rsidRPr="00000000" w14:paraId="000001EB">
                  <w:pPr>
                    <w:jc w:val="right"/>
                    <w:rPr/>
                  </w:pPr>
                  <w:r w:rsidDel="00000000" w:rsidR="00000000" w:rsidRPr="00000000">
                    <w:rPr/>
                    <w:drawing>
                      <wp:inline distB="0" distT="0" distL="0" distR="0">
                        <wp:extent cx="340002" cy="2362182"/>
                        <wp:effectExtent b="0" l="0" r="0" t="0"/>
                        <wp:docPr id="1933344756" name="image3.jpg"/>
                        <a:graphic>
                          <a:graphicData uri="http://schemas.openxmlformats.org/drawingml/2006/picture">
                            <pic:pic>
                              <pic:nvPicPr>
                                <pic:cNvPr id="0" name="image3.jpg"/>
                                <pic:cNvPicPr preferRelativeResize="0"/>
                              </pic:nvPicPr>
                              <pic:blipFill>
                                <a:blip r:embed="rId16"/>
                                <a:srcRect b="6618" l="33227" r="38038" t="1116"/>
                                <a:stretch>
                                  <a:fillRect/>
                                </a:stretch>
                              </pic:blipFill>
                              <pic:spPr>
                                <a:xfrm rot="16200000">
                                  <a:off x="0" y="0"/>
                                  <a:ext cx="340002" cy="23621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C">
                  <w:pPr>
                    <w:jc w:val="right"/>
                    <w:rPr/>
                  </w:pPr>
                  <w:r w:rsidDel="00000000" w:rsidR="00000000" w:rsidRPr="00000000">
                    <w:rPr>
                      <w:rtl w:val="0"/>
                    </w:rPr>
                  </w:r>
                </w:p>
              </w:tc>
            </w:tr>
            <w:tr>
              <w:trPr>
                <w:cantSplit w:val="0"/>
                <w:tblHeader w:val="0"/>
              </w:trPr>
              <w:tc>
                <w:tcPr/>
                <w:p w:rsidR="00000000" w:rsidDel="00000000" w:rsidP="00000000" w:rsidRDefault="00000000" w:rsidRPr="00000000" w14:paraId="000001ED">
                  <w:pPr>
                    <w:jc w:val="right"/>
                    <w:rPr/>
                  </w:pPr>
                  <w:r w:rsidDel="00000000" w:rsidR="00000000" w:rsidRPr="00000000">
                    <w:rPr/>
                    <w:drawing>
                      <wp:inline distB="0" distT="0" distL="0" distR="0">
                        <wp:extent cx="628661" cy="2212262"/>
                        <wp:effectExtent b="0" l="0" r="0" t="0"/>
                        <wp:docPr id="1933344757" name="image15.jpg"/>
                        <a:graphic>
                          <a:graphicData uri="http://schemas.openxmlformats.org/drawingml/2006/picture">
                            <pic:pic>
                              <pic:nvPicPr>
                                <pic:cNvPr id="0" name="image15.jpg"/>
                                <pic:cNvPicPr preferRelativeResize="0"/>
                              </pic:nvPicPr>
                              <pic:blipFill>
                                <a:blip r:embed="rId17"/>
                                <a:srcRect b="24377" l="6243" r="53816" t="8967"/>
                                <a:stretch>
                                  <a:fillRect/>
                                </a:stretch>
                              </pic:blipFill>
                              <pic:spPr>
                                <a:xfrm rot="16200000">
                                  <a:off x="0" y="0"/>
                                  <a:ext cx="628661" cy="22122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E">
                  <w:pPr>
                    <w:jc w:val="right"/>
                    <w:rPr/>
                  </w:pPr>
                  <w:r w:rsidDel="00000000" w:rsidR="00000000" w:rsidRPr="00000000">
                    <w:rPr>
                      <w:rtl w:val="0"/>
                    </w:rPr>
                  </w:r>
                </w:p>
              </w:tc>
            </w:tr>
            <w:tr>
              <w:trPr>
                <w:cantSplit w:val="0"/>
                <w:tblHeader w:val="0"/>
              </w:trPr>
              <w:tc>
                <w:tcPr/>
                <w:p w:rsidR="00000000" w:rsidDel="00000000" w:rsidP="00000000" w:rsidRDefault="00000000" w:rsidRPr="00000000" w14:paraId="000001EF">
                  <w:pPr>
                    <w:jc w:val="right"/>
                    <w:rPr/>
                  </w:pPr>
                  <w:r w:rsidDel="00000000" w:rsidR="00000000" w:rsidRPr="00000000">
                    <w:rPr/>
                    <w:drawing>
                      <wp:inline distB="0" distT="0" distL="0" distR="0">
                        <wp:extent cx="2189126" cy="444247"/>
                        <wp:effectExtent b="0" l="0" r="0" t="0"/>
                        <wp:docPr id="193334475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189126" cy="4442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0">
                  <w:pPr>
                    <w:jc w:val="right"/>
                    <w:rPr/>
                  </w:pPr>
                  <w:r w:rsidDel="00000000" w:rsidR="00000000" w:rsidRPr="00000000">
                    <w:rPr>
                      <w:rtl w:val="0"/>
                    </w:rPr>
                  </w:r>
                </w:p>
              </w:tc>
            </w:tr>
          </w:tbl>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tc>
        <w:tc>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3"/>
              <w:tblW w:w="42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6"/>
              <w:gridCol w:w="1619"/>
              <w:tblGridChange w:id="0">
                <w:tblGrid>
                  <w:gridCol w:w="2676"/>
                  <w:gridCol w:w="1619"/>
                </w:tblGrid>
              </w:tblGridChange>
            </w:tblGrid>
            <w:tr>
              <w:trPr>
                <w:cantSplit w:val="0"/>
                <w:tblHeader w:val="0"/>
              </w:trPr>
              <w:tc>
                <w:tcPr/>
                <w:p w:rsidR="00000000" w:rsidDel="00000000" w:rsidP="00000000" w:rsidRDefault="00000000" w:rsidRPr="00000000" w14:paraId="000001F5">
                  <w:pPr>
                    <w:jc w:val="right"/>
                    <w:rPr/>
                  </w:pPr>
                  <w:r w:rsidDel="00000000" w:rsidR="00000000" w:rsidRPr="00000000">
                    <w:rPr/>
                    <w:drawing>
                      <wp:inline distB="0" distT="0" distL="0" distR="0">
                        <wp:extent cx="881038" cy="1220400"/>
                        <wp:effectExtent b="0" l="0" r="0" t="0"/>
                        <wp:docPr id="1933344759" name="image8.jpg"/>
                        <a:graphic>
                          <a:graphicData uri="http://schemas.openxmlformats.org/drawingml/2006/picture">
                            <pic:pic>
                              <pic:nvPicPr>
                                <pic:cNvPr id="0" name="image8.jpg"/>
                                <pic:cNvPicPr preferRelativeResize="0"/>
                              </pic:nvPicPr>
                              <pic:blipFill>
                                <a:blip r:embed="rId19"/>
                                <a:srcRect b="21915" l="10828" r="21117" t="20461"/>
                                <a:stretch>
                                  <a:fillRect/>
                                </a:stretch>
                              </pic:blipFill>
                              <pic:spPr>
                                <a:xfrm rot="16200000">
                                  <a:off x="0" y="0"/>
                                  <a:ext cx="881038" cy="1220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6">
                  <w:pPr>
                    <w:jc w:val="right"/>
                    <w:rPr/>
                  </w:pPr>
                  <w:r w:rsidDel="00000000" w:rsidR="00000000" w:rsidRPr="00000000">
                    <w:rPr>
                      <w:rtl w:val="0"/>
                    </w:rPr>
                    <w:t xml:space="preserve">pasiruošimas veiksmui</w:t>
                  </w:r>
                </w:p>
              </w:tc>
            </w:tr>
            <w:tr>
              <w:trPr>
                <w:cantSplit w:val="0"/>
                <w:tblHeader w:val="0"/>
              </w:trPr>
              <w:tc>
                <w:tcPr/>
                <w:p w:rsidR="00000000" w:rsidDel="00000000" w:rsidP="00000000" w:rsidRDefault="00000000" w:rsidRPr="00000000" w14:paraId="000001F7">
                  <w:pPr>
                    <w:jc w:val="right"/>
                    <w:rPr/>
                  </w:pPr>
                  <w:r w:rsidDel="00000000" w:rsidR="00000000" w:rsidRPr="00000000">
                    <w:rPr/>
                    <w:drawing>
                      <wp:inline distB="0" distT="0" distL="0" distR="0">
                        <wp:extent cx="239024" cy="1660633"/>
                        <wp:effectExtent b="0" l="0" r="0" t="0"/>
                        <wp:docPr id="1933344760" name="image4.jpg"/>
                        <a:graphic>
                          <a:graphicData uri="http://schemas.openxmlformats.org/drawingml/2006/picture">
                            <pic:pic>
                              <pic:nvPicPr>
                                <pic:cNvPr id="0" name="image4.jpg"/>
                                <pic:cNvPicPr preferRelativeResize="0"/>
                              </pic:nvPicPr>
                              <pic:blipFill>
                                <a:blip r:embed="rId20"/>
                                <a:srcRect b="6618" l="33227" r="38038" t="1116"/>
                                <a:stretch>
                                  <a:fillRect/>
                                </a:stretch>
                              </pic:blipFill>
                              <pic:spPr>
                                <a:xfrm rot="16200000">
                                  <a:off x="0" y="0"/>
                                  <a:ext cx="239024" cy="16606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8">
                  <w:pPr>
                    <w:jc w:val="right"/>
                    <w:rPr/>
                  </w:pPr>
                  <w:r w:rsidDel="00000000" w:rsidR="00000000" w:rsidRPr="00000000">
                    <w:rPr>
                      <w:rtl w:val="0"/>
                    </w:rPr>
                    <w:t xml:space="preserve">liekamieji judesiai</w:t>
                  </w:r>
                </w:p>
              </w:tc>
            </w:tr>
            <w:tr>
              <w:trPr>
                <w:cantSplit w:val="0"/>
                <w:tblHeader w:val="0"/>
              </w:trPr>
              <w:tc>
                <w:tcPr/>
                <w:p w:rsidR="00000000" w:rsidDel="00000000" w:rsidP="00000000" w:rsidRDefault="00000000" w:rsidRPr="00000000" w14:paraId="000001F9">
                  <w:pPr>
                    <w:jc w:val="right"/>
                    <w:rPr/>
                  </w:pPr>
                  <w:r w:rsidDel="00000000" w:rsidR="00000000" w:rsidRPr="00000000">
                    <w:rPr/>
                    <w:drawing>
                      <wp:inline distB="0" distT="0" distL="0" distR="0">
                        <wp:extent cx="334768" cy="1178052"/>
                        <wp:effectExtent b="0" l="0" r="0" t="0"/>
                        <wp:docPr id="1933344761" name="image12.jpg"/>
                        <a:graphic>
                          <a:graphicData uri="http://schemas.openxmlformats.org/drawingml/2006/picture">
                            <pic:pic>
                              <pic:nvPicPr>
                                <pic:cNvPr id="0" name="image12.jpg"/>
                                <pic:cNvPicPr preferRelativeResize="0"/>
                              </pic:nvPicPr>
                              <pic:blipFill>
                                <a:blip r:embed="rId21"/>
                                <a:srcRect b="24377" l="6243" r="53816" t="8967"/>
                                <a:stretch>
                                  <a:fillRect/>
                                </a:stretch>
                              </pic:blipFill>
                              <pic:spPr>
                                <a:xfrm rot="16200000">
                                  <a:off x="0" y="0"/>
                                  <a:ext cx="334768" cy="11780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A">
                  <w:pPr>
                    <w:jc w:val="right"/>
                    <w:rPr/>
                  </w:pPr>
                  <w:r w:rsidDel="00000000" w:rsidR="00000000" w:rsidRPr="00000000">
                    <w:rPr>
                      <w:rtl w:val="0"/>
                    </w:rPr>
                    <w:t xml:space="preserve">modelio lapas</w:t>
                  </w:r>
                </w:p>
              </w:tc>
            </w:tr>
            <w:tr>
              <w:trPr>
                <w:cantSplit w:val="0"/>
                <w:tblHeader w:val="0"/>
              </w:trPr>
              <w:tc>
                <w:tcPr/>
                <w:p w:rsidR="00000000" w:rsidDel="00000000" w:rsidP="00000000" w:rsidRDefault="00000000" w:rsidRPr="00000000" w14:paraId="000001FB">
                  <w:pPr>
                    <w:jc w:val="right"/>
                    <w:rPr/>
                  </w:pPr>
                  <w:r w:rsidDel="00000000" w:rsidR="00000000" w:rsidRPr="00000000">
                    <w:rPr/>
                    <w:drawing>
                      <wp:inline distB="0" distT="0" distL="0" distR="0">
                        <wp:extent cx="1475390" cy="299406"/>
                        <wp:effectExtent b="0" l="0" r="0" t="0"/>
                        <wp:docPr id="193334476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475390" cy="29940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C">
                  <w:pPr>
                    <w:jc w:val="right"/>
                    <w:rPr/>
                  </w:pPr>
                  <w:r w:rsidDel="00000000" w:rsidR="00000000" w:rsidRPr="00000000">
                    <w:rPr>
                      <w:rtl w:val="0"/>
                    </w:rPr>
                    <w:t xml:space="preserve">deformacijos</w:t>
                  </w:r>
                </w:p>
              </w:tc>
            </w:tr>
          </w:tbl>
          <w:p w:rsidR="00000000" w:rsidDel="00000000" w:rsidP="00000000" w:rsidRDefault="00000000" w:rsidRPr="00000000" w14:paraId="000001FD">
            <w:pPr>
              <w:rPr>
                <w:b w:val="1"/>
              </w:rPr>
            </w:pPr>
            <w:r w:rsidDel="00000000" w:rsidR="00000000" w:rsidRPr="00000000">
              <w:rPr>
                <w:rtl w:val="0"/>
              </w:rPr>
            </w:r>
          </w:p>
        </w:tc>
        <w:tc>
          <w:tcPr/>
          <w:p w:rsidR="00000000" w:rsidDel="00000000" w:rsidP="00000000" w:rsidRDefault="00000000" w:rsidRPr="00000000" w14:paraId="000001FE">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1FF">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200">
            <w:pPr>
              <w:rPr/>
            </w:pPr>
            <w:r w:rsidDel="00000000" w:rsidR="00000000" w:rsidRPr="00000000">
              <w:rPr>
                <w:rtl w:val="0"/>
              </w:rPr>
              <w:t xml:space="preserve">Pažinimo;</w:t>
            </w:r>
          </w:p>
          <w:p w:rsidR="00000000" w:rsidDel="00000000" w:rsidP="00000000" w:rsidRDefault="00000000" w:rsidRPr="00000000" w14:paraId="00000201">
            <w:pPr>
              <w:rPr/>
            </w:pPr>
            <w:r w:rsidDel="00000000" w:rsidR="00000000" w:rsidRPr="00000000">
              <w:rPr>
                <w:rtl w:val="0"/>
              </w:rPr>
              <w:t xml:space="preserve">Skaitmeninė;</w:t>
            </w:r>
          </w:p>
          <w:p w:rsidR="00000000" w:rsidDel="00000000" w:rsidP="00000000" w:rsidRDefault="00000000" w:rsidRPr="00000000" w14:paraId="00000202">
            <w:pPr>
              <w:rPr/>
            </w:pPr>
            <w:r w:rsidDel="00000000" w:rsidR="00000000" w:rsidRPr="00000000">
              <w:rPr>
                <w:rtl w:val="0"/>
              </w:rPr>
              <w:t xml:space="preserve">Kūrybiškumo.</w:t>
            </w:r>
          </w:p>
          <w:p w:rsidR="00000000" w:rsidDel="00000000" w:rsidP="00000000" w:rsidRDefault="00000000" w:rsidRPr="00000000" w14:paraId="00000203">
            <w:pPr>
              <w:rPr>
                <w:b w:val="1"/>
              </w:rPr>
            </w:pPr>
            <w:r w:rsidDel="00000000" w:rsidR="00000000" w:rsidRPr="00000000">
              <w:rPr>
                <w:rtl w:val="0"/>
              </w:rPr>
            </w:r>
          </w:p>
        </w:tc>
      </w:tr>
    </w:tbl>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Literatūra</w:t>
      </w:r>
    </w:p>
    <w:p w:rsidR="00000000" w:rsidDel="00000000" w:rsidP="00000000" w:rsidRDefault="00000000" w:rsidRPr="00000000" w14:paraId="0000020B">
      <w:pPr>
        <w:rPr>
          <w:rFonts w:ascii="Times New Roman" w:cs="Times New Roman" w:eastAsia="Times New Roman" w:hAnsi="Times New Roman"/>
          <w:b w:val="1"/>
        </w:rPr>
      </w:pPr>
      <w:r w:rsidDel="00000000" w:rsidR="00000000" w:rsidRPr="00000000">
        <w:rPr>
          <w:rFonts w:ascii="Open Sans" w:cs="Open Sans" w:eastAsia="Open Sans" w:hAnsi="Open Sans"/>
          <w:b w:val="1"/>
          <w:color w:val="202020"/>
          <w:sz w:val="23"/>
          <w:szCs w:val="23"/>
          <w:highlight w:val="white"/>
          <w:u w:val="single"/>
          <w:rtl w:val="0"/>
        </w:rPr>
        <w:t xml:space="preserve">Andy Wyatt</w:t>
      </w:r>
      <w:r w:rsidDel="00000000" w:rsidR="00000000" w:rsidRPr="00000000">
        <w:rPr>
          <w:u w:val="single"/>
          <w:rtl w:val="0"/>
        </w:rPr>
        <w:t xml:space="preserve"> </w:t>
      </w:r>
      <w:r w:rsidDel="00000000" w:rsidR="00000000" w:rsidRPr="00000000">
        <w:rPr>
          <w:rtl w:val="0"/>
        </w:rPr>
        <w:t xml:space="preserve">„</w:t>
      </w:r>
      <w:r w:rsidDel="00000000" w:rsidR="00000000" w:rsidRPr="00000000">
        <w:rPr>
          <w:rFonts w:ascii="Times New Roman" w:cs="Times New Roman" w:eastAsia="Times New Roman" w:hAnsi="Times New Roman"/>
          <w:b w:val="1"/>
          <w:rtl w:val="0"/>
        </w:rPr>
        <w:t xml:space="preserve">Skaitmeninės animacijos pagrindai“. – Vilnius: Žara, 2011.</w:t>
      </w:r>
    </w:p>
    <w:sectPr>
      <w:pgSz w:h="11906" w:w="16838" w:orient="landscape"/>
      <w:pgMar w:bottom="585" w:top="810" w:left="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lt-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Pr>
      <w:rFonts w:eastAsiaTheme="minorEastAsia"/>
    </w:rPr>
  </w:style>
  <w:style w:type="paragraph" w:styleId="Heading1">
    <w:name w:val="heading 1"/>
    <w:basedOn w:val="Normal"/>
    <w:next w:val="Normal"/>
    <w:link w:val="Heading1Char"/>
    <w:uiPriority w:val="9"/>
    <w:qFormat w:val="1"/>
    <w:rsid w:val="009E219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E219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E219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E219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E219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E219E"/>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E219E"/>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E219E"/>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E219E"/>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9E219E"/>
    <w:pPr>
      <w:spacing w:after="80"/>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9E219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9E219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9E219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9E219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E219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E219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E219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E219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E219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9E219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pPr>
      <w:spacing w:after="160"/>
    </w:pPr>
    <w:rPr>
      <w:color w:val="595959"/>
      <w:sz w:val="28"/>
      <w:szCs w:val="28"/>
    </w:rPr>
  </w:style>
  <w:style w:type="character" w:styleId="SubtitleChar" w:customStyle="1">
    <w:name w:val="Subtitle Char"/>
    <w:basedOn w:val="DefaultParagraphFont"/>
    <w:link w:val="Subtitle"/>
    <w:uiPriority w:val="11"/>
    <w:rsid w:val="009E219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E219E"/>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E219E"/>
    <w:rPr>
      <w:i w:val="1"/>
      <w:iCs w:val="1"/>
      <w:color w:val="404040" w:themeColor="text1" w:themeTint="0000BF"/>
    </w:rPr>
  </w:style>
  <w:style w:type="paragraph" w:styleId="ListParagraph">
    <w:name w:val="List Paragraph"/>
    <w:basedOn w:val="Normal"/>
    <w:uiPriority w:val="34"/>
    <w:qFormat w:val="1"/>
    <w:rsid w:val="009E219E"/>
    <w:pPr>
      <w:ind w:left="720"/>
      <w:contextualSpacing w:val="1"/>
    </w:pPr>
  </w:style>
  <w:style w:type="character" w:styleId="IntenseEmphasis">
    <w:name w:val="Intense Emphasis"/>
    <w:basedOn w:val="DefaultParagraphFont"/>
    <w:uiPriority w:val="21"/>
    <w:qFormat w:val="1"/>
    <w:rsid w:val="009E219E"/>
    <w:rPr>
      <w:i w:val="1"/>
      <w:iCs w:val="1"/>
      <w:color w:val="0f4761" w:themeColor="accent1" w:themeShade="0000BF"/>
    </w:rPr>
  </w:style>
  <w:style w:type="paragraph" w:styleId="IntenseQuote">
    <w:name w:val="Intense Quote"/>
    <w:basedOn w:val="Normal"/>
    <w:next w:val="Normal"/>
    <w:link w:val="IntenseQuoteChar"/>
    <w:uiPriority w:val="30"/>
    <w:qFormat w:val="1"/>
    <w:rsid w:val="009E219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E219E"/>
    <w:rPr>
      <w:i w:val="1"/>
      <w:iCs w:val="1"/>
      <w:color w:val="0f4761" w:themeColor="accent1" w:themeShade="0000BF"/>
    </w:rPr>
  </w:style>
  <w:style w:type="character" w:styleId="IntenseReference">
    <w:name w:val="Intense Reference"/>
    <w:basedOn w:val="DefaultParagraphFont"/>
    <w:uiPriority w:val="32"/>
    <w:qFormat w:val="1"/>
    <w:rsid w:val="009E219E"/>
    <w:rPr>
      <w:b w:val="1"/>
      <w:bCs w:val="1"/>
      <w:smallCaps w:val="1"/>
      <w:color w:val="0f4761" w:themeColor="accent1" w:themeShade="0000BF"/>
      <w:spacing w:val="5"/>
    </w:rPr>
  </w:style>
  <w:style w:type="table" w:styleId="TableGrid">
    <w:name w:val="Table Grid"/>
    <w:basedOn w:val="TableNormal"/>
    <w:uiPriority w:val="39"/>
    <w:rsid w:val="000E7FB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F2142"/>
    <w:pPr>
      <w:spacing w:after="100" w:afterAutospacing="1" w:before="100" w:beforeAutospacing="1"/>
    </w:pPr>
    <w:rPr>
      <w:rFonts w:ascii="Times New Roman" w:cs="Times New Roman" w:eastAsia="Times New Roman" w:hAnsi="Times New Roman"/>
    </w:rPr>
  </w:style>
  <w:style w:type="character" w:styleId="bold" w:customStyle="1">
    <w:name w:val="bold"/>
    <w:basedOn w:val="DefaultParagraphFont"/>
    <w:rsid w:val="00F47AA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6.png"/><Relationship Id="rId22" Type="http://schemas.openxmlformats.org/officeDocument/2006/relationships/image" Target="media/image6.png"/><Relationship Id="rId10" Type="http://schemas.openxmlformats.org/officeDocument/2006/relationships/image" Target="media/image11.png"/><Relationship Id="rId21" Type="http://schemas.openxmlformats.org/officeDocument/2006/relationships/image" Target="media/image12.jpg"/><Relationship Id="rId13" Type="http://schemas.openxmlformats.org/officeDocument/2006/relationships/image" Target="media/image9.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4.jpg"/><Relationship Id="rId14" Type="http://schemas.openxmlformats.org/officeDocument/2006/relationships/image" Target="media/image10.jpg"/><Relationship Id="rId17" Type="http://schemas.openxmlformats.org/officeDocument/2006/relationships/image" Target="media/image15.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5.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W7lV+gzRu52TC0ZsOl8YF8OKA==">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2024-08-28T18:33:00Z</dcterms:created>
  <dc:creator>Aidas Žandaris</dc:creator>
</cp:coreProperties>
</file>