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color w:val="000000"/>
          <w:rtl w:val="0"/>
        </w:rPr>
        <w:t xml:space="preserve">30.2.1</w:t>
      </w:r>
      <w:r w:rsidDel="00000000" w:rsidR="00000000" w:rsidRPr="00000000">
        <w:rPr>
          <w:b w:val="1"/>
          <w:color w:val="000000"/>
          <w:rtl w:val="0"/>
        </w:rPr>
        <w:t xml:space="preserve">. </w:t>
      </w:r>
      <w:r w:rsidDel="00000000" w:rsidR="00000000" w:rsidRPr="00000000">
        <w:rPr>
          <w:b w:val="1"/>
          <w:rtl w:val="0"/>
        </w:rPr>
        <w:t xml:space="preserve">Duomenų struktūrų naudojimas</w:t>
      </w:r>
      <w:r w:rsidDel="00000000" w:rsidR="00000000" w:rsidRPr="00000000">
        <w:rPr>
          <w:rtl w:val="0"/>
        </w:rPr>
        <w:t xml:space="preserve">. Apibrėžiama duomenų tipo sąvoka. Mokomasi naudotis vienmačiu masyvu (sąrašu), tekstine eilute. Mokomasi rasti simbolių eilutės ilgį, priskirti, palyginti, sujungti simbolių eilutes. Kuriamos programos nesudėtingiems skaičiavimams, taikomosioms užduotims spręsti. Taikomi įvairūs duomenų tipai, akcentuojamas tekstinių eilučių ir masyvų naudojimas.</w:t>
      </w:r>
    </w:p>
    <w:p w:rsidR="00000000" w:rsidDel="00000000" w:rsidP="00000000" w:rsidRDefault="00000000" w:rsidRPr="00000000" w14:paraId="00000002">
      <w:pPr>
        <w:rPr>
          <w:b w:val="1"/>
          <w:color w:val="c55911"/>
        </w:rPr>
      </w:pPr>
      <w:r w:rsidDel="00000000" w:rsidR="00000000" w:rsidRPr="00000000">
        <w:rPr>
          <w:b w:val="1"/>
          <w:color w:val="c55911"/>
          <w:rtl w:val="0"/>
        </w:rPr>
        <w:t xml:space="preserve">Ką mokinys turi mokėti:</w:t>
      </w:r>
    </w:p>
    <w:p w:rsidR="00000000" w:rsidDel="00000000" w:rsidP="00000000" w:rsidRDefault="00000000" w:rsidRPr="00000000" w14:paraId="000000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mokėti paprastus sumos, sandaugos, kiekio, vidurkio skaičiavimo, mažiausios (didžiausios) reikšmės radimo, tiesinės paieškos algoritmus;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mokėti parašyti paprogrames, kurios apskaičiuoja vieną reikšmę;</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mokėti rasti simbolių eilutės ilgį, priskirti, palyginti, sujungti simbolių eilutes;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mokėti naudotis vienmačiu masyvu (sąrašu).</w:t>
      </w:r>
      <w:r w:rsidDel="00000000" w:rsidR="00000000" w:rsidRPr="00000000">
        <w:rPr>
          <w:rtl w:val="0"/>
        </w:rPr>
      </w:r>
    </w:p>
    <w:p w:rsidR="00000000" w:rsidDel="00000000" w:rsidP="00000000" w:rsidRDefault="00000000" w:rsidRPr="00000000" w14:paraId="00000007">
      <w:pPr>
        <w:rPr>
          <w:b w:val="1"/>
          <w:color w:val="c55911"/>
        </w:rPr>
      </w:pPr>
      <w:r w:rsidDel="00000000" w:rsidR="00000000" w:rsidRPr="00000000">
        <w:rPr>
          <w:b w:val="1"/>
          <w:color w:val="c55911"/>
          <w:rtl w:val="0"/>
        </w:rPr>
        <w:t xml:space="preserve">Kontrolinio darbo pavyzdinė užduotis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Pasirinkite, kuri eilutė teisingai deklaruoja realiųjų skaičių masyvą C++ programavimo kalboje: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sz w:val="16"/>
          <w:szCs w:val="16"/>
          <w:rtl w:val="0"/>
        </w:rPr>
        <w:t xml:space="preserve">string A[i];</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double A[100];</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double [5];</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A[100];</w:t>
      </w:r>
      <w:r w:rsidDel="00000000" w:rsidR="00000000" w:rsidRPr="00000000">
        <w:rPr>
          <w:rtl w:val="0"/>
        </w:rPr>
      </w:r>
    </w:p>
    <w:p w:rsidR="00000000" w:rsidDel="00000000" w:rsidP="00000000" w:rsidRDefault="00000000" w:rsidRPr="00000000" w14:paraId="0000000D">
      <w:pPr>
        <w:numPr>
          <w:ilvl w:val="0"/>
          <w:numId w:val="5"/>
        </w:numPr>
        <w:spacing w:after="0" w:lineRule="auto"/>
        <w:ind w:left="720" w:hanging="360"/>
        <w:rPr>
          <w:rFonts w:ascii="Consolas" w:cs="Consolas" w:eastAsia="Consolas" w:hAnsi="Consolas"/>
          <w:sz w:val="16"/>
          <w:szCs w:val="16"/>
        </w:rPr>
      </w:pPr>
      <w:r w:rsidDel="00000000" w:rsidR="00000000" w:rsidRPr="00000000">
        <w:rPr>
          <w:rtl w:val="0"/>
        </w:rPr>
        <w:t xml:space="preserve">Pasirinkite, kuri eilutė teisingai sukuria realiųjų skaičių sąrašą Python programavimo kalboje: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sz w:val="16"/>
          <w:szCs w:val="16"/>
          <w:rtl w:val="0"/>
        </w:rPr>
        <w:t xml:space="preserve">A = [str(i) for i in range(10)]</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sz w:val="16"/>
          <w:szCs w:val="16"/>
          <w:rtl w:val="0"/>
        </w:rPr>
        <w:t xml:space="preserve">A = [0.0] * 100</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sz w:val="16"/>
          <w:szCs w:val="16"/>
          <w:rtl w:val="0"/>
        </w:rPr>
        <w:t xml:space="preserve">A = [int()] * 5</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pPr>
      <w:r w:rsidDel="00000000" w:rsidR="00000000" w:rsidRPr="00000000">
        <w:rPr>
          <w:rFonts w:ascii="Consolas" w:cs="Consolas" w:eastAsia="Consolas" w:hAnsi="Consolas"/>
          <w:sz w:val="16"/>
          <w:szCs w:val="16"/>
          <w:rtl w:val="0"/>
        </w:rPr>
        <w:t xml:space="preserve">A = list(range(100))</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Ką programa atspausdins?</w:t>
      </w:r>
      <w:r w:rsidDel="00000000" w:rsidR="00000000" w:rsidRPr="00000000">
        <w:rPr>
          <w:rtl w:val="0"/>
        </w:rPr>
      </w:r>
    </w:p>
    <w:tbl>
      <w:tblPr>
        <w:tblStyle w:val="Table1"/>
        <w:tblW w:w="920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2"/>
        <w:gridCol w:w="4620"/>
        <w:tblGridChange w:id="0">
          <w:tblGrid>
            <w:gridCol w:w="4582"/>
            <w:gridCol w:w="4620"/>
          </w:tblGrid>
        </w:tblGridChange>
      </w:tblGrid>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#include &lt;iostream&gt;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using namespace std;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main()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int masyvas[5];</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for(int i = 0; i &lt; 5; i++)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masyvas[i] = i + 1;</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for(int i = 0; i &lt; 5; i++)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cout &lt;&lt; masyvas[i] &lt;&lt; "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masyvas =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for i in range(5):</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masyvas.append(i + 1)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for i in range(5):</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print(masyvas[i], end=" ")</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Atsakymas ____________</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Ką programa atspausdins?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#include &lt;iostream&gt;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using namespace std;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main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string vardas[5] = {"Austėja", "Arnė", "Augustas", "Augustė", "Adomas"};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string klase[5] = {"2a", "2b", "2c", "2a", "2b"};</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 (int i=0; i&lt;5; i++)</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(vardas[i] == "Arnė")</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cout &lt;&lt; klase[i] &lt;&lt; "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tc>
      </w:tr>
      <w:tr>
        <w:trPr>
          <w:cantSplit w:val="0"/>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vardas = ["Austėja", "Arnė", "Augustas", "Augustė", "Adomas"]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klase = ["2a", "2b", "2c", "2a", "2b"]</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for i in range(5):</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vardas[i] == "Arnė":</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print(klase[i], end="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Atsakymas ____________</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Ką programa spausdins, jei įvesime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Labas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20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2"/>
        <w:tblGridChange w:id="0">
          <w:tblGrid>
            <w:gridCol w:w="9202"/>
          </w:tblGrid>
        </w:tblGridChange>
      </w:tblGrid>
      <w:tr>
        <w:trPr>
          <w:cantSplit w:val="0"/>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#include &lt;iostream&gt;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using namespace std;</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main()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string zodis;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int k = 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cin &gt;&gt; zodis;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 (int i=0; i&lt;zodis.size(); i++)</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(zodis[i] &gt;= 'a' &amp;&amp; zodis[i] &lt;= 'z') k++;</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cout &lt;&lt; k;</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tc>
      </w:tr>
      <w:tr>
        <w:trPr>
          <w:cantSplit w:val="0"/>
          <w:tblHeader w:val="0"/>
        </w:trP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zodis = input()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k = 0</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for i in range(len(zodis)):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'a' &lt;= zodis[i] &lt;= 'z':</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k += 1</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print(k)</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Atsakymas ____________</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Ką programa spausdins, jei įvesime</w:t>
      </w:r>
      <w:r w:rsidDel="00000000" w:rsidR="00000000" w:rsidRPr="00000000">
        <w:rPr>
          <w:rtl w:val="0"/>
        </w:rPr>
      </w:r>
    </w:p>
    <w:p w:rsidR="00000000" w:rsidDel="00000000" w:rsidP="00000000" w:rsidRDefault="00000000" w:rsidRPr="00000000" w14:paraId="00000065">
      <w:pPr>
        <w:spacing w:after="0" w:lineRule="auto"/>
        <w:ind w:left="426" w:firstLine="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6</w:t>
      </w:r>
    </w:p>
    <w:p w:rsidR="00000000" w:rsidDel="00000000" w:rsidP="00000000" w:rsidRDefault="00000000" w:rsidRPr="00000000" w14:paraId="00000066">
      <w:pPr>
        <w:spacing w:after="0" w:lineRule="auto"/>
        <w:ind w:left="426" w:firstLine="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4 6 8 10 12 14</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20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6"/>
        <w:gridCol w:w="4636"/>
        <w:tblGridChange w:id="0">
          <w:tblGrid>
            <w:gridCol w:w="4566"/>
            <w:gridCol w:w="4636"/>
          </w:tblGrid>
        </w:tblGridChange>
      </w:tblGrid>
      <w:tr>
        <w:trPr>
          <w:cantSplit w:val="0"/>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#include &lt;iostream&gt;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using namespace std;</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funkcija(int n, int B[]);</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main()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int 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int B[50];</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cin &gt;&gt; 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 (int i=0; i&lt;n; i++)</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cin &gt;&gt; B[i];</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cout &lt;&lt; funkcija(n, B);</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int funkcija(int n, int B[])</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int s=10, k=0;</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 (int i=0; i&lt;n; i++)</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(s &lt; B[i]) k = k + B[i];</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return k;</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def funkcija(n, B):</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s = 10</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k = 0</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for i in range(n):</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if s &lt; B[i]:</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k += B[i]</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return k</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n = int(input())</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B =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for i in range(n):</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    B.append(int(input()))</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Fonts w:ascii="Consolas" w:cs="Consolas" w:eastAsia="Consolas" w:hAnsi="Consolas"/>
                <w:b w:val="0"/>
                <w:i w:val="0"/>
                <w:smallCaps w:val="0"/>
                <w:strike w:val="0"/>
                <w:color w:val="000000"/>
                <w:sz w:val="16"/>
                <w:szCs w:val="16"/>
                <w:u w:val="none"/>
                <w:shd w:fill="auto" w:val="clear"/>
                <w:vertAlign w:val="baseline"/>
                <w:rtl w:val="0"/>
              </w:rPr>
              <w:t xml:space="preserve">print(funkcija(n, B))</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onsolas" w:cs="Consolas" w:eastAsia="Consolas" w:hAnsi="Consola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spacing w:after="0" w:lineRule="auto"/>
        <w:ind w:left="426" w:firstLine="0"/>
        <w:rPr>
          <w:rFonts w:ascii="Consolas" w:cs="Consolas" w:eastAsia="Consolas" w:hAnsi="Consolas"/>
          <w:sz w:val="18"/>
          <w:szCs w:val="18"/>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Atsakymas ____________</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Parašykite programą, kuri atspausdintų didžiausią </w:t>
      </w:r>
      <w:r w:rsidDel="00000000" w:rsidR="00000000" w:rsidRPr="00000000">
        <w:rPr>
          <w:rtl w:val="0"/>
        </w:rPr>
        <w:t xml:space="preserve">skaičių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iš sąrašo ir kelinti sąraše tie skaičiai yra, kai duotas skaičius n (1 &lt; n &lt; 100) ir n sveikųjų skaičių sąrašas.</w:t>
      </w:r>
      <w:r w:rsidDel="00000000" w:rsidR="00000000" w:rsidRPr="00000000">
        <w:rPr>
          <w:rtl w:val="0"/>
        </w:rPr>
      </w:r>
    </w:p>
    <w:tbl>
      <w:tblPr>
        <w:tblStyle w:val="Table5"/>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2295"/>
        <w:gridCol w:w="4770"/>
        <w:tblGridChange w:id="0">
          <w:tblGrid>
            <w:gridCol w:w="2565"/>
            <w:gridCol w:w="2295"/>
            <w:gridCol w:w="4770"/>
          </w:tblGrid>
        </w:tblGridChange>
      </w:tblGrid>
      <w:tr>
        <w:trPr>
          <w:cantSplit w:val="0"/>
          <w:tblHeader w:val="0"/>
        </w:trPr>
        <w:tc>
          <w:tcPr/>
          <w:p w:rsidR="00000000" w:rsidDel="00000000" w:rsidP="00000000" w:rsidRDefault="00000000" w:rsidRPr="00000000" w14:paraId="00000095">
            <w:pPr>
              <w:rPr/>
            </w:pPr>
            <w:r w:rsidDel="00000000" w:rsidR="00000000" w:rsidRPr="00000000">
              <w:rPr>
                <w:rtl w:val="0"/>
              </w:rPr>
              <w:t xml:space="preserve">Pradiniai duomenys</w:t>
            </w:r>
          </w:p>
        </w:tc>
        <w:tc>
          <w:tcPr/>
          <w:p w:rsidR="00000000" w:rsidDel="00000000" w:rsidP="00000000" w:rsidRDefault="00000000" w:rsidRPr="00000000" w14:paraId="00000096">
            <w:pPr>
              <w:rPr/>
            </w:pPr>
            <w:r w:rsidDel="00000000" w:rsidR="00000000" w:rsidRPr="00000000">
              <w:rPr>
                <w:rtl w:val="0"/>
              </w:rPr>
              <w:t xml:space="preserve">Rezultatai</w:t>
            </w:r>
          </w:p>
        </w:tc>
        <w:tc>
          <w:tcPr/>
          <w:p w:rsidR="00000000" w:rsidDel="00000000" w:rsidP="00000000" w:rsidRDefault="00000000" w:rsidRPr="00000000" w14:paraId="00000097">
            <w:pPr>
              <w:rPr/>
            </w:pPr>
            <w:r w:rsidDel="00000000" w:rsidR="00000000" w:rsidRPr="00000000">
              <w:rPr>
                <w:rtl w:val="0"/>
              </w:rPr>
              <w:t xml:space="preserve">Paaiškinimas</w:t>
            </w:r>
          </w:p>
        </w:tc>
      </w:tr>
      <w:tr>
        <w:trPr>
          <w:cantSplit w:val="0"/>
          <w:tblHeader w:val="0"/>
        </w:trPr>
        <w:tc>
          <w:tcPr/>
          <w:p w:rsidR="00000000" w:rsidDel="00000000" w:rsidP="00000000" w:rsidRDefault="00000000" w:rsidRPr="00000000" w14:paraId="00000098">
            <w:pPr>
              <w:rPr/>
            </w:pPr>
            <w:r w:rsidDel="00000000" w:rsidR="00000000" w:rsidRPr="00000000">
              <w:rPr>
                <w:rtl w:val="0"/>
              </w:rPr>
              <w:t xml:space="preserve">5</w:t>
            </w:r>
          </w:p>
          <w:p w:rsidR="00000000" w:rsidDel="00000000" w:rsidP="00000000" w:rsidRDefault="00000000" w:rsidRPr="00000000" w14:paraId="00000099">
            <w:pPr>
              <w:rPr/>
            </w:pPr>
            <w:r w:rsidDel="00000000" w:rsidR="00000000" w:rsidRPr="00000000">
              <w:rPr>
                <w:rtl w:val="0"/>
              </w:rPr>
              <w:t xml:space="preserve">5 6 4 6 6</w:t>
            </w:r>
          </w:p>
        </w:tc>
        <w:tc>
          <w:tcPr/>
          <w:p w:rsidR="00000000" w:rsidDel="00000000" w:rsidP="00000000" w:rsidRDefault="00000000" w:rsidRPr="00000000" w14:paraId="0000009A">
            <w:pPr>
              <w:rPr/>
            </w:pPr>
            <w:r w:rsidDel="00000000" w:rsidR="00000000" w:rsidRPr="00000000">
              <w:rPr>
                <w:rtl w:val="0"/>
              </w:rPr>
              <w:t xml:space="preserve">6</w:t>
            </w:r>
          </w:p>
          <w:p w:rsidR="00000000" w:rsidDel="00000000" w:rsidP="00000000" w:rsidRDefault="00000000" w:rsidRPr="00000000" w14:paraId="0000009B">
            <w:pPr>
              <w:rPr/>
            </w:pPr>
            <w:r w:rsidDel="00000000" w:rsidR="00000000" w:rsidRPr="00000000">
              <w:rPr>
                <w:rtl w:val="0"/>
              </w:rPr>
              <w:t xml:space="preserve">2 4 5</w:t>
            </w:r>
          </w:p>
        </w:tc>
        <w:tc>
          <w:tcPr/>
          <w:p w:rsidR="00000000" w:rsidDel="00000000" w:rsidP="00000000" w:rsidRDefault="00000000" w:rsidRPr="00000000" w14:paraId="0000009C">
            <w:pPr>
              <w:rPr/>
            </w:pPr>
            <w:r w:rsidDel="00000000" w:rsidR="00000000" w:rsidRPr="00000000">
              <w:rPr>
                <w:rtl w:val="0"/>
              </w:rPr>
              <w:t xml:space="preserve">Didžiausias skaičius yra 6</w:t>
            </w:r>
          </w:p>
          <w:p w:rsidR="00000000" w:rsidDel="00000000" w:rsidP="00000000" w:rsidRDefault="00000000" w:rsidRPr="00000000" w14:paraId="0000009D">
            <w:pPr>
              <w:rPr/>
            </w:pPr>
            <w:r w:rsidDel="00000000" w:rsidR="00000000" w:rsidRPr="00000000">
              <w:rPr>
                <w:rtl w:val="0"/>
              </w:rPr>
              <w:t xml:space="preserve">Skaičius 6 sąraše yra antras, ketvirtas, penktas</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Parašykite programą, kuri atspausdintų visų dalyvių surinktų taškų vidurkį (dešimtųjų tikslumu) ir tų dalyvių vardus bei jų taškus, kurie surinko daugiau nei visų dalyvių taškų vidurkis, kai duotas varžybų dalyvių skaičius n (1 &lt; n &lt; 100) ir n dalyvių vardai bei jų surinkti taškai (natūralieji skaičiai). Parašykite funkciją vidurkiui skaičiuoti.</w:t>
      </w:r>
      <w:r w:rsidDel="00000000" w:rsidR="00000000" w:rsidRPr="00000000">
        <w:rPr>
          <w:rtl w:val="0"/>
        </w:rPr>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A0">
            <w:pPr>
              <w:rPr/>
            </w:pPr>
            <w:r w:rsidDel="00000000" w:rsidR="00000000" w:rsidRPr="00000000">
              <w:rPr>
                <w:rtl w:val="0"/>
              </w:rPr>
              <w:t xml:space="preserve">Pradiniai duomenys</w:t>
            </w:r>
          </w:p>
        </w:tc>
        <w:tc>
          <w:tcPr/>
          <w:p w:rsidR="00000000" w:rsidDel="00000000" w:rsidP="00000000" w:rsidRDefault="00000000" w:rsidRPr="00000000" w14:paraId="000000A1">
            <w:pPr>
              <w:rPr/>
            </w:pPr>
            <w:r w:rsidDel="00000000" w:rsidR="00000000" w:rsidRPr="00000000">
              <w:rPr>
                <w:rtl w:val="0"/>
              </w:rPr>
              <w:t xml:space="preserve">Rezultatai</w:t>
            </w:r>
          </w:p>
        </w:tc>
      </w:tr>
      <w:tr>
        <w:trPr>
          <w:cantSplit w:val="0"/>
          <w:tblHeader w:val="0"/>
        </w:trPr>
        <w:tc>
          <w:tcPr/>
          <w:p w:rsidR="00000000" w:rsidDel="00000000" w:rsidP="00000000" w:rsidRDefault="00000000" w:rsidRPr="00000000" w14:paraId="000000A2">
            <w:pPr>
              <w:rPr/>
            </w:pPr>
            <w:r w:rsidDel="00000000" w:rsidR="00000000" w:rsidRPr="00000000">
              <w:rPr>
                <w:rtl w:val="0"/>
              </w:rPr>
              <w:t xml:space="preserve">5</w:t>
            </w:r>
          </w:p>
          <w:p w:rsidR="00000000" w:rsidDel="00000000" w:rsidP="00000000" w:rsidRDefault="00000000" w:rsidRPr="00000000" w14:paraId="000000A3">
            <w:pPr>
              <w:rPr/>
            </w:pPr>
            <w:r w:rsidDel="00000000" w:rsidR="00000000" w:rsidRPr="00000000">
              <w:rPr>
                <w:rtl w:val="0"/>
              </w:rPr>
              <w:t xml:space="preserve">Matas 101</w:t>
            </w:r>
          </w:p>
          <w:p w:rsidR="00000000" w:rsidDel="00000000" w:rsidP="00000000" w:rsidRDefault="00000000" w:rsidRPr="00000000" w14:paraId="000000A4">
            <w:pPr>
              <w:rPr/>
            </w:pPr>
            <w:r w:rsidDel="00000000" w:rsidR="00000000" w:rsidRPr="00000000">
              <w:rPr>
                <w:rtl w:val="0"/>
              </w:rPr>
              <w:t xml:space="preserve">Martynas 150</w:t>
            </w:r>
          </w:p>
          <w:p w:rsidR="00000000" w:rsidDel="00000000" w:rsidP="00000000" w:rsidRDefault="00000000" w:rsidRPr="00000000" w14:paraId="000000A5">
            <w:pPr>
              <w:rPr/>
            </w:pPr>
            <w:r w:rsidDel="00000000" w:rsidR="00000000" w:rsidRPr="00000000">
              <w:rPr>
                <w:rtl w:val="0"/>
              </w:rPr>
              <w:t xml:space="preserve">Mantas 120</w:t>
            </w:r>
          </w:p>
          <w:p w:rsidR="00000000" w:rsidDel="00000000" w:rsidP="00000000" w:rsidRDefault="00000000" w:rsidRPr="00000000" w14:paraId="000000A6">
            <w:pPr>
              <w:rPr/>
            </w:pPr>
            <w:r w:rsidDel="00000000" w:rsidR="00000000" w:rsidRPr="00000000">
              <w:rPr>
                <w:rtl w:val="0"/>
              </w:rPr>
              <w:t xml:space="preserve">Markas 110</w:t>
            </w:r>
          </w:p>
          <w:p w:rsidR="00000000" w:rsidDel="00000000" w:rsidP="00000000" w:rsidRDefault="00000000" w:rsidRPr="00000000" w14:paraId="000000A7">
            <w:pPr>
              <w:rPr/>
            </w:pPr>
            <w:r w:rsidDel="00000000" w:rsidR="00000000" w:rsidRPr="00000000">
              <w:rPr>
                <w:rtl w:val="0"/>
              </w:rPr>
              <w:t xml:space="preserve">Miglė 130</w:t>
            </w:r>
          </w:p>
        </w:tc>
        <w:tc>
          <w:tcPr/>
          <w:p w:rsidR="00000000" w:rsidDel="00000000" w:rsidP="00000000" w:rsidRDefault="00000000" w:rsidRPr="00000000" w14:paraId="000000A8">
            <w:pPr>
              <w:rPr/>
            </w:pPr>
            <w:r w:rsidDel="00000000" w:rsidR="00000000" w:rsidRPr="00000000">
              <w:rPr>
                <w:rtl w:val="0"/>
              </w:rPr>
              <w:t xml:space="preserve">122.2</w:t>
            </w:r>
          </w:p>
          <w:p w:rsidR="00000000" w:rsidDel="00000000" w:rsidP="00000000" w:rsidRDefault="00000000" w:rsidRPr="00000000" w14:paraId="000000A9">
            <w:pPr>
              <w:rPr/>
            </w:pPr>
            <w:r w:rsidDel="00000000" w:rsidR="00000000" w:rsidRPr="00000000">
              <w:rPr>
                <w:rtl w:val="0"/>
              </w:rPr>
              <w:t xml:space="preserve">Martynas 150</w:t>
            </w:r>
          </w:p>
          <w:p w:rsidR="00000000" w:rsidDel="00000000" w:rsidP="00000000" w:rsidRDefault="00000000" w:rsidRPr="00000000" w14:paraId="000000AA">
            <w:pPr>
              <w:rPr/>
            </w:pPr>
            <w:r w:rsidDel="00000000" w:rsidR="00000000" w:rsidRPr="00000000">
              <w:rPr>
                <w:rtl w:val="0"/>
              </w:rPr>
              <w:t xml:space="preserve">Miglė 130</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Vertinimas</w:t>
      </w:r>
    </w:p>
    <w:tbl>
      <w:tblPr>
        <w:tblStyle w:val="Table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701"/>
        <w:gridCol w:w="7081"/>
        <w:tblGridChange w:id="0">
          <w:tblGrid>
            <w:gridCol w:w="846"/>
            <w:gridCol w:w="1701"/>
            <w:gridCol w:w="7081"/>
          </w:tblGrid>
        </w:tblGridChange>
      </w:tblGrid>
      <w:tr>
        <w:trPr>
          <w:cantSplit w:val="0"/>
          <w:tblHeader w:val="0"/>
        </w:trPr>
        <w:tc>
          <w:tcPr/>
          <w:p w:rsidR="00000000" w:rsidDel="00000000" w:rsidP="00000000" w:rsidRDefault="00000000" w:rsidRPr="00000000" w14:paraId="000000AD">
            <w:pPr>
              <w:rPr>
                <w:b w:val="1"/>
              </w:rPr>
            </w:pPr>
            <w:r w:rsidDel="00000000" w:rsidR="00000000" w:rsidRPr="00000000">
              <w:rPr>
                <w:b w:val="1"/>
                <w:rtl w:val="0"/>
              </w:rPr>
              <w:t xml:space="preserve">Kl. nr.</w:t>
            </w:r>
          </w:p>
        </w:tc>
        <w:tc>
          <w:tcPr/>
          <w:p w:rsidR="00000000" w:rsidDel="00000000" w:rsidP="00000000" w:rsidRDefault="00000000" w:rsidRPr="00000000" w14:paraId="000000AE">
            <w:pPr>
              <w:rPr>
                <w:b w:val="1"/>
              </w:rPr>
            </w:pPr>
            <w:r w:rsidDel="00000000" w:rsidR="00000000" w:rsidRPr="00000000">
              <w:rPr>
                <w:b w:val="1"/>
                <w:rtl w:val="0"/>
              </w:rPr>
              <w:t xml:space="preserve">Taškų skaičius</w:t>
            </w:r>
          </w:p>
        </w:tc>
        <w:tc>
          <w:tcPr/>
          <w:p w:rsidR="00000000" w:rsidDel="00000000" w:rsidP="00000000" w:rsidRDefault="00000000" w:rsidRPr="00000000" w14:paraId="000000AF">
            <w:pPr>
              <w:rPr>
                <w:b w:val="1"/>
              </w:rPr>
            </w:pPr>
            <w:r w:rsidDel="00000000" w:rsidR="00000000" w:rsidRPr="00000000">
              <w:rPr>
                <w:b w:val="1"/>
                <w:rtl w:val="0"/>
              </w:rPr>
              <w:t xml:space="preserve">Atsakymas ir komentaras </w:t>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1</w:t>
            </w:r>
          </w:p>
        </w:tc>
        <w:tc>
          <w:tcPr/>
          <w:p w:rsidR="00000000" w:rsidDel="00000000" w:rsidP="00000000" w:rsidRDefault="00000000" w:rsidRPr="00000000" w14:paraId="000000B1">
            <w:pPr>
              <w:rPr/>
            </w:pPr>
            <w:r w:rsidDel="00000000" w:rsidR="00000000" w:rsidRPr="00000000">
              <w:rPr>
                <w:rtl w:val="0"/>
              </w:rPr>
              <w:t xml:space="preserve">2</w:t>
            </w:r>
          </w:p>
        </w:tc>
        <w:tc>
          <w:tcPr/>
          <w:p w:rsidR="00000000" w:rsidDel="00000000" w:rsidP="00000000" w:rsidRDefault="00000000" w:rsidRPr="00000000" w14:paraId="000000B2">
            <w:pPr>
              <w:rPr/>
            </w:pPr>
            <w:r w:rsidDel="00000000" w:rsidR="00000000" w:rsidRPr="00000000">
              <w:rPr>
                <w:rtl w:val="0"/>
              </w:rPr>
              <w:t xml:space="preserve">double A[100];</w:t>
            </w:r>
          </w:p>
        </w:tc>
      </w:tr>
      <w:tr>
        <w:trPr>
          <w:cantSplit w:val="0"/>
          <w:tblHeader w:val="0"/>
        </w:trPr>
        <w:tc>
          <w:tcPr/>
          <w:p w:rsidR="00000000" w:rsidDel="00000000" w:rsidP="00000000" w:rsidRDefault="00000000" w:rsidRPr="00000000" w14:paraId="000000B3">
            <w:pPr>
              <w:rPr/>
            </w:pPr>
            <w:r w:rsidDel="00000000" w:rsidR="00000000" w:rsidRPr="00000000">
              <w:rPr>
                <w:rtl w:val="0"/>
              </w:rPr>
              <w:t xml:space="preserve">2</w:t>
            </w:r>
          </w:p>
        </w:tc>
        <w:tc>
          <w:tcPr/>
          <w:p w:rsidR="00000000" w:rsidDel="00000000" w:rsidP="00000000" w:rsidRDefault="00000000" w:rsidRPr="00000000" w14:paraId="000000B4">
            <w:pPr>
              <w:rPr/>
            </w:pPr>
            <w:r w:rsidDel="00000000" w:rsidR="00000000" w:rsidRPr="00000000">
              <w:rPr>
                <w:rtl w:val="0"/>
              </w:rPr>
              <w:t xml:space="preserve">2</w:t>
            </w:r>
          </w:p>
        </w:tc>
        <w:tc>
          <w:tcPr/>
          <w:p w:rsidR="00000000" w:rsidDel="00000000" w:rsidP="00000000" w:rsidRDefault="00000000" w:rsidRPr="00000000" w14:paraId="000000B5">
            <w:pPr>
              <w:rPr/>
            </w:pPr>
            <w:r w:rsidDel="00000000" w:rsidR="00000000" w:rsidRPr="00000000">
              <w:rPr>
                <w:rtl w:val="0"/>
              </w:rPr>
              <w:t xml:space="preserve">1 2 3 4 5</w:t>
            </w:r>
          </w:p>
        </w:tc>
      </w:tr>
      <w:tr>
        <w:trPr>
          <w:cantSplit w:val="0"/>
          <w:tblHeader w:val="0"/>
        </w:trPr>
        <w:tc>
          <w:tcPr/>
          <w:p w:rsidR="00000000" w:rsidDel="00000000" w:rsidP="00000000" w:rsidRDefault="00000000" w:rsidRPr="00000000" w14:paraId="000000B6">
            <w:pPr>
              <w:rPr/>
            </w:pPr>
            <w:r w:rsidDel="00000000" w:rsidR="00000000" w:rsidRPr="00000000">
              <w:rPr>
                <w:rtl w:val="0"/>
              </w:rPr>
              <w:t xml:space="preserve">3</w:t>
            </w:r>
          </w:p>
        </w:tc>
        <w:tc>
          <w:tcPr/>
          <w:p w:rsidR="00000000" w:rsidDel="00000000" w:rsidP="00000000" w:rsidRDefault="00000000" w:rsidRPr="00000000" w14:paraId="000000B7">
            <w:pPr>
              <w:rPr/>
            </w:pPr>
            <w:r w:rsidDel="00000000" w:rsidR="00000000" w:rsidRPr="00000000">
              <w:rPr>
                <w:rtl w:val="0"/>
              </w:rPr>
              <w:t xml:space="preserve">2</w:t>
            </w:r>
          </w:p>
        </w:tc>
        <w:tc>
          <w:tcPr/>
          <w:p w:rsidR="00000000" w:rsidDel="00000000" w:rsidP="00000000" w:rsidRDefault="00000000" w:rsidRPr="00000000" w14:paraId="000000B8">
            <w:pPr>
              <w:rPr/>
            </w:pPr>
            <w:r w:rsidDel="00000000" w:rsidR="00000000" w:rsidRPr="00000000">
              <w:rPr>
                <w:rtl w:val="0"/>
              </w:rPr>
              <w:t xml:space="preserve">2b</w:t>
            </w:r>
          </w:p>
        </w:tc>
      </w:tr>
      <w:tr>
        <w:trPr>
          <w:cantSplit w:val="0"/>
          <w:tblHeader w:val="0"/>
        </w:trPr>
        <w:tc>
          <w:tcPr/>
          <w:p w:rsidR="00000000" w:rsidDel="00000000" w:rsidP="00000000" w:rsidRDefault="00000000" w:rsidRPr="00000000" w14:paraId="000000B9">
            <w:pPr>
              <w:rPr/>
            </w:pPr>
            <w:r w:rsidDel="00000000" w:rsidR="00000000" w:rsidRPr="00000000">
              <w:rPr>
                <w:rtl w:val="0"/>
              </w:rPr>
              <w:t xml:space="preserve">4</w:t>
            </w:r>
          </w:p>
        </w:tc>
        <w:tc>
          <w:tcPr/>
          <w:p w:rsidR="00000000" w:rsidDel="00000000" w:rsidP="00000000" w:rsidRDefault="00000000" w:rsidRPr="00000000" w14:paraId="000000BA">
            <w:pPr>
              <w:rPr/>
            </w:pPr>
            <w:r w:rsidDel="00000000" w:rsidR="00000000" w:rsidRPr="00000000">
              <w:rPr>
                <w:rtl w:val="0"/>
              </w:rPr>
              <w:t xml:space="preserve">3</w:t>
            </w:r>
          </w:p>
        </w:tc>
        <w:tc>
          <w:tcPr/>
          <w:p w:rsidR="00000000" w:rsidDel="00000000" w:rsidP="00000000" w:rsidRDefault="00000000" w:rsidRPr="00000000" w14:paraId="000000BB">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BC">
            <w:pPr>
              <w:rPr/>
            </w:pPr>
            <w:r w:rsidDel="00000000" w:rsidR="00000000" w:rsidRPr="00000000">
              <w:rPr>
                <w:rtl w:val="0"/>
              </w:rPr>
              <w:t xml:space="preserve">5</w:t>
            </w:r>
          </w:p>
        </w:tc>
        <w:tc>
          <w:tcPr/>
          <w:p w:rsidR="00000000" w:rsidDel="00000000" w:rsidP="00000000" w:rsidRDefault="00000000" w:rsidRPr="00000000" w14:paraId="000000BD">
            <w:pPr>
              <w:rPr/>
            </w:pPr>
            <w:r w:rsidDel="00000000" w:rsidR="00000000" w:rsidRPr="00000000">
              <w:rPr>
                <w:rtl w:val="0"/>
              </w:rPr>
              <w:t xml:space="preserve">3</w:t>
            </w:r>
          </w:p>
        </w:tc>
        <w:tc>
          <w:tcPr/>
          <w:p w:rsidR="00000000" w:rsidDel="00000000" w:rsidP="00000000" w:rsidRDefault="00000000" w:rsidRPr="00000000" w14:paraId="000000BE">
            <w:pPr>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BF">
            <w:pPr>
              <w:rPr/>
            </w:pPr>
            <w:r w:rsidDel="00000000" w:rsidR="00000000" w:rsidRPr="00000000">
              <w:rPr>
                <w:rtl w:val="0"/>
              </w:rPr>
              <w:t xml:space="preserve">6</w:t>
            </w:r>
          </w:p>
        </w:tc>
        <w:tc>
          <w:tcPr/>
          <w:p w:rsidR="00000000" w:rsidDel="00000000" w:rsidP="00000000" w:rsidRDefault="00000000" w:rsidRPr="00000000" w14:paraId="000000C0">
            <w:pPr>
              <w:rPr/>
            </w:pPr>
            <w:r w:rsidDel="00000000" w:rsidR="00000000" w:rsidRPr="00000000">
              <w:rPr>
                <w:rtl w:val="0"/>
              </w:rPr>
              <w:t xml:space="preserve">8</w:t>
            </w:r>
          </w:p>
        </w:tc>
        <w:tc>
          <w:tcPr/>
          <w:p w:rsidR="00000000" w:rsidDel="00000000" w:rsidP="00000000" w:rsidRDefault="00000000" w:rsidRPr="00000000" w14:paraId="000000C1">
            <w:pPr>
              <w:rPr/>
            </w:pPr>
            <w:r w:rsidDel="00000000" w:rsidR="00000000" w:rsidRPr="00000000">
              <w:rPr>
                <w:rtl w:val="0"/>
              </w:rPr>
              <w:t xml:space="preserve">Programos vertinimas:</w:t>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duomenų nuskaitymas - 2 taškai;</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didžiausios reikšmės radimas - 2 taškai;</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didžiausios reikšmės spausdinimas - 1 taškas;</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didžiausių sąraše indeksų spausdinimas - 3 taškai.</w:t>
            </w:r>
            <w:r w:rsidDel="00000000" w:rsidR="00000000" w:rsidRPr="00000000">
              <w:rPr>
                <w:rtl w:val="0"/>
              </w:rPr>
            </w:r>
          </w:p>
        </w:tc>
      </w:tr>
      <w:tr>
        <w:trPr>
          <w:cantSplit w:val="0"/>
          <w:tblHeader w:val="0"/>
        </w:trPr>
        <w:tc>
          <w:tcPr/>
          <w:p w:rsidR="00000000" w:rsidDel="00000000" w:rsidP="00000000" w:rsidRDefault="00000000" w:rsidRPr="00000000" w14:paraId="000000C6">
            <w:pPr>
              <w:rPr/>
            </w:pPr>
            <w:r w:rsidDel="00000000" w:rsidR="00000000" w:rsidRPr="00000000">
              <w:rPr>
                <w:rtl w:val="0"/>
              </w:rPr>
              <w:t xml:space="preserve">7</w:t>
            </w:r>
          </w:p>
        </w:tc>
        <w:tc>
          <w:tcPr/>
          <w:p w:rsidR="00000000" w:rsidDel="00000000" w:rsidP="00000000" w:rsidRDefault="00000000" w:rsidRPr="00000000" w14:paraId="000000C7">
            <w:pPr>
              <w:rPr/>
            </w:pPr>
            <w:r w:rsidDel="00000000" w:rsidR="00000000" w:rsidRPr="00000000">
              <w:rPr>
                <w:rtl w:val="0"/>
              </w:rPr>
              <w:t xml:space="preserve">10</w:t>
            </w:r>
          </w:p>
        </w:tc>
        <w:tc>
          <w:tcPr/>
          <w:p w:rsidR="00000000" w:rsidDel="00000000" w:rsidP="00000000" w:rsidRDefault="00000000" w:rsidRPr="00000000" w14:paraId="000000C8">
            <w:pPr>
              <w:rPr/>
            </w:pPr>
            <w:r w:rsidDel="00000000" w:rsidR="00000000" w:rsidRPr="00000000">
              <w:rPr>
                <w:rtl w:val="0"/>
              </w:rPr>
              <w:t xml:space="preserve">Programos vertinimas:</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duomenų nuskaitymas - 3 taškai;</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vidurkio apskaičiavimas - 2 taškai;</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vidurkiui apskaičiuoti panaudota funkcija - 2 taškai;</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vidurkio spausdinimas dešimtųjų tikslumu - 1 taškas;</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dalyvių, kurie surinko daugiau taškų nei vidurkis, vardų ir taškų spausdinimas - 2 taškai.</w:t>
            </w:r>
            <w:r w:rsidDel="00000000" w:rsidR="00000000" w:rsidRPr="00000000">
              <w:rPr>
                <w:rtl w:val="0"/>
              </w:rPr>
            </w:r>
          </w:p>
        </w:tc>
      </w:tr>
      <w:tr>
        <w:trPr>
          <w:cantSplit w:val="0"/>
          <w:tblHeader w:val="0"/>
        </w:trPr>
        <w:tc>
          <w:tcPr/>
          <w:p w:rsidR="00000000" w:rsidDel="00000000" w:rsidP="00000000" w:rsidRDefault="00000000" w:rsidRPr="00000000" w14:paraId="000000CE">
            <w:pPr>
              <w:jc w:val="right"/>
              <w:rPr>
                <w:i w:val="1"/>
              </w:rPr>
            </w:pPr>
            <w:r w:rsidDel="00000000" w:rsidR="00000000" w:rsidRPr="00000000">
              <w:rPr>
                <w:i w:val="1"/>
                <w:rtl w:val="0"/>
              </w:rPr>
              <w:t xml:space="preserve">Iš viso:</w:t>
            </w:r>
          </w:p>
        </w:tc>
        <w:tc>
          <w:tcPr/>
          <w:p w:rsidR="00000000" w:rsidDel="00000000" w:rsidP="00000000" w:rsidRDefault="00000000" w:rsidRPr="00000000" w14:paraId="000000CF">
            <w:pPr>
              <w:rPr>
                <w:i w:val="1"/>
              </w:rPr>
            </w:pPr>
            <w:r w:rsidDel="00000000" w:rsidR="00000000" w:rsidRPr="00000000">
              <w:rPr>
                <w:i w:val="1"/>
                <w:rtl w:val="0"/>
              </w:rPr>
              <w:t xml:space="preserve">30</w:t>
            </w:r>
          </w:p>
        </w:tc>
        <w:tc>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nsola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FE26A0"/>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Sraopastraipa">
    <w:name w:val="List Paragraph"/>
    <w:basedOn w:val="prastasis"/>
    <w:uiPriority w:val="34"/>
    <w:qFormat w:val="1"/>
    <w:rsid w:val="00E84111"/>
    <w:pPr>
      <w:spacing w:after="200" w:line="276" w:lineRule="auto"/>
      <w:ind w:left="720"/>
      <w:contextualSpacing w:val="1"/>
    </w:pPr>
  </w:style>
  <w:style w:type="table" w:styleId="Lentelstinklelis">
    <w:name w:val="Table Grid"/>
    <w:basedOn w:val="prastojilentel"/>
    <w:uiPriority w:val="39"/>
    <w:rsid w:val="00E841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entelstinklelis1" w:customStyle="1">
    <w:name w:val="Lentelės tinklelis1"/>
    <w:basedOn w:val="prastojilentel"/>
    <w:next w:val="Lentelstinklelis"/>
    <w:uiPriority w:val="39"/>
    <w:rsid w:val="00E841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das" w:customStyle="1">
    <w:name w:val="kodas"/>
    <w:basedOn w:val="prastasis"/>
    <w:qFormat w:val="1"/>
    <w:rsid w:val="00FE26A0"/>
    <w:pPr>
      <w:spacing w:after="0"/>
      <w:ind w:left="426"/>
    </w:pPr>
    <w:rPr>
      <w:rFonts w:ascii="Consolas" w:hAnsi="Consolas"/>
      <w:sz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2td0howrLiPABR8Nn4IeqzO+vQ==">CgMxLjAyCGguZ2pkZ3hzOAByITF6bEhsM0NwcF96bFc2RlNGZEo4SVBiRm1KVTNfQ1RoeA==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2024-08-24T13:05:00Z</dcterms:created>
  <dc:creator>Kristina</dc:creator>
</cp:coreProperties>
</file>